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CA0164">
        <w:fldChar w:fldCharType="begin"/>
      </w:r>
      <w:r w:rsidR="00CA0164">
        <w:instrText xml:space="preserve"> DOCVARIABLE  AktNr  \* MERGEFORMAT </w:instrText>
      </w:r>
      <w:r w:rsidR="00CA0164">
        <w:fldChar w:fldCharType="separate"/>
      </w:r>
      <w:r w:rsidR="00980B03">
        <w:t>XI/159/VIII/2019</w:t>
      </w:r>
      <w:r w:rsidR="00CA0164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980B03">
        <w:rPr>
          <w:b/>
          <w:sz w:val="28"/>
        </w:rPr>
        <w:t>14 maja 2019</w:t>
      </w:r>
      <w:r w:rsidR="00117E88">
        <w:rPr>
          <w:b/>
          <w:sz w:val="28"/>
        </w:rPr>
        <w:t xml:space="preserve"> </w:t>
      </w:r>
      <w:bookmarkStart w:id="1" w:name="_GoBack"/>
      <w:bookmarkEnd w:id="1"/>
      <w:r w:rsidR="00980B03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A0164">
        <w:tc>
          <w:tcPr>
            <w:tcW w:w="1368" w:type="dxa"/>
            <w:shd w:val="clear" w:color="auto" w:fill="auto"/>
          </w:tcPr>
          <w:p w:rsidR="00565809" w:rsidRPr="00CA0164" w:rsidRDefault="0039598D" w:rsidP="00CA0164">
            <w:pPr>
              <w:spacing w:line="360" w:lineRule="auto"/>
              <w:rPr>
                <w:sz w:val="24"/>
                <w:szCs w:val="24"/>
              </w:rPr>
            </w:pPr>
            <w:r w:rsidRPr="00CA0164">
              <w:rPr>
                <w:sz w:val="24"/>
                <w:szCs w:val="24"/>
              </w:rPr>
              <w:t>w</w:t>
            </w:r>
            <w:r w:rsidR="00565809" w:rsidRPr="00CA0164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CA0164" w:rsidRDefault="00565809" w:rsidP="00CA016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0164">
              <w:rPr>
                <w:b/>
                <w:sz w:val="24"/>
                <w:szCs w:val="24"/>
              </w:rPr>
              <w:fldChar w:fldCharType="begin"/>
            </w:r>
            <w:r w:rsidRPr="00CA016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A0164">
              <w:rPr>
                <w:b/>
                <w:sz w:val="24"/>
                <w:szCs w:val="24"/>
              </w:rPr>
              <w:fldChar w:fldCharType="separate"/>
            </w:r>
            <w:r w:rsidR="00980B03" w:rsidRPr="00CA0164">
              <w:rPr>
                <w:b/>
                <w:sz w:val="24"/>
                <w:szCs w:val="24"/>
              </w:rPr>
              <w:t>wykazu kąpielisk na terenie miasta Poznania oraz sezonu kąpielowego w roku 2019.</w:t>
            </w:r>
            <w:r w:rsidRPr="00CA016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980B03" w:rsidP="00980B0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0B03">
        <w:rPr>
          <w:color w:val="000000"/>
          <w:sz w:val="24"/>
        </w:rPr>
        <w:t>Na podstawie art. 37 ust. 1 i 2, w związku z art. 16 pkt 22 ustawy z dnia 20 lipca 2017 r. Prawo wodne (tekst jednolity Dz. U. z 2018 r. poz. 2268), uchwala się, co następuje:</w:t>
      </w:r>
    </w:p>
    <w:p w:rsidR="00980B03" w:rsidRDefault="00980B03" w:rsidP="00980B03">
      <w:pPr>
        <w:spacing w:line="360" w:lineRule="auto"/>
        <w:jc w:val="both"/>
        <w:rPr>
          <w:sz w:val="24"/>
          <w:szCs w:val="24"/>
        </w:rPr>
      </w:pPr>
    </w:p>
    <w:p w:rsidR="00980B03" w:rsidRDefault="00980B03" w:rsidP="00980B0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980B03" w:rsidRDefault="00980B03" w:rsidP="00980B03">
      <w:pPr>
        <w:keepNext/>
        <w:spacing w:line="360" w:lineRule="auto"/>
        <w:rPr>
          <w:color w:val="000000"/>
          <w:sz w:val="24"/>
          <w:szCs w:val="24"/>
        </w:rPr>
      </w:pPr>
    </w:p>
    <w:p w:rsidR="00980B03" w:rsidRPr="00980B03" w:rsidRDefault="00980B03" w:rsidP="00980B0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0B03">
        <w:rPr>
          <w:color w:val="000000"/>
          <w:sz w:val="24"/>
          <w:szCs w:val="24"/>
        </w:rPr>
        <w:t>1. Określa się wykaz kąpielisk na terenie miasta Poznania w roku 2019:</w:t>
      </w:r>
    </w:p>
    <w:p w:rsidR="00980B03" w:rsidRPr="00980B03" w:rsidRDefault="00980B03" w:rsidP="00980B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0B03">
        <w:rPr>
          <w:color w:val="000000"/>
          <w:sz w:val="24"/>
          <w:szCs w:val="24"/>
        </w:rPr>
        <w:t>1) kąpielisko Malta na Jeziorze Maltańskim, obejmujące 100 m linii brzegowej;</w:t>
      </w:r>
    </w:p>
    <w:p w:rsidR="00980B03" w:rsidRPr="00980B03" w:rsidRDefault="00980B03" w:rsidP="00980B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0B03">
        <w:rPr>
          <w:color w:val="000000"/>
          <w:sz w:val="24"/>
          <w:szCs w:val="24"/>
        </w:rPr>
        <w:t>2) kąpielisko Krzyżowniki na Jeziorze Kierskim w Poznaniu-Krzyżownikach, obejmujące 45 m linii brzegowej;</w:t>
      </w:r>
    </w:p>
    <w:p w:rsidR="00980B03" w:rsidRPr="00980B03" w:rsidRDefault="00980B03" w:rsidP="00980B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0B03">
        <w:rPr>
          <w:color w:val="000000"/>
          <w:sz w:val="24"/>
          <w:szCs w:val="24"/>
        </w:rPr>
        <w:t>3) kąpielisko Strzeszynek na Jeziorze Strzeszyńskim, obejmujące 65 m linii brzegowej;</w:t>
      </w:r>
    </w:p>
    <w:p w:rsidR="00980B03" w:rsidRPr="00980B03" w:rsidRDefault="00980B03" w:rsidP="00980B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0B03">
        <w:rPr>
          <w:color w:val="000000"/>
          <w:sz w:val="24"/>
          <w:szCs w:val="24"/>
        </w:rPr>
        <w:t>4) kąpielisko Rusałka na jeziorze Rusałka, obejmujące 96 m linii brzegowej;</w:t>
      </w:r>
    </w:p>
    <w:p w:rsidR="00980B03" w:rsidRPr="00980B03" w:rsidRDefault="00980B03" w:rsidP="00980B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0B03">
        <w:rPr>
          <w:color w:val="000000"/>
          <w:sz w:val="24"/>
          <w:szCs w:val="24"/>
        </w:rPr>
        <w:t>5) kąpielisko Kaskada na Jeziorze Kierskim w Poznaniu-Krzyżownikach, obejmujące 50 m linii brzegowej;</w:t>
      </w:r>
    </w:p>
    <w:p w:rsidR="00980B03" w:rsidRPr="00980B03" w:rsidRDefault="00980B03" w:rsidP="00980B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0B03">
        <w:rPr>
          <w:color w:val="000000"/>
          <w:sz w:val="24"/>
          <w:szCs w:val="24"/>
        </w:rPr>
        <w:t>6) kąpielisko Kiekrz na Jeziorze Kierskim w Poznaniu-Kiekrzu, obejmujące 41 m linii brzegowej.</w:t>
      </w:r>
    </w:p>
    <w:p w:rsidR="00980B03" w:rsidRDefault="00980B03" w:rsidP="00980B0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80B03">
        <w:rPr>
          <w:color w:val="000000"/>
          <w:sz w:val="24"/>
          <w:szCs w:val="24"/>
        </w:rPr>
        <w:t>2. Położenie kąpielisk, o których mowa w ust. 1, określają załączniki graficzne nr 1-6 do niniejszej uchwały.</w:t>
      </w:r>
    </w:p>
    <w:p w:rsidR="00980B03" w:rsidRDefault="00980B03" w:rsidP="00980B03">
      <w:pPr>
        <w:spacing w:line="360" w:lineRule="auto"/>
        <w:jc w:val="both"/>
        <w:rPr>
          <w:color w:val="000000"/>
          <w:sz w:val="24"/>
          <w:szCs w:val="24"/>
        </w:rPr>
      </w:pPr>
    </w:p>
    <w:p w:rsidR="00980B03" w:rsidRDefault="00980B03" w:rsidP="00980B0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980B03" w:rsidRDefault="00980B03" w:rsidP="00980B03">
      <w:pPr>
        <w:keepNext/>
        <w:spacing w:line="360" w:lineRule="auto"/>
        <w:rPr>
          <w:color w:val="000000"/>
          <w:sz w:val="24"/>
          <w:szCs w:val="24"/>
        </w:rPr>
      </w:pPr>
    </w:p>
    <w:p w:rsidR="00980B03" w:rsidRPr="00980B03" w:rsidRDefault="00980B03" w:rsidP="00980B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0B03">
        <w:rPr>
          <w:color w:val="000000"/>
          <w:sz w:val="24"/>
          <w:szCs w:val="24"/>
        </w:rPr>
        <w:t>Określa się dużą liczbę osób kąpiących się na terenie:</w:t>
      </w:r>
    </w:p>
    <w:p w:rsidR="00980B03" w:rsidRPr="00980B03" w:rsidRDefault="00980B03" w:rsidP="00980B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0B03">
        <w:rPr>
          <w:color w:val="000000"/>
          <w:sz w:val="24"/>
          <w:szCs w:val="24"/>
        </w:rPr>
        <w:t>1) kąpieliska Malta – 500 osób;</w:t>
      </w:r>
    </w:p>
    <w:p w:rsidR="00980B03" w:rsidRPr="00980B03" w:rsidRDefault="00980B03" w:rsidP="00980B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0B03">
        <w:rPr>
          <w:color w:val="000000"/>
          <w:sz w:val="24"/>
          <w:szCs w:val="24"/>
        </w:rPr>
        <w:t>2) kąpieliska Krzyżowniki – 300 osób;</w:t>
      </w:r>
    </w:p>
    <w:p w:rsidR="00980B03" w:rsidRPr="00980B03" w:rsidRDefault="00980B03" w:rsidP="00980B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0B03">
        <w:rPr>
          <w:color w:val="000000"/>
          <w:sz w:val="24"/>
          <w:szCs w:val="24"/>
        </w:rPr>
        <w:lastRenderedPageBreak/>
        <w:t>3) kąpieliska Strzeszynek – 700 osób;</w:t>
      </w:r>
    </w:p>
    <w:p w:rsidR="00980B03" w:rsidRPr="00980B03" w:rsidRDefault="00980B03" w:rsidP="00980B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0B03">
        <w:rPr>
          <w:color w:val="000000"/>
          <w:sz w:val="24"/>
          <w:szCs w:val="24"/>
        </w:rPr>
        <w:t>4) kąpieliska Rusałka – 500 osób;</w:t>
      </w:r>
    </w:p>
    <w:p w:rsidR="00980B03" w:rsidRPr="00980B03" w:rsidRDefault="00980B03" w:rsidP="00980B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0B03">
        <w:rPr>
          <w:color w:val="000000"/>
          <w:sz w:val="24"/>
          <w:szCs w:val="24"/>
        </w:rPr>
        <w:t>5) kąpieliska Kaskada – 300 osób;</w:t>
      </w:r>
    </w:p>
    <w:p w:rsidR="00980B03" w:rsidRDefault="00980B03" w:rsidP="00980B0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0B03">
        <w:rPr>
          <w:color w:val="000000"/>
          <w:sz w:val="24"/>
          <w:szCs w:val="24"/>
        </w:rPr>
        <w:t>6) kąpieliska Kiekrz – 300 osób.</w:t>
      </w:r>
    </w:p>
    <w:p w:rsidR="00980B03" w:rsidRDefault="00980B03" w:rsidP="00980B03">
      <w:pPr>
        <w:spacing w:line="360" w:lineRule="auto"/>
        <w:jc w:val="both"/>
        <w:rPr>
          <w:color w:val="000000"/>
          <w:sz w:val="24"/>
          <w:szCs w:val="24"/>
        </w:rPr>
      </w:pPr>
    </w:p>
    <w:p w:rsidR="00980B03" w:rsidRDefault="00980B03" w:rsidP="00980B0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980B03" w:rsidRDefault="00980B03" w:rsidP="00980B03">
      <w:pPr>
        <w:keepNext/>
        <w:spacing w:line="360" w:lineRule="auto"/>
        <w:rPr>
          <w:color w:val="000000"/>
          <w:sz w:val="24"/>
          <w:szCs w:val="24"/>
        </w:rPr>
      </w:pPr>
    </w:p>
    <w:p w:rsidR="00980B03" w:rsidRDefault="00980B03" w:rsidP="00980B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0B03">
        <w:rPr>
          <w:color w:val="000000"/>
          <w:sz w:val="24"/>
          <w:szCs w:val="24"/>
        </w:rPr>
        <w:t>Na terenie miasta Poznania w roku 2019 ustala się sezon kąpielowy na okres od 15 czerwca do 31 sierpnia.</w:t>
      </w:r>
    </w:p>
    <w:p w:rsidR="00980B03" w:rsidRDefault="00980B03" w:rsidP="00980B03">
      <w:pPr>
        <w:spacing w:line="360" w:lineRule="auto"/>
        <w:jc w:val="both"/>
        <w:rPr>
          <w:color w:val="000000"/>
          <w:sz w:val="24"/>
          <w:szCs w:val="24"/>
        </w:rPr>
      </w:pPr>
    </w:p>
    <w:p w:rsidR="00980B03" w:rsidRDefault="00980B03" w:rsidP="00980B0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980B03" w:rsidRDefault="00980B03" w:rsidP="00980B03">
      <w:pPr>
        <w:keepNext/>
        <w:spacing w:line="360" w:lineRule="auto"/>
        <w:rPr>
          <w:color w:val="000000"/>
          <w:sz w:val="24"/>
          <w:szCs w:val="24"/>
        </w:rPr>
      </w:pPr>
    </w:p>
    <w:p w:rsidR="00980B03" w:rsidRDefault="00980B03" w:rsidP="00980B0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80B03">
        <w:rPr>
          <w:color w:val="000000"/>
          <w:sz w:val="24"/>
          <w:szCs w:val="24"/>
        </w:rPr>
        <w:t>Wykonanie uchwały powierza się Prezydentowi Miasta Poznania.</w:t>
      </w:r>
    </w:p>
    <w:p w:rsidR="00980B03" w:rsidRDefault="00980B03" w:rsidP="00980B03">
      <w:pPr>
        <w:spacing w:line="360" w:lineRule="auto"/>
        <w:jc w:val="both"/>
        <w:rPr>
          <w:color w:val="000000"/>
          <w:sz w:val="24"/>
          <w:szCs w:val="24"/>
        </w:rPr>
      </w:pPr>
    </w:p>
    <w:p w:rsidR="00980B03" w:rsidRDefault="00980B03" w:rsidP="00980B0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980B03" w:rsidRDefault="00980B03" w:rsidP="00980B03">
      <w:pPr>
        <w:keepNext/>
        <w:spacing w:line="360" w:lineRule="auto"/>
        <w:rPr>
          <w:color w:val="000000"/>
          <w:sz w:val="24"/>
          <w:szCs w:val="24"/>
        </w:rPr>
      </w:pPr>
    </w:p>
    <w:p w:rsidR="00980B03" w:rsidRDefault="00980B03" w:rsidP="00980B0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80B03">
        <w:rPr>
          <w:color w:val="000000"/>
          <w:sz w:val="24"/>
          <w:szCs w:val="24"/>
        </w:rPr>
        <w:t>Uchwała wchodzi w życie z dniem podjęcia.</w:t>
      </w:r>
    </w:p>
    <w:p w:rsidR="00980B03" w:rsidRDefault="00980B03" w:rsidP="00980B03">
      <w:pPr>
        <w:spacing w:line="360" w:lineRule="auto"/>
        <w:jc w:val="both"/>
        <w:rPr>
          <w:color w:val="000000"/>
          <w:sz w:val="24"/>
          <w:szCs w:val="24"/>
        </w:rPr>
      </w:pPr>
    </w:p>
    <w:p w:rsidR="00980B03" w:rsidRDefault="00980B03" w:rsidP="00980B0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980B03" w:rsidRPr="00980B03" w:rsidRDefault="00980B03" w:rsidP="00980B0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980B03" w:rsidRPr="00980B03" w:rsidSect="00980B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64" w:rsidRDefault="00CA0164">
      <w:r>
        <w:separator/>
      </w:r>
    </w:p>
  </w:endnote>
  <w:endnote w:type="continuationSeparator" w:id="0">
    <w:p w:rsidR="00CA0164" w:rsidRDefault="00CA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64" w:rsidRDefault="00CA0164">
      <w:r>
        <w:separator/>
      </w:r>
    </w:p>
  </w:footnote>
  <w:footnote w:type="continuationSeparator" w:id="0">
    <w:p w:rsidR="00CA0164" w:rsidRDefault="00CA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ja 2019r."/>
    <w:docVar w:name="AktNr" w:val="XI/159/VIII/2019"/>
    <w:docVar w:name="Sprawa" w:val="wykazu kąpielisk na terenie miasta Poznania oraz sezonu kąpielowego w roku 2019."/>
  </w:docVars>
  <w:rsids>
    <w:rsidRoot w:val="00980B03"/>
    <w:rsid w:val="00000FAF"/>
    <w:rsid w:val="00021F69"/>
    <w:rsid w:val="000309E6"/>
    <w:rsid w:val="00072485"/>
    <w:rsid w:val="000E2E12"/>
    <w:rsid w:val="00117E88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980B0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A0164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5EEED"/>
  <w15:chartTrackingRefBased/>
  <w15:docId w15:val="{FEC12285-0752-4F41-95E8-93E19F6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2019-05-23T08:14:00Z</dcterms:created>
  <dcterms:modified xsi:type="dcterms:W3CDTF">2019-05-23T08:17:00Z</dcterms:modified>
</cp:coreProperties>
</file>