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Start w:id="1" w:name="_GoBack"/>
    <w:bookmarkEnd w:id="0"/>
    <w:bookmarkEnd w:id="1"/>
    <w:p w:rsidR="00CD3B7B" w:rsidRPr="00BA169C" w:rsidRDefault="001F71F6" w:rsidP="0062049F">
      <w:pPr>
        <w:pStyle w:val="Nagwek"/>
        <w:tabs>
          <w:tab w:val="clear" w:pos="4536"/>
          <w:tab w:val="clear" w:pos="9072"/>
          <w:tab w:val="left" w:leader="dot" w:pos="8505"/>
        </w:tabs>
        <w:ind w:left="4111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 w:rsidR="0092669B">
        <w:rPr>
          <w:b/>
        </w:rPr>
        <w:fldChar w:fldCharType="separate"/>
      </w:r>
      <w:r w:rsidR="0092669B">
        <w:rPr>
          <w:b/>
        </w:rPr>
        <w:t>Załącznik Nr 3 do uchwały Nr XV/217/VIII/2019</w:t>
      </w:r>
      <w:r>
        <w:rPr>
          <w:b/>
        </w:rPr>
        <w:fldChar w:fldCharType="end"/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>RADY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08304E">
        <w:rPr>
          <w:b/>
        </w:rPr>
        <w:fldChar w:fldCharType="begin"/>
      </w:r>
      <w:r w:rsidR="0008304E">
        <w:rPr>
          <w:b/>
        </w:rPr>
        <w:instrText xml:space="preserve"> DOCVARIABLE  AktData  \* MERGEFORMAT </w:instrText>
      </w:r>
      <w:r w:rsidR="0092669B">
        <w:rPr>
          <w:b/>
        </w:rPr>
        <w:fldChar w:fldCharType="separate"/>
      </w:r>
      <w:r w:rsidR="0092669B">
        <w:rPr>
          <w:b/>
        </w:rPr>
        <w:t>9 lipca 2019r.</w:t>
      </w:r>
      <w:r w:rsidR="0008304E">
        <w:rPr>
          <w:b/>
        </w:rPr>
        <w:fldChar w:fldCharType="end"/>
      </w:r>
    </w:p>
    <w:p w:rsidR="00CD3B7B" w:rsidRPr="00AE77E4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AE77E4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92669B" w:rsidRDefault="0092669B" w:rsidP="0092669B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Rozstrzygnięcie Rady Miasta Poznania o sposobie realizacji zapisanych w miejscowym planie zagospodarowania przestrzennego obszaru „Morasko-Radojewo-Umultowo” klin zieleni w rejonie ul. F. Jaśkowiaka w Poznaniu, inwestycji z zakresu infrastruktury technicznej, które należą do zadań własnych gminy, oraz zasadach ich finansowania, zgodnie z przepisami o finansach publicznych.</w:t>
      </w:r>
    </w:p>
    <w:p w:rsidR="0092669B" w:rsidRDefault="0092669B" w:rsidP="0092669B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92669B" w:rsidRDefault="0092669B" w:rsidP="0092669B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art. 20 ust. 1 ustawy z dnia 27 marca 2003 r. o planowaniu i zagospodarowaniu przestrzennym (Dz. U. z 2018 r. poz. 1945 oraz z 2019 r. poz. 60, poz. 235, poz. 730 i poz. 1009) rozstrzyga się, co następuje:</w:t>
      </w:r>
    </w:p>
    <w:p w:rsidR="0092669B" w:rsidRDefault="0092669B" w:rsidP="0092669B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p w:rsidR="0092669B" w:rsidRDefault="0092669B" w:rsidP="0092669B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92669B" w:rsidRDefault="0092669B" w:rsidP="0092669B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92669B" w:rsidRPr="0092669B" w:rsidRDefault="0092669B" w:rsidP="009266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2669B">
        <w:rPr>
          <w:color w:val="000000"/>
          <w:sz w:val="24"/>
          <w:szCs w:val="24"/>
        </w:rPr>
        <w:t>Sposób realizacji zapisanych w planie inwestycji z zakresu infrastruktury technicznej:</w:t>
      </w:r>
    </w:p>
    <w:p w:rsidR="0092669B" w:rsidRPr="0092669B" w:rsidRDefault="0092669B" w:rsidP="009266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669B">
        <w:rPr>
          <w:color w:val="000000"/>
          <w:sz w:val="24"/>
          <w:szCs w:val="24"/>
        </w:rPr>
        <w:t>1) zadania w zakresie realizacji dróg publicznych przewidzianych w planie oraz związanych z nimi wykupów terenów prowadzić będą właściwe jednostki miejskie;</w:t>
      </w:r>
    </w:p>
    <w:p w:rsidR="0092669B" w:rsidRPr="0092669B" w:rsidRDefault="0092669B" w:rsidP="009266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669B">
        <w:rPr>
          <w:color w:val="000000"/>
          <w:sz w:val="24"/>
          <w:szCs w:val="24"/>
        </w:rPr>
        <w:t>2) zadania w zakresie infrastruktury technicznej prowadzić będą właściwe przedsiębiorstwa, w kompetencji których leży rozwój sieci;</w:t>
      </w:r>
    </w:p>
    <w:p w:rsidR="0092669B" w:rsidRPr="0092669B" w:rsidRDefault="0092669B" w:rsidP="009266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669B">
        <w:rPr>
          <w:color w:val="000000"/>
          <w:sz w:val="24"/>
          <w:szCs w:val="24"/>
        </w:rPr>
        <w:t>3) zadania w zakresie gospodarki odpadami realizowane będą na podstawie przepisów odrębnych;</w:t>
      </w:r>
    </w:p>
    <w:p w:rsidR="0092669B" w:rsidRPr="0092669B" w:rsidRDefault="0092669B" w:rsidP="009266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669B">
        <w:rPr>
          <w:color w:val="000000"/>
          <w:sz w:val="24"/>
          <w:szCs w:val="24"/>
        </w:rPr>
        <w:t>4) podstawę przyjęcia do realizacji zadań określonych w miejscowym planie zagospodarowania przestrzennego, które należą do zadań własnych gminy, stanowić będą zapisy Wieloletniej Prognozy Finansowej Miasta Poznania;</w:t>
      </w:r>
    </w:p>
    <w:p w:rsidR="0092669B" w:rsidRPr="0092669B" w:rsidRDefault="0092669B" w:rsidP="009266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669B">
        <w:rPr>
          <w:color w:val="000000"/>
          <w:sz w:val="24"/>
          <w:szCs w:val="24"/>
        </w:rPr>
        <w:t>5) określenie terminów przystąpienia i zakończenia realizacji tych zadań ustalone będzie według kryteriów i zasad przyjętych przy konstruowaniu Wieloletniej Prognozy Finansowej Miasta Poznania;</w:t>
      </w:r>
    </w:p>
    <w:p w:rsidR="0092669B" w:rsidRDefault="0092669B" w:rsidP="0092669B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669B">
        <w:rPr>
          <w:color w:val="000000"/>
          <w:sz w:val="24"/>
          <w:szCs w:val="24"/>
        </w:rPr>
        <w:t>6) inwestycje realizowane mogą być etapowo w zależności od wielkości przeznaczonych na nie środków.</w:t>
      </w:r>
    </w:p>
    <w:p w:rsidR="0092669B" w:rsidRDefault="0092669B" w:rsidP="0092669B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92669B" w:rsidRDefault="0092669B" w:rsidP="0092669B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92669B" w:rsidRDefault="0092669B" w:rsidP="0092669B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92669B" w:rsidRPr="0092669B" w:rsidRDefault="0092669B" w:rsidP="009266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92669B">
        <w:rPr>
          <w:color w:val="000000"/>
          <w:sz w:val="24"/>
          <w:szCs w:val="24"/>
        </w:rPr>
        <w:t>Zgodnie z zasadami finansowania inwestycji z zakresu infrastruktury technicznej określonych w planie finansowanie inwestycji będzie się odbywać poprzez:</w:t>
      </w:r>
    </w:p>
    <w:p w:rsidR="0092669B" w:rsidRPr="0092669B" w:rsidRDefault="0092669B" w:rsidP="009266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669B">
        <w:rPr>
          <w:color w:val="000000"/>
          <w:sz w:val="24"/>
          <w:szCs w:val="24"/>
        </w:rPr>
        <w:t>1) wydatki z budżetu Miasta;</w:t>
      </w:r>
    </w:p>
    <w:p w:rsidR="0092669B" w:rsidRPr="0092669B" w:rsidRDefault="0092669B" w:rsidP="009266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669B">
        <w:rPr>
          <w:color w:val="000000"/>
          <w:sz w:val="24"/>
          <w:szCs w:val="24"/>
        </w:rPr>
        <w:t>2) współfinansowanie środkami zewnętrznymi, poprzez budżet Miasta – w ramach m.in.:</w:t>
      </w:r>
    </w:p>
    <w:p w:rsidR="0092669B" w:rsidRPr="0092669B" w:rsidRDefault="0092669B" w:rsidP="009266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669B">
        <w:rPr>
          <w:color w:val="000000"/>
          <w:sz w:val="24"/>
          <w:szCs w:val="24"/>
        </w:rPr>
        <w:t>a) dotacji unijnych,</w:t>
      </w:r>
    </w:p>
    <w:p w:rsidR="0092669B" w:rsidRPr="0092669B" w:rsidRDefault="0092669B" w:rsidP="009266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669B">
        <w:rPr>
          <w:color w:val="000000"/>
          <w:sz w:val="24"/>
          <w:szCs w:val="24"/>
        </w:rPr>
        <w:t>b) dotacji samorządu województwa,</w:t>
      </w:r>
    </w:p>
    <w:p w:rsidR="0092669B" w:rsidRPr="0092669B" w:rsidRDefault="0092669B" w:rsidP="009266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669B">
        <w:rPr>
          <w:color w:val="000000"/>
          <w:sz w:val="24"/>
          <w:szCs w:val="24"/>
        </w:rPr>
        <w:t>c) dotacji i pożyczek z funduszy celowych,</w:t>
      </w:r>
    </w:p>
    <w:p w:rsidR="0092669B" w:rsidRPr="0092669B" w:rsidRDefault="0092669B" w:rsidP="009266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2669B">
        <w:rPr>
          <w:color w:val="000000"/>
          <w:sz w:val="24"/>
          <w:szCs w:val="24"/>
        </w:rPr>
        <w:t>d) kredytów i pożyczek bankowych;</w:t>
      </w:r>
    </w:p>
    <w:p w:rsidR="0092669B" w:rsidRDefault="0092669B" w:rsidP="0092669B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669B">
        <w:rPr>
          <w:color w:val="000000"/>
          <w:sz w:val="24"/>
          <w:szCs w:val="24"/>
        </w:rPr>
        <w:t>3) udział inwestorów w finansowaniu w ramach porozumień o charakterze cywilnoprawnym lub w formie partnerstwa publiczno-prywatnego – „PPP”, a także właścicieli nieruchomości.</w:t>
      </w:r>
    </w:p>
    <w:p w:rsidR="0092669B" w:rsidRDefault="0092669B" w:rsidP="0092669B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92669B" w:rsidRDefault="0092669B" w:rsidP="0092669B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92669B" w:rsidRPr="0092669B" w:rsidRDefault="0092669B" w:rsidP="0092669B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92669B" w:rsidRPr="0092669B" w:rsidSect="009266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9B" w:rsidRDefault="0092669B">
      <w:r>
        <w:separator/>
      </w:r>
    </w:p>
  </w:endnote>
  <w:endnote w:type="continuationSeparator" w:id="0">
    <w:p w:rsidR="0092669B" w:rsidRDefault="0092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9B" w:rsidRDefault="0092669B">
      <w:r>
        <w:separator/>
      </w:r>
    </w:p>
  </w:footnote>
  <w:footnote w:type="continuationSeparator" w:id="0">
    <w:p w:rsidR="0092669B" w:rsidRDefault="0092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pca 2019r."/>
    <w:docVar w:name="Załącznik" w:val="Załącznik Nr 3 do uchwały Nr XV/217/VIII/2019"/>
  </w:docVars>
  <w:rsids>
    <w:rsidRoot w:val="0092669B"/>
    <w:rsid w:val="00062A18"/>
    <w:rsid w:val="0008304E"/>
    <w:rsid w:val="00086D1D"/>
    <w:rsid w:val="001F71F6"/>
    <w:rsid w:val="0049094E"/>
    <w:rsid w:val="005A4A88"/>
    <w:rsid w:val="0062049F"/>
    <w:rsid w:val="006D4B75"/>
    <w:rsid w:val="00703C9E"/>
    <w:rsid w:val="007F2393"/>
    <w:rsid w:val="007F54E8"/>
    <w:rsid w:val="00875756"/>
    <w:rsid w:val="0092669B"/>
    <w:rsid w:val="0095687F"/>
    <w:rsid w:val="00AE77E4"/>
    <w:rsid w:val="00BA169C"/>
    <w:rsid w:val="00BF732B"/>
    <w:rsid w:val="00C977B0"/>
    <w:rsid w:val="00CD3B7B"/>
    <w:rsid w:val="00CD416F"/>
    <w:rsid w:val="00E84614"/>
    <w:rsid w:val="00E93D64"/>
    <w:rsid w:val="00EE35B4"/>
    <w:rsid w:val="00F02C5A"/>
    <w:rsid w:val="00F528A5"/>
    <w:rsid w:val="00F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9F860-646F-435F-A20A-B66E99EE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Projekt_PURM_zal</Template>
  <TotalTime>0</TotalTime>
  <Pages>2</Pages>
  <Words>308</Words>
  <Characters>1992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2</cp:revision>
  <cp:lastPrinted>2003-01-09T12:40:00Z</cp:lastPrinted>
  <dcterms:created xsi:type="dcterms:W3CDTF">2019-07-18T09:47:00Z</dcterms:created>
  <dcterms:modified xsi:type="dcterms:W3CDTF">2019-07-18T09:47:00Z</dcterms:modified>
</cp:coreProperties>
</file>