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7B7" w:rsidRPr="008559A9" w:rsidRDefault="009C47B7" w:rsidP="008559A9">
      <w:pPr>
        <w:spacing w:line="276" w:lineRule="auto"/>
        <w:jc w:val="right"/>
        <w:rPr>
          <w:rFonts w:cstheme="minorHAnsi"/>
          <w:sz w:val="24"/>
          <w:szCs w:val="24"/>
        </w:rPr>
      </w:pPr>
      <w:r w:rsidRPr="008559A9">
        <w:rPr>
          <w:rFonts w:cstheme="minorHAnsi"/>
          <w:sz w:val="24"/>
          <w:szCs w:val="24"/>
        </w:rPr>
        <w:t>Poznań, dnia 24 października 2023</w:t>
      </w:r>
    </w:p>
    <w:p w:rsidR="009C47B7" w:rsidRPr="008559A9" w:rsidRDefault="009C47B7" w:rsidP="008559A9">
      <w:pPr>
        <w:spacing w:line="276" w:lineRule="auto"/>
        <w:jc w:val="right"/>
        <w:rPr>
          <w:rFonts w:cstheme="minorHAnsi"/>
          <w:sz w:val="24"/>
          <w:szCs w:val="24"/>
        </w:rPr>
      </w:pPr>
    </w:p>
    <w:p w:rsidR="009C47B7" w:rsidRPr="008559A9" w:rsidRDefault="009C47B7" w:rsidP="008559A9">
      <w:pPr>
        <w:spacing w:line="276" w:lineRule="auto"/>
        <w:jc w:val="right"/>
        <w:rPr>
          <w:rFonts w:cstheme="minorHAnsi"/>
          <w:sz w:val="24"/>
          <w:szCs w:val="24"/>
        </w:rPr>
      </w:pPr>
      <w:proofErr w:type="spellStart"/>
      <w:r w:rsidRPr="008559A9">
        <w:rPr>
          <w:rFonts w:cstheme="minorHAnsi"/>
          <w:sz w:val="24"/>
          <w:szCs w:val="24"/>
        </w:rPr>
        <w:t>Sz.P</w:t>
      </w:r>
      <w:proofErr w:type="spellEnd"/>
      <w:r w:rsidRPr="008559A9">
        <w:rPr>
          <w:rFonts w:cstheme="minorHAnsi"/>
          <w:sz w:val="24"/>
          <w:szCs w:val="24"/>
        </w:rPr>
        <w:t>.</w:t>
      </w:r>
    </w:p>
    <w:p w:rsidR="009C47B7" w:rsidRPr="008559A9" w:rsidRDefault="009C47B7" w:rsidP="008559A9">
      <w:pPr>
        <w:spacing w:line="276" w:lineRule="auto"/>
        <w:jc w:val="right"/>
        <w:rPr>
          <w:rFonts w:cstheme="minorHAnsi"/>
          <w:sz w:val="24"/>
          <w:szCs w:val="24"/>
        </w:rPr>
      </w:pPr>
      <w:r w:rsidRPr="008559A9">
        <w:rPr>
          <w:rFonts w:cstheme="minorHAnsi"/>
          <w:sz w:val="24"/>
          <w:szCs w:val="24"/>
        </w:rPr>
        <w:t>Prezydent Miasta Poznania</w:t>
      </w:r>
    </w:p>
    <w:p w:rsidR="009C47B7" w:rsidRPr="008559A9" w:rsidRDefault="009C47B7" w:rsidP="008559A9">
      <w:pPr>
        <w:spacing w:line="276" w:lineRule="auto"/>
        <w:jc w:val="right"/>
        <w:rPr>
          <w:rFonts w:cstheme="minorHAnsi"/>
          <w:sz w:val="24"/>
          <w:szCs w:val="24"/>
        </w:rPr>
      </w:pPr>
      <w:r w:rsidRPr="008559A9">
        <w:rPr>
          <w:rFonts w:cstheme="minorHAnsi"/>
          <w:sz w:val="24"/>
          <w:szCs w:val="24"/>
        </w:rPr>
        <w:t>Jacek Jaśkowiak</w:t>
      </w:r>
    </w:p>
    <w:p w:rsidR="009C47B7" w:rsidRPr="008559A9" w:rsidRDefault="009C47B7" w:rsidP="008559A9">
      <w:pPr>
        <w:spacing w:line="276" w:lineRule="auto"/>
        <w:rPr>
          <w:rFonts w:cstheme="minorHAnsi"/>
          <w:sz w:val="24"/>
          <w:szCs w:val="24"/>
        </w:rPr>
      </w:pPr>
      <w:r w:rsidRPr="008559A9">
        <w:rPr>
          <w:rFonts w:cstheme="minorHAnsi"/>
          <w:sz w:val="24"/>
          <w:szCs w:val="24"/>
        </w:rPr>
        <w:t>Michał Grześ – radny</w:t>
      </w:r>
    </w:p>
    <w:p w:rsidR="009C47B7" w:rsidRPr="008559A9" w:rsidRDefault="009C47B7" w:rsidP="008559A9">
      <w:pPr>
        <w:spacing w:line="276" w:lineRule="auto"/>
        <w:rPr>
          <w:rFonts w:cstheme="minorHAnsi"/>
          <w:sz w:val="24"/>
          <w:szCs w:val="24"/>
        </w:rPr>
      </w:pPr>
    </w:p>
    <w:p w:rsidR="009C47B7" w:rsidRPr="008559A9" w:rsidRDefault="009C47B7" w:rsidP="008559A9">
      <w:pPr>
        <w:spacing w:line="276" w:lineRule="auto"/>
        <w:jc w:val="center"/>
        <w:rPr>
          <w:rFonts w:cstheme="minorHAnsi"/>
          <w:sz w:val="24"/>
          <w:szCs w:val="24"/>
        </w:rPr>
      </w:pPr>
      <w:r w:rsidRPr="008559A9">
        <w:rPr>
          <w:rFonts w:cstheme="minorHAnsi"/>
          <w:sz w:val="24"/>
          <w:szCs w:val="24"/>
        </w:rPr>
        <w:t>INTERPELACJA</w:t>
      </w:r>
    </w:p>
    <w:p w:rsidR="009C47B7" w:rsidRPr="008559A9" w:rsidRDefault="009C47B7" w:rsidP="008559A9">
      <w:pPr>
        <w:spacing w:line="276" w:lineRule="auto"/>
        <w:jc w:val="center"/>
        <w:rPr>
          <w:rFonts w:cstheme="minorHAnsi"/>
          <w:sz w:val="24"/>
          <w:szCs w:val="24"/>
        </w:rPr>
      </w:pPr>
      <w:r w:rsidRPr="008559A9">
        <w:rPr>
          <w:rFonts w:cstheme="minorHAnsi"/>
          <w:sz w:val="24"/>
          <w:szCs w:val="24"/>
        </w:rPr>
        <w:t>Dotyczy: m</w:t>
      </w:r>
      <w:r w:rsidR="00CC2E4A" w:rsidRPr="008559A9">
        <w:rPr>
          <w:rFonts w:cstheme="minorHAnsi"/>
          <w:sz w:val="24"/>
          <w:szCs w:val="24"/>
        </w:rPr>
        <w:t xml:space="preserve">ieszkania na ulicy </w:t>
      </w:r>
      <w:proofErr w:type="spellStart"/>
      <w:r w:rsidR="00CC2E4A" w:rsidRPr="008559A9">
        <w:rPr>
          <w:rFonts w:cstheme="minorHAnsi"/>
          <w:sz w:val="24"/>
          <w:szCs w:val="24"/>
        </w:rPr>
        <w:t>Garbary</w:t>
      </w:r>
      <w:proofErr w:type="spellEnd"/>
      <w:r w:rsidR="00CC2E4A" w:rsidRPr="008559A9">
        <w:rPr>
          <w:rFonts w:cstheme="minorHAnsi"/>
          <w:sz w:val="24"/>
          <w:szCs w:val="24"/>
        </w:rPr>
        <w:t xml:space="preserve"> …</w:t>
      </w:r>
    </w:p>
    <w:p w:rsidR="009C47B7" w:rsidRPr="008559A9" w:rsidRDefault="00CC2E4A" w:rsidP="008559A9">
      <w:pPr>
        <w:spacing w:line="276" w:lineRule="auto"/>
        <w:rPr>
          <w:rFonts w:cstheme="minorHAnsi"/>
          <w:sz w:val="24"/>
          <w:szCs w:val="24"/>
        </w:rPr>
      </w:pPr>
      <w:r w:rsidRPr="008559A9">
        <w:rPr>
          <w:rFonts w:cstheme="minorHAnsi"/>
          <w:sz w:val="24"/>
          <w:szCs w:val="24"/>
        </w:rPr>
        <w:t xml:space="preserve"> Ja i pan …</w:t>
      </w:r>
      <w:r w:rsidR="009C47B7" w:rsidRPr="008559A9">
        <w:rPr>
          <w:rFonts w:cstheme="minorHAnsi"/>
          <w:sz w:val="24"/>
          <w:szCs w:val="24"/>
        </w:rPr>
        <w:t xml:space="preserve"> nie rozumiemy działań związanych opłatą czynszu w mieszkaniu </w:t>
      </w:r>
      <w:proofErr w:type="spellStart"/>
      <w:r w:rsidR="009C47B7" w:rsidRPr="008559A9">
        <w:rPr>
          <w:rFonts w:cstheme="minorHAnsi"/>
          <w:sz w:val="24"/>
          <w:szCs w:val="24"/>
        </w:rPr>
        <w:t>Garbary</w:t>
      </w:r>
      <w:proofErr w:type="spellEnd"/>
      <w:r w:rsidRPr="008559A9">
        <w:rPr>
          <w:rFonts w:cstheme="minorHAnsi"/>
          <w:sz w:val="24"/>
          <w:szCs w:val="24"/>
        </w:rPr>
        <w:t xml:space="preserve"> …. Pan …</w:t>
      </w:r>
      <w:r w:rsidR="009C47B7" w:rsidRPr="008559A9">
        <w:rPr>
          <w:rFonts w:cstheme="minorHAnsi"/>
          <w:sz w:val="24"/>
          <w:szCs w:val="24"/>
        </w:rPr>
        <w:t xml:space="preserve"> miał zdjęty licznik na gaz </w:t>
      </w:r>
      <w:r w:rsidR="007D3F0E" w:rsidRPr="008559A9">
        <w:rPr>
          <w:rFonts w:cstheme="minorHAnsi"/>
          <w:sz w:val="24"/>
          <w:szCs w:val="24"/>
        </w:rPr>
        <w:t xml:space="preserve">12 maja 2009 roku. Dopiero jednak od tego roku nie płaci w czynszu opłaty za używanie gazu. Czy otrzyma spłatę za niesłusznie pobrane opłaty. </w:t>
      </w:r>
    </w:p>
    <w:p w:rsidR="007D3F0E" w:rsidRPr="008559A9" w:rsidRDefault="007D3F0E" w:rsidP="008559A9">
      <w:pPr>
        <w:spacing w:line="276" w:lineRule="auto"/>
        <w:rPr>
          <w:rFonts w:cstheme="minorHAnsi"/>
          <w:sz w:val="24"/>
          <w:szCs w:val="24"/>
        </w:rPr>
      </w:pPr>
      <w:r w:rsidRPr="008559A9">
        <w:rPr>
          <w:rFonts w:cstheme="minorHAnsi"/>
          <w:sz w:val="24"/>
          <w:szCs w:val="24"/>
        </w:rPr>
        <w:t xml:space="preserve"> Jego mieszkanie w 1/3 położone jest bezpośrednio pod nieocieplonym dachem. Zaliczono mu 3 punkty w opłatach za to, że mieszkanie nie jest na poddaszu a moim zdaniem powinny być 2.</w:t>
      </w:r>
    </w:p>
    <w:p w:rsidR="007D3F0E" w:rsidRPr="008559A9" w:rsidRDefault="00F322E3" w:rsidP="008559A9">
      <w:pPr>
        <w:spacing w:line="276" w:lineRule="auto"/>
        <w:rPr>
          <w:rFonts w:cstheme="minorHAnsi"/>
          <w:sz w:val="24"/>
          <w:szCs w:val="24"/>
        </w:rPr>
      </w:pPr>
      <w:r w:rsidRPr="008559A9">
        <w:rPr>
          <w:rFonts w:cstheme="minorHAnsi"/>
          <w:sz w:val="24"/>
          <w:szCs w:val="24"/>
        </w:rPr>
        <w:t>Dlaczego czynsz za metr2 piwnicy jest liczony jak za mieszkanie?</w:t>
      </w:r>
    </w:p>
    <w:p w:rsidR="00F322E3" w:rsidRPr="008559A9" w:rsidRDefault="00F322E3" w:rsidP="008559A9">
      <w:pPr>
        <w:spacing w:line="276" w:lineRule="auto"/>
        <w:rPr>
          <w:rFonts w:cstheme="minorHAnsi"/>
          <w:sz w:val="24"/>
          <w:szCs w:val="24"/>
        </w:rPr>
      </w:pPr>
      <w:r w:rsidRPr="008559A9">
        <w:rPr>
          <w:rFonts w:cstheme="minorHAnsi"/>
          <w:sz w:val="24"/>
          <w:szCs w:val="24"/>
        </w:rPr>
        <w:t>Czy będzie możliwa sprzedaż przez miasto tego mieszkania?</w:t>
      </w:r>
    </w:p>
    <w:p w:rsidR="00F322E3" w:rsidRPr="008559A9" w:rsidRDefault="00F322E3" w:rsidP="008559A9">
      <w:pPr>
        <w:spacing w:line="276" w:lineRule="auto"/>
        <w:rPr>
          <w:rFonts w:cstheme="minorHAnsi"/>
          <w:sz w:val="24"/>
          <w:szCs w:val="24"/>
        </w:rPr>
      </w:pPr>
      <w:r w:rsidRPr="008559A9">
        <w:rPr>
          <w:rFonts w:cstheme="minorHAnsi"/>
          <w:sz w:val="24"/>
          <w:szCs w:val="24"/>
        </w:rPr>
        <w:t>Czy do stawki czynszu wyliczonej według wzoru dolicza się jeszcze inne opłaty?</w:t>
      </w:r>
    </w:p>
    <w:p w:rsidR="00EC042A" w:rsidRPr="008559A9" w:rsidRDefault="009C47B7" w:rsidP="008559A9">
      <w:pPr>
        <w:spacing w:line="276" w:lineRule="auto"/>
        <w:jc w:val="right"/>
        <w:rPr>
          <w:rFonts w:cstheme="minorHAnsi"/>
          <w:sz w:val="24"/>
          <w:szCs w:val="24"/>
        </w:rPr>
      </w:pPr>
      <w:r w:rsidRPr="008559A9">
        <w:rPr>
          <w:rFonts w:cstheme="minorHAnsi"/>
          <w:sz w:val="24"/>
          <w:szCs w:val="24"/>
        </w:rPr>
        <w:t xml:space="preserve"> </w:t>
      </w:r>
    </w:p>
    <w:p w:rsidR="009C47B7" w:rsidRPr="008559A9" w:rsidRDefault="009C47B7" w:rsidP="008559A9">
      <w:pPr>
        <w:spacing w:line="276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9C47B7" w:rsidRPr="00855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B7"/>
    <w:rsid w:val="007D3F0E"/>
    <w:rsid w:val="008559A9"/>
    <w:rsid w:val="009C47B7"/>
    <w:rsid w:val="00CC2E4A"/>
    <w:rsid w:val="00EC042A"/>
    <w:rsid w:val="00F3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9F98D-DB42-4033-A259-2ADEBA5B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Andrzejewski</dc:creator>
  <cp:keywords/>
  <dc:description/>
  <cp:lastModifiedBy>Natalia Ratajczak</cp:lastModifiedBy>
  <cp:revision>3</cp:revision>
  <dcterms:created xsi:type="dcterms:W3CDTF">2023-11-13T12:32:00Z</dcterms:created>
  <dcterms:modified xsi:type="dcterms:W3CDTF">2023-11-13T12:33:00Z</dcterms:modified>
</cp:coreProperties>
</file>