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B447EE">
        <w:t>06.05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50D45">
        <w:t>74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B447EE">
        <w:t>06052403419</w:t>
      </w:r>
    </w:p>
    <w:p w:rsidR="005E5BF3" w:rsidRPr="005E5BF3" w:rsidRDefault="005E5BF3" w:rsidP="004E53DF">
      <w:pPr>
        <w:pStyle w:val="UMP-odbiorca"/>
        <w:spacing w:before="480"/>
      </w:pPr>
      <w:r w:rsidRPr="005E5BF3">
        <w:t>Pan</w:t>
      </w:r>
    </w:p>
    <w:p w:rsidR="005E5BF3" w:rsidRPr="005E5BF3" w:rsidRDefault="00B50D45" w:rsidP="005E5BF3">
      <w:pPr>
        <w:pStyle w:val="UMP-odbiorca"/>
      </w:pPr>
      <w:r>
        <w:t>Filip Olszak</w:t>
      </w:r>
    </w:p>
    <w:p w:rsidR="005E5BF3" w:rsidRPr="005E5BF3" w:rsidRDefault="005E5BF3" w:rsidP="004E53DF">
      <w:pPr>
        <w:pStyle w:val="UMP-odbiorca"/>
        <w:spacing w:after="600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B50D45">
        <w:t>20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B50D45">
        <w:t>objęcia łazarskich ulic, sąsiadujących z terenem Międzynarodowych Targów Poznańskich, Śródmiejską Strefą Płatnego Parkowania</w:t>
      </w:r>
      <w:r w:rsidRPr="005E5BF3">
        <w:t>, uprzejmie informuję:</w:t>
      </w:r>
    </w:p>
    <w:p w:rsidR="00D80E27" w:rsidRPr="00D80E27" w:rsidRDefault="00D80E27" w:rsidP="00D80E27">
      <w:pPr>
        <w:pStyle w:val="UMP-tekstpodstawowy"/>
      </w:pPr>
      <w:r w:rsidRPr="00D80E27">
        <w:t>Funkcjonujące w Poznaniu Strefy Płatnego Parkowania są jednym z wielu elementów wpływających na</w:t>
      </w:r>
      <w:r>
        <w:t xml:space="preserve"> </w:t>
      </w:r>
      <w:r w:rsidRPr="00D80E27">
        <w:t>zrównoważenie systemu przemieszczania się po mieście, co wskazane zostało w przyjętej przez Radę</w:t>
      </w:r>
      <w:r>
        <w:t xml:space="preserve"> </w:t>
      </w:r>
      <w:r w:rsidRPr="00D80E27">
        <w:t>Miasta Poznania Polityce Mobilności Transportowej Miasta Poznania. Wprowadzanie strefy służy m.in.</w:t>
      </w:r>
      <w:r>
        <w:t xml:space="preserve"> </w:t>
      </w:r>
      <w:r w:rsidRPr="00D80E27">
        <w:t>poprawie dostępności miejsc postojowych dla</w:t>
      </w:r>
      <w:r w:rsidR="0063763C">
        <w:t> </w:t>
      </w:r>
      <w:r w:rsidRPr="00D80E27">
        <w:t>mieszkańców i zwiększeniu rotacji parkujących pojazdów.</w:t>
      </w:r>
      <w:r>
        <w:t xml:space="preserve"> </w:t>
      </w:r>
      <w:r w:rsidRPr="00D80E27">
        <w:t>Co istotne, mieszkańcy, posiadający identyfikator parkingowy uprawnieni są do tańszego parkowania</w:t>
      </w:r>
      <w:r>
        <w:t xml:space="preserve"> </w:t>
      </w:r>
      <w:r w:rsidRPr="00D80E27">
        <w:t>w strefie w</w:t>
      </w:r>
      <w:r w:rsidR="0063763C">
        <w:t> </w:t>
      </w:r>
      <w:r w:rsidRPr="00D80E27">
        <w:t>formie zryczałtowanej.</w:t>
      </w:r>
    </w:p>
    <w:p w:rsidR="00D80E27" w:rsidRPr="00D80E27" w:rsidRDefault="00D80E27" w:rsidP="00D80E27">
      <w:pPr>
        <w:pStyle w:val="UMP-tekstpodstawowy"/>
      </w:pPr>
      <w:r w:rsidRPr="00D80E27">
        <w:t>W związku z podnoszoną przez mieszkańców kwestią dostępności parkingów w rejonie</w:t>
      </w:r>
      <w:r>
        <w:t xml:space="preserve"> </w:t>
      </w:r>
      <w:r w:rsidRPr="00D80E27">
        <w:t>Międzynarodowych Targów Poznańskich, przeanalizowana zostanie możliwość rozszerzenia</w:t>
      </w:r>
      <w:r>
        <w:t xml:space="preserve"> </w:t>
      </w:r>
      <w:r w:rsidRPr="00D80E27">
        <w:t>Śródmiejskiej Strefy Płatnego Parkowania (ŚSPP) o okolicę bezpośrednio przylegającą do</w:t>
      </w:r>
      <w:r w:rsidR="0063763C">
        <w:t> </w:t>
      </w:r>
      <w:r w:rsidRPr="00D80E27">
        <w:t>MTP. Obecnie</w:t>
      </w:r>
      <w:r>
        <w:t xml:space="preserve"> </w:t>
      </w:r>
      <w:r w:rsidRPr="00D80E27">
        <w:t>rejon Międzynarodowych Targów Poznańskich objęty jest Strefą Płatnego Parkowania (SPP). Strefy</w:t>
      </w:r>
      <w:r>
        <w:t xml:space="preserve"> </w:t>
      </w:r>
      <w:r w:rsidRPr="00D80E27">
        <w:t>te różnią się od siebie m.in. wysokością opłat oraz odpłatnością (bądź jej brakiem) za sobotę. Chciałbym</w:t>
      </w:r>
      <w:r>
        <w:t xml:space="preserve"> </w:t>
      </w:r>
      <w:r w:rsidRPr="00D80E27">
        <w:t>jednak podkreślić, że ewentualne rozszerzenie Śródmiejskiej Strefy Płatnego Parkowania nie wiąże</w:t>
      </w:r>
      <w:r>
        <w:t xml:space="preserve"> </w:t>
      </w:r>
      <w:r w:rsidRPr="00D80E27">
        <w:t>się ze zmianą opłat dla mieszkańców, którzy posiadają identyfikator parkingowy.</w:t>
      </w:r>
    </w:p>
    <w:p w:rsidR="00D80E27" w:rsidRDefault="00D80E27" w:rsidP="00D80E27">
      <w:pPr>
        <w:pStyle w:val="UMP-tekstpodstawowy"/>
      </w:pPr>
      <w:r w:rsidRPr="00D80E27">
        <w:t>Zaznaczyć należy, że wprowadzenie Śródmiejskiej Strefy Płatnego Parkowania, zgodnie</w:t>
      </w:r>
      <w:r>
        <w:t xml:space="preserve"> </w:t>
      </w:r>
      <w:r w:rsidRPr="00D80E27">
        <w:t>z</w:t>
      </w:r>
      <w:r w:rsidR="0063763C">
        <w:t> </w:t>
      </w:r>
      <w:r w:rsidRPr="00D80E27">
        <w:t>§13b ust. 2a ustawy o drogach publicznych</w:t>
      </w:r>
      <w:r w:rsidR="00FA2FA6">
        <w:rPr>
          <w:rStyle w:val="Odwoanieprzypisudolnego"/>
        </w:rPr>
        <w:footnoteReference w:id="1"/>
      </w:r>
      <w:r w:rsidRPr="00D80E27">
        <w:t xml:space="preserve"> ustala się na obszarach zgrupowania intensywnej</w:t>
      </w:r>
      <w:r>
        <w:t xml:space="preserve"> </w:t>
      </w:r>
      <w:r w:rsidRPr="00D80E27">
        <w:t>zabudowy funkcjonalnego śródmieścia, które stanowi faktyczne centrum miasta lub dzielnicy w mieście</w:t>
      </w:r>
      <w:r>
        <w:t xml:space="preserve"> </w:t>
      </w:r>
      <w:r w:rsidRPr="00D80E27">
        <w:t xml:space="preserve">o liczbie ludności powyżej 100 000 mieszkańców, a ustanowienie </w:t>
      </w:r>
      <w:r w:rsidRPr="00D80E27">
        <w:lastRenderedPageBreak/>
        <w:t>Strefy Płatnego Parkowania może nie</w:t>
      </w:r>
      <w:r>
        <w:t xml:space="preserve"> </w:t>
      </w:r>
      <w:r w:rsidRPr="00D80E27">
        <w:t>być wystarczające do realizacji lokalnej polityki transportowej lub polityki ochrony środowiska.</w:t>
      </w:r>
    </w:p>
    <w:p w:rsidR="00D80E27" w:rsidRPr="00D80E27" w:rsidRDefault="00D80E27" w:rsidP="00D80E27">
      <w:pPr>
        <w:pStyle w:val="UMP-tekstpodstawowy"/>
      </w:pPr>
      <w:r w:rsidRPr="00D80E27">
        <w:t>Jednocześnie wyjaśnia</w:t>
      </w:r>
      <w:r w:rsidR="00FA2FA6">
        <w:t>m</w:t>
      </w:r>
      <w:r w:rsidRPr="00D80E27">
        <w:t>, że wprowadzenie Śródmiejskiej Strefy Płatnego Parkowania wymaga</w:t>
      </w:r>
      <w:r>
        <w:t xml:space="preserve"> </w:t>
      </w:r>
      <w:r w:rsidRPr="00D80E27">
        <w:t>również uprzedniego przeprowadzenia przez wójta (burmistrza, prezydenta miasta) analizy, która określi</w:t>
      </w:r>
      <w:r>
        <w:t xml:space="preserve"> </w:t>
      </w:r>
      <w:r w:rsidRPr="00D80E27">
        <w:t>rotację parkujących pojazdów samochodowych w planowanej Śródmiejskiej Strefie Płatnego Parkowania</w:t>
      </w:r>
      <w:r>
        <w:t xml:space="preserve"> </w:t>
      </w:r>
      <w:r w:rsidRPr="00D80E27">
        <w:t>oraz zakładany poziom rotacji parkujących pojazdów samochodowych w planowanej Śródmiejskiej Strefie</w:t>
      </w:r>
      <w:r>
        <w:t xml:space="preserve"> </w:t>
      </w:r>
      <w:r w:rsidRPr="00D80E27">
        <w:t>Płatnego Parkowania, z</w:t>
      </w:r>
      <w:r w:rsidR="0063763C">
        <w:t> </w:t>
      </w:r>
      <w:r w:rsidRPr="00D80E27">
        <w:t>uwzględnieniem różnych poziomów wysokości opłat za postój w tej strefie. Wyniki</w:t>
      </w:r>
      <w:r>
        <w:t xml:space="preserve"> </w:t>
      </w:r>
      <w:r w:rsidRPr="00D80E27">
        <w:t>badań będą się różnić w zależności od tego, czy w danym dniu odbywa się impreza targowa.</w:t>
      </w:r>
    </w:p>
    <w:p w:rsidR="00D80E27" w:rsidRDefault="00D80E27" w:rsidP="00D80E27">
      <w:pPr>
        <w:pStyle w:val="UMP-tekstpodstawowy"/>
      </w:pPr>
      <w:r w:rsidRPr="00D80E27">
        <w:t>Ponadto informuj</w:t>
      </w:r>
      <w:r w:rsidR="00FA2FA6">
        <w:t>ę</w:t>
      </w:r>
      <w:r w:rsidRPr="00D80E27">
        <w:t>, że to Rada Miasta w formie uchwały, na wniosek Prezydenta Miasta, wyrażą</w:t>
      </w:r>
      <w:r>
        <w:t xml:space="preserve"> </w:t>
      </w:r>
      <w:r w:rsidRPr="00D80E27">
        <w:t>ostateczną zgodę co do wprowadzenia ŚSPP w danym obszarze.</w:t>
      </w:r>
    </w:p>
    <w:p w:rsidR="007E1B51" w:rsidRDefault="00EB5B88" w:rsidP="00934C0F">
      <w:pPr>
        <w:pStyle w:val="UMP-zwrotzpowaaniem"/>
        <w:spacing w:before="0" w:after="12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934C0F" w:rsidRDefault="00934C0F" w:rsidP="00934C0F">
      <w:pPr>
        <w:pStyle w:val="UMP-podpis"/>
        <w:ind w:left="4820"/>
      </w:pPr>
      <w:r>
        <w:t>Z up. PREZYDENTA MIASTA</w:t>
      </w:r>
    </w:p>
    <w:p w:rsidR="00934C0F" w:rsidRDefault="00934C0F" w:rsidP="00934C0F">
      <w:pPr>
        <w:pStyle w:val="UMP-podpis"/>
        <w:ind w:left="4820"/>
      </w:pPr>
      <w:r>
        <w:t>(-) Mariusz Wiśniewski</w:t>
      </w:r>
    </w:p>
    <w:p w:rsidR="004E53DF" w:rsidRDefault="00934C0F" w:rsidP="00934C0F">
      <w:pPr>
        <w:pStyle w:val="UMP-podpis"/>
        <w:ind w:left="4820"/>
      </w:pPr>
      <w:r>
        <w:t>Z-CA PREZYDENTA MIASTA POZNANIA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  <w:bookmarkStart w:id="1" w:name="_GoBack"/>
      <w:bookmarkEnd w:id="1"/>
    </w:p>
    <w:sectPr w:rsidR="005E5BF3" w:rsidRPr="00B830D4" w:rsidSect="004E53DF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830" w:rsidRDefault="00064830">
      <w:r>
        <w:separator/>
      </w:r>
    </w:p>
  </w:endnote>
  <w:endnote w:type="continuationSeparator" w:id="0">
    <w:p w:rsidR="00064830" w:rsidRDefault="00064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A919495-0806-4CE2-97D1-146863EC3C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172149B-47B1-4E8A-8D3E-6C929823A90D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90167C07-1509-4E8F-87D6-7F1BB4C879EC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27272195-C866-4A92-BE55-9A0E3BF919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BB41FA1-6A65-4D2B-AF0C-055B6F3F9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934C0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830" w:rsidRDefault="00064830">
      <w:r>
        <w:rPr>
          <w:rFonts w:ascii="Liberation Serif"/>
          <w:kern w:val="0"/>
        </w:rPr>
        <w:separator/>
      </w:r>
    </w:p>
  </w:footnote>
  <w:footnote w:type="continuationSeparator" w:id="0">
    <w:p w:rsidR="00064830" w:rsidRDefault="00064830">
      <w:r>
        <w:continuationSeparator/>
      </w:r>
    </w:p>
  </w:footnote>
  <w:footnote w:id="1">
    <w:p w:rsidR="00FA2FA6" w:rsidRDefault="00FA2FA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616A">
        <w:rPr>
          <w:bCs/>
        </w:rPr>
        <w:t>Ustawa z dnia 21 marca 1985 r. o drogach publicznych (tj. Dz. U. 2024, poz. 320).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159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3B90"/>
    <w:rsid w:val="0005411F"/>
    <w:rsid w:val="000571C5"/>
    <w:rsid w:val="00057913"/>
    <w:rsid w:val="00062EA5"/>
    <w:rsid w:val="00064830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594D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16E5"/>
    <w:rsid w:val="0018286D"/>
    <w:rsid w:val="001829C9"/>
    <w:rsid w:val="00185E23"/>
    <w:rsid w:val="001865F5"/>
    <w:rsid w:val="00187886"/>
    <w:rsid w:val="00191D86"/>
    <w:rsid w:val="001932F7"/>
    <w:rsid w:val="00193E61"/>
    <w:rsid w:val="00194ED6"/>
    <w:rsid w:val="001954E8"/>
    <w:rsid w:val="001958CF"/>
    <w:rsid w:val="00196358"/>
    <w:rsid w:val="0019782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0D4"/>
    <w:rsid w:val="001B3A64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868"/>
    <w:rsid w:val="001E3C2E"/>
    <w:rsid w:val="001E3C55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3A4A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0C73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671BA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C7B15"/>
    <w:rsid w:val="002D0561"/>
    <w:rsid w:val="002D349B"/>
    <w:rsid w:val="002D673F"/>
    <w:rsid w:val="002D6C8D"/>
    <w:rsid w:val="002D6D83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9FD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31052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B3B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3721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A0D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643E"/>
    <w:rsid w:val="00427AD3"/>
    <w:rsid w:val="0043301D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441B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B5D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45E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D6B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0C3B"/>
    <w:rsid w:val="00531F24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174A"/>
    <w:rsid w:val="005631C6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A7015"/>
    <w:rsid w:val="005B07DD"/>
    <w:rsid w:val="005B2C04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3763C"/>
    <w:rsid w:val="00640DF5"/>
    <w:rsid w:val="00641752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94C68"/>
    <w:rsid w:val="006A19B8"/>
    <w:rsid w:val="006A490B"/>
    <w:rsid w:val="006A5E83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07FC5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531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B7041"/>
    <w:rsid w:val="007C2906"/>
    <w:rsid w:val="007C6A32"/>
    <w:rsid w:val="007C7036"/>
    <w:rsid w:val="007C7E29"/>
    <w:rsid w:val="007D0CCF"/>
    <w:rsid w:val="007D140E"/>
    <w:rsid w:val="007D19CA"/>
    <w:rsid w:val="007D2432"/>
    <w:rsid w:val="007D3287"/>
    <w:rsid w:val="007D34CF"/>
    <w:rsid w:val="007D62D2"/>
    <w:rsid w:val="007D72F6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32B7"/>
    <w:rsid w:val="007F6CE0"/>
    <w:rsid w:val="007F71A5"/>
    <w:rsid w:val="008007DA"/>
    <w:rsid w:val="00802FC4"/>
    <w:rsid w:val="00805158"/>
    <w:rsid w:val="008052FA"/>
    <w:rsid w:val="00810B06"/>
    <w:rsid w:val="008112E3"/>
    <w:rsid w:val="008143DF"/>
    <w:rsid w:val="0081668F"/>
    <w:rsid w:val="008200AE"/>
    <w:rsid w:val="008221AE"/>
    <w:rsid w:val="00825829"/>
    <w:rsid w:val="00826E9F"/>
    <w:rsid w:val="00831891"/>
    <w:rsid w:val="00832049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2E20"/>
    <w:rsid w:val="008531B7"/>
    <w:rsid w:val="008548B9"/>
    <w:rsid w:val="00854E9C"/>
    <w:rsid w:val="0085656B"/>
    <w:rsid w:val="00857D11"/>
    <w:rsid w:val="0086028F"/>
    <w:rsid w:val="00860D32"/>
    <w:rsid w:val="00861FD6"/>
    <w:rsid w:val="0086354B"/>
    <w:rsid w:val="00863A7B"/>
    <w:rsid w:val="00863ACB"/>
    <w:rsid w:val="00865E8E"/>
    <w:rsid w:val="00866E95"/>
    <w:rsid w:val="0087112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8A1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31DB"/>
    <w:rsid w:val="008D43B7"/>
    <w:rsid w:val="008D43EE"/>
    <w:rsid w:val="008D4B45"/>
    <w:rsid w:val="008D5079"/>
    <w:rsid w:val="008D57A2"/>
    <w:rsid w:val="008E1E7C"/>
    <w:rsid w:val="008E231F"/>
    <w:rsid w:val="008E6131"/>
    <w:rsid w:val="008E64B1"/>
    <w:rsid w:val="008E6A10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34C0F"/>
    <w:rsid w:val="00940142"/>
    <w:rsid w:val="009415BE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39F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87AD3"/>
    <w:rsid w:val="00990896"/>
    <w:rsid w:val="00991708"/>
    <w:rsid w:val="00992423"/>
    <w:rsid w:val="009938E0"/>
    <w:rsid w:val="009943A4"/>
    <w:rsid w:val="0099780A"/>
    <w:rsid w:val="00997A39"/>
    <w:rsid w:val="009A0FDA"/>
    <w:rsid w:val="009A2624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7D11"/>
    <w:rsid w:val="00A221D9"/>
    <w:rsid w:val="00A23735"/>
    <w:rsid w:val="00A24FD1"/>
    <w:rsid w:val="00A25223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5189"/>
    <w:rsid w:val="00A8711F"/>
    <w:rsid w:val="00A912DE"/>
    <w:rsid w:val="00A9202B"/>
    <w:rsid w:val="00A92C41"/>
    <w:rsid w:val="00A94346"/>
    <w:rsid w:val="00AA1103"/>
    <w:rsid w:val="00AA3B8A"/>
    <w:rsid w:val="00AA4E86"/>
    <w:rsid w:val="00AA5236"/>
    <w:rsid w:val="00AA58DE"/>
    <w:rsid w:val="00AA6452"/>
    <w:rsid w:val="00AA6561"/>
    <w:rsid w:val="00AA69D9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C6A4C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47EE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08BA"/>
    <w:rsid w:val="00B6144B"/>
    <w:rsid w:val="00B61E48"/>
    <w:rsid w:val="00B6298A"/>
    <w:rsid w:val="00B64DEF"/>
    <w:rsid w:val="00B67004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264CE"/>
    <w:rsid w:val="00C324FA"/>
    <w:rsid w:val="00C34C69"/>
    <w:rsid w:val="00C3795D"/>
    <w:rsid w:val="00C37C73"/>
    <w:rsid w:val="00C40134"/>
    <w:rsid w:val="00C440CF"/>
    <w:rsid w:val="00C44A81"/>
    <w:rsid w:val="00C458C8"/>
    <w:rsid w:val="00C45B71"/>
    <w:rsid w:val="00C467D3"/>
    <w:rsid w:val="00C47534"/>
    <w:rsid w:val="00C50DFC"/>
    <w:rsid w:val="00C518AC"/>
    <w:rsid w:val="00C52809"/>
    <w:rsid w:val="00C531C5"/>
    <w:rsid w:val="00C54E8A"/>
    <w:rsid w:val="00C569BB"/>
    <w:rsid w:val="00C57009"/>
    <w:rsid w:val="00C57195"/>
    <w:rsid w:val="00C61490"/>
    <w:rsid w:val="00C62D4E"/>
    <w:rsid w:val="00C634CE"/>
    <w:rsid w:val="00C63DB6"/>
    <w:rsid w:val="00C6461D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77F8"/>
    <w:rsid w:val="00D2014D"/>
    <w:rsid w:val="00D20864"/>
    <w:rsid w:val="00D2114D"/>
    <w:rsid w:val="00D2252C"/>
    <w:rsid w:val="00D23947"/>
    <w:rsid w:val="00D244C1"/>
    <w:rsid w:val="00D25C87"/>
    <w:rsid w:val="00D2636D"/>
    <w:rsid w:val="00D274FE"/>
    <w:rsid w:val="00D2772B"/>
    <w:rsid w:val="00D27EAF"/>
    <w:rsid w:val="00D32A86"/>
    <w:rsid w:val="00D34A50"/>
    <w:rsid w:val="00D35152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13FE"/>
    <w:rsid w:val="00D72631"/>
    <w:rsid w:val="00D728E4"/>
    <w:rsid w:val="00D73DE2"/>
    <w:rsid w:val="00D7441A"/>
    <w:rsid w:val="00D756BC"/>
    <w:rsid w:val="00D75EFC"/>
    <w:rsid w:val="00D76FF7"/>
    <w:rsid w:val="00D80D6F"/>
    <w:rsid w:val="00D80E27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3228"/>
    <w:rsid w:val="00DA559C"/>
    <w:rsid w:val="00DA5667"/>
    <w:rsid w:val="00DA68EB"/>
    <w:rsid w:val="00DA7F3C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0753"/>
    <w:rsid w:val="00E51626"/>
    <w:rsid w:val="00E525ED"/>
    <w:rsid w:val="00E54730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0E6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67CF"/>
    <w:rsid w:val="00EC702F"/>
    <w:rsid w:val="00EC7919"/>
    <w:rsid w:val="00ED621E"/>
    <w:rsid w:val="00ED7AC3"/>
    <w:rsid w:val="00EE07E5"/>
    <w:rsid w:val="00EE0E6A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2FA6"/>
    <w:rsid w:val="00FA335D"/>
    <w:rsid w:val="00FA73FE"/>
    <w:rsid w:val="00FA797F"/>
    <w:rsid w:val="00FB04D8"/>
    <w:rsid w:val="00FB2D51"/>
    <w:rsid w:val="00FB3D25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41A"/>
    <w:rsid w:val="00FE2FBB"/>
    <w:rsid w:val="00FE312C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0F4468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A066-BBEC-4C46-A9FE-0C44A9ED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74/2024 w sprawie objęcia łazarskich ulic, sąsiadujących z terenem Międzynarodowych Targów Poznańskich, Śródmiejską Strefą Płatnego Parkowania</vt:lpstr>
    </vt:vector>
  </TitlesOfParts>
  <Company>ump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74/2024 w sprawie objęcia łazarskich ulic, sąsiadujących z terenem Międzynarodowych Targów Poznańskich, Śródmiejską Strefą Płatnego Parkowania</dc:title>
  <dc:subject/>
  <dc:creator>Urząd Miasta Poznania</dc:creator>
  <cp:keywords>Łazarz, Międzynarodowe Targi Poznańskie, Śródmiejska Strefa Płatnego Parkowania, odpowiedź na interpelację</cp:keywords>
  <dc:description/>
  <cp:lastModifiedBy>ŁW</cp:lastModifiedBy>
  <cp:revision>4</cp:revision>
  <cp:lastPrinted>2022-02-15T10:23:00Z</cp:lastPrinted>
  <dcterms:created xsi:type="dcterms:W3CDTF">2024-05-06T11:49:00Z</dcterms:created>
  <dcterms:modified xsi:type="dcterms:W3CDTF">2024-05-06T11:51:00Z</dcterms:modified>
</cp:coreProperties>
</file>