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D12B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D12B9">
              <w:rPr>
                <w:b/>
              </w:rPr>
              <w:fldChar w:fldCharType="separate"/>
            </w:r>
            <w:r w:rsidR="009D12B9">
              <w:rPr>
                <w:b/>
              </w:rPr>
              <w:t>ogłoszenia wykazu nieruchomości położonej w Poznaniu pomiędzy ulicami: Urbanowską i Michała Drzymały, stanowiącej współwłasność Miasta Poznania w udziale wynoszącym 1/4 części, przeznaczonym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D12B9" w:rsidRDefault="00FA63B5" w:rsidP="009D12B9">
      <w:pPr>
        <w:spacing w:line="360" w:lineRule="auto"/>
        <w:jc w:val="both"/>
      </w:pPr>
      <w:bookmarkStart w:id="2" w:name="z1"/>
      <w:bookmarkEnd w:id="2"/>
    </w:p>
    <w:p w:rsidR="009D12B9" w:rsidRPr="009D12B9" w:rsidRDefault="009D12B9" w:rsidP="009D12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D12B9">
        <w:rPr>
          <w:color w:val="000000"/>
          <w:szCs w:val="20"/>
        </w:rPr>
        <w:t>Nieruchomość opisana w § 1 zarządzenia oraz w załączniku do niniejszego zarządzenia stanowi współwłasność Miasta Poznania i osoby fizycznej.</w:t>
      </w:r>
    </w:p>
    <w:p w:rsidR="009D12B9" w:rsidRPr="009D12B9" w:rsidRDefault="009D12B9" w:rsidP="009D12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D12B9">
        <w:rPr>
          <w:color w:val="000000"/>
          <w:szCs w:val="20"/>
        </w:rPr>
        <w:t xml:space="preserve">Nieruchomość znajduje się na obszarze, na którym nie obowiązuje miejscowy plan zagospodarowania przestrzennego. </w:t>
      </w:r>
    </w:p>
    <w:p w:rsidR="009D12B9" w:rsidRPr="009D12B9" w:rsidRDefault="009D12B9" w:rsidP="009D12B9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9D12B9">
        <w:rPr>
          <w:color w:val="000000"/>
          <w:szCs w:val="20"/>
        </w:rPr>
        <w:t xml:space="preserve">Zgodnie ze </w:t>
      </w:r>
      <w:r w:rsidRPr="009D12B9">
        <w:rPr>
          <w:i/>
          <w:iCs/>
          <w:color w:val="000000"/>
          <w:szCs w:val="20"/>
        </w:rPr>
        <w:t>Studium uwarunkowań i kierunków zagospodarowania przestrzennego miasta Poznania</w:t>
      </w:r>
      <w:r w:rsidRPr="009D12B9">
        <w:rPr>
          <w:color w:val="000000"/>
          <w:szCs w:val="20"/>
        </w:rPr>
        <w:t xml:space="preserve">, zatwierdzonym uchwałą Nr LXXII/1137/VI/2014 Rady Miasta Poznania z dnia 23.09.2014 r., przedmiotowa nieruchomość położona jest na terenie oznaczonym symbolem: </w:t>
      </w:r>
      <w:r w:rsidRPr="009D12B9">
        <w:rPr>
          <w:b/>
          <w:bCs/>
          <w:i/>
          <w:iCs/>
          <w:color w:val="000000"/>
          <w:szCs w:val="20"/>
        </w:rPr>
        <w:t>ZW2 MW* - tereny zabudowy mieszkaniowej wielorodzinnej niskiej.</w:t>
      </w:r>
    </w:p>
    <w:p w:rsidR="009D12B9" w:rsidRPr="009D12B9" w:rsidRDefault="009D12B9" w:rsidP="009D12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D12B9">
        <w:rPr>
          <w:color w:val="000000"/>
          <w:szCs w:val="20"/>
        </w:rPr>
        <w:t xml:space="preserve">Powyższe potwierdził Wydział Urbanistyki i Architektury Urzędu Miasta Poznania w piśmie nr UA-II-U04.6724.3850.2017 z dnia 23.11.2017 r., którego aktualność WUiA UMP potwierdził pismem nr UA-II-U04.6724.3850.2017 z dnia 16.04.2018 r., jednocześnie informując, że dla przedmiotowego terenu opracowywany jest miejscowy plan zagospodarowania przestrzennego "Sołacz - część C", wywołany uchwałą Nr LXXVI/1087/V/2010  Rady Miasta Poznania z dnia 31.08.2010 r. </w:t>
      </w:r>
    </w:p>
    <w:p w:rsidR="009D12B9" w:rsidRPr="009D12B9" w:rsidRDefault="009D12B9" w:rsidP="009D12B9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9D12B9">
        <w:rPr>
          <w:color w:val="000000"/>
          <w:szCs w:val="20"/>
        </w:rPr>
        <w:t>Dla przedmiotowej nieruchomości Prezydent Miasta Poznania wydał następujące decyzje:</w:t>
      </w:r>
    </w:p>
    <w:p w:rsidR="009D12B9" w:rsidRPr="009D12B9" w:rsidRDefault="009D12B9" w:rsidP="009D12B9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9D12B9">
        <w:rPr>
          <w:color w:val="000000"/>
          <w:szCs w:val="20"/>
        </w:rPr>
        <w:t xml:space="preserve">- nr 874/2007 z dnia 13.07.2007 r. o warunkach zabudowy dla inwestycji polegającej na budowie budynku mieszkalnego wielorodzinnego - 4 wille miejskie, przewidzianej do realizacji na dz. nr </w:t>
      </w:r>
      <w:r w:rsidRPr="009D12B9">
        <w:rPr>
          <w:b/>
          <w:bCs/>
          <w:color w:val="000000"/>
          <w:szCs w:val="20"/>
        </w:rPr>
        <w:t>30</w:t>
      </w:r>
      <w:r w:rsidRPr="009D12B9">
        <w:rPr>
          <w:color w:val="000000"/>
          <w:szCs w:val="20"/>
        </w:rPr>
        <w:t>, nr 31 ark. 41 obręb Golęcin, położonych w Poznaniu przy ul. Urbanowskiej</w:t>
      </w:r>
      <w:r w:rsidRPr="009D12B9">
        <w:rPr>
          <w:color w:val="FF0000"/>
          <w:szCs w:val="20"/>
        </w:rPr>
        <w:t xml:space="preserve"> </w:t>
      </w:r>
      <w:r w:rsidRPr="009D12B9">
        <w:rPr>
          <w:color w:val="000000"/>
          <w:szCs w:val="20"/>
        </w:rPr>
        <w:t>- ul. Drzymały,</w:t>
      </w:r>
    </w:p>
    <w:p w:rsidR="009D12B9" w:rsidRPr="009D12B9" w:rsidRDefault="009D12B9" w:rsidP="009D12B9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9D12B9">
        <w:rPr>
          <w:color w:val="000000"/>
          <w:szCs w:val="20"/>
        </w:rPr>
        <w:t xml:space="preserve">- nr 737/2009 z dnia 23.07.2009 r. o warunkach zabudowy dla inwestycji polegającej na budowie zespołu budynków mieszkalnych wielorodzinnych, przewidzianej do realizacji na </w:t>
      </w:r>
      <w:r w:rsidRPr="009D12B9">
        <w:rPr>
          <w:color w:val="000000"/>
          <w:szCs w:val="20"/>
        </w:rPr>
        <w:lastRenderedPageBreak/>
        <w:t xml:space="preserve">terenie działek nr </w:t>
      </w:r>
      <w:r w:rsidRPr="009D12B9">
        <w:rPr>
          <w:b/>
          <w:bCs/>
          <w:color w:val="000000"/>
          <w:szCs w:val="20"/>
        </w:rPr>
        <w:t>30</w:t>
      </w:r>
      <w:r w:rsidRPr="009D12B9">
        <w:rPr>
          <w:color w:val="000000"/>
          <w:szCs w:val="20"/>
        </w:rPr>
        <w:t xml:space="preserve">, 31, ark. 41, obręb Golęcin, położonych w Poznaniu przy ul. Urbanowskiej/ul. Michała Drzymały, zmienioną decyzją z dnia 20.03.2014 r.  </w:t>
      </w:r>
    </w:p>
    <w:p w:rsidR="009D12B9" w:rsidRPr="009D12B9" w:rsidRDefault="009D12B9" w:rsidP="009D12B9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9D12B9">
        <w:rPr>
          <w:color w:val="000000"/>
          <w:szCs w:val="20"/>
        </w:rPr>
        <w:t>Zgodnie z zapisem działu II KW PO1P/00011742/7 nieruchomość stanowi współwłasność Miasta Poznania i osoby fizycznej, która jest zainteresowana nabyciem udziału Miasta Poznania.</w:t>
      </w:r>
    </w:p>
    <w:p w:rsidR="009D12B9" w:rsidRPr="009D12B9" w:rsidRDefault="009D12B9" w:rsidP="009D12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D12B9">
        <w:rPr>
          <w:color w:val="000000"/>
          <w:szCs w:val="20"/>
        </w:rPr>
        <w:t xml:space="preserve">Uchwałą Nr LXI/840/V/2009 Rady Miasta Poznania z dnia 13 października 2009 r. w sprawie zasad gospodarowania nieruchomościami (ze zm.) Prezydent Miasta Poznania upoważniony został m.in. do znoszenia współwłasności nieruchomości. </w:t>
      </w:r>
    </w:p>
    <w:p w:rsidR="009D12B9" w:rsidRPr="009D12B9" w:rsidRDefault="009D12B9" w:rsidP="009D12B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9D12B9">
        <w:rPr>
          <w:color w:val="000000"/>
          <w:szCs w:val="20"/>
        </w:rPr>
        <w:t xml:space="preserve">Zgodnie z § 6 ust. 1 tej uchwały: </w:t>
      </w:r>
      <w:r w:rsidRPr="009D12B9">
        <w:rPr>
          <w:i/>
          <w:iCs/>
          <w:color w:val="000000"/>
          <w:szCs w:val="20"/>
        </w:rPr>
        <w:t>Zniesienie współwłasności nieruchomości w trybie bezprzetargowym następuje w przypadku, gdy udział w prawie własności stanowiący własność Miasta jest mniejszy niż połowa i wszyscy pozostali współwłaściciele wyrażą zgodę na nabycie udziału od Miasta.</w:t>
      </w:r>
    </w:p>
    <w:p w:rsidR="009D12B9" w:rsidRPr="009D12B9" w:rsidRDefault="009D12B9" w:rsidP="009D12B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9D12B9">
        <w:rPr>
          <w:color w:val="000000"/>
          <w:szCs w:val="20"/>
        </w:rPr>
        <w:t>W przypadku przedmiotowej nieruchomości udział Miasta Poznania wynosi 1/4 części, udział osoby fizycznej wynosi 3/4 części.</w:t>
      </w:r>
    </w:p>
    <w:p w:rsidR="009D12B9" w:rsidRPr="009D12B9" w:rsidRDefault="009D12B9" w:rsidP="009D12B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D12B9">
        <w:rPr>
          <w:color w:val="000000"/>
          <w:szCs w:val="20"/>
        </w:rPr>
        <w:t>Zgodnie z art. 35 ust. 1 ustawy o gospodarce nieruchomościami prezydent miasta sporządza i</w:t>
      </w:r>
      <w:r w:rsidR="00EC711C">
        <w:rPr>
          <w:color w:val="000000"/>
          <w:szCs w:val="20"/>
        </w:rPr>
        <w:t> </w:t>
      </w:r>
      <w:r w:rsidRPr="009D12B9">
        <w:rPr>
          <w:color w:val="000000"/>
          <w:szCs w:val="20"/>
        </w:rPr>
        <w:t>podaje do publicznej wiadomości wykaz nieruchomości przeznaczonych do zbycia.</w:t>
      </w:r>
    </w:p>
    <w:p w:rsidR="009D12B9" w:rsidRPr="009D12B9" w:rsidRDefault="009D12B9" w:rsidP="009D12B9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9D12B9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EC711C">
        <w:rPr>
          <w:color w:val="000000"/>
          <w:szCs w:val="20"/>
        </w:rPr>
        <w:t> </w:t>
      </w:r>
      <w:r w:rsidRPr="009D12B9">
        <w:rPr>
          <w:color w:val="000000"/>
          <w:szCs w:val="20"/>
        </w:rPr>
        <w:t>zamieszczeniu tego wykazu podaje się do publicznej wiadomości poprzez ogłoszenie w</w:t>
      </w:r>
      <w:r w:rsidR="00EC711C">
        <w:rPr>
          <w:color w:val="000000"/>
          <w:szCs w:val="20"/>
        </w:rPr>
        <w:t> </w:t>
      </w:r>
      <w:r w:rsidRPr="009D12B9">
        <w:rPr>
          <w:color w:val="000000"/>
          <w:szCs w:val="20"/>
        </w:rPr>
        <w:t>prasie lokalnej o zasięgu obejmującym co najmniej powiat, na terenie którego położona jest nieruchomość.</w:t>
      </w:r>
    </w:p>
    <w:p w:rsidR="009D12B9" w:rsidRDefault="009D12B9" w:rsidP="009D12B9">
      <w:pPr>
        <w:spacing w:line="360" w:lineRule="auto"/>
        <w:jc w:val="both"/>
        <w:rPr>
          <w:color w:val="000000"/>
          <w:szCs w:val="20"/>
        </w:rPr>
      </w:pPr>
      <w:r w:rsidRPr="009D12B9">
        <w:rPr>
          <w:color w:val="000000"/>
          <w:szCs w:val="20"/>
        </w:rPr>
        <w:t>Wskazane wyżej przesłanki zostały spełnione, zatem podjęcie niniejszego zarządzenia jest słuszne i uzasadnione.</w:t>
      </w:r>
    </w:p>
    <w:p w:rsidR="009D12B9" w:rsidRDefault="009D12B9" w:rsidP="009D12B9">
      <w:pPr>
        <w:spacing w:line="360" w:lineRule="auto"/>
        <w:jc w:val="both"/>
      </w:pPr>
    </w:p>
    <w:p w:rsidR="009D12B9" w:rsidRDefault="009D12B9" w:rsidP="009D12B9">
      <w:pPr>
        <w:keepNext/>
        <w:spacing w:line="360" w:lineRule="auto"/>
        <w:jc w:val="center"/>
      </w:pPr>
      <w:r>
        <w:t xml:space="preserve">DYREKTOR WYDZIAŁU </w:t>
      </w:r>
    </w:p>
    <w:p w:rsidR="009D12B9" w:rsidRPr="009D12B9" w:rsidRDefault="009D12B9" w:rsidP="009D12B9">
      <w:pPr>
        <w:keepNext/>
        <w:spacing w:line="360" w:lineRule="auto"/>
        <w:jc w:val="center"/>
      </w:pPr>
      <w:r>
        <w:t>(-) Bartosz Guss</w:t>
      </w:r>
    </w:p>
    <w:sectPr w:rsidR="009D12B9" w:rsidRPr="009D12B9" w:rsidSect="009D12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B9" w:rsidRDefault="009D12B9">
      <w:r>
        <w:separator/>
      </w:r>
    </w:p>
  </w:endnote>
  <w:endnote w:type="continuationSeparator" w:id="0">
    <w:p w:rsidR="009D12B9" w:rsidRDefault="009D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B9" w:rsidRDefault="009D12B9">
      <w:r>
        <w:separator/>
      </w:r>
    </w:p>
  </w:footnote>
  <w:footnote w:type="continuationSeparator" w:id="0">
    <w:p w:rsidR="009D12B9" w:rsidRDefault="009D1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omiędzy ulicami: Urbanowską i Michała Drzymały, stanowiącej współwłasność Miasta Poznania w udziale wynoszącym 1/4 części, przeznaczonym do sprzedaży w trybie bezprzetargowym."/>
  </w:docVars>
  <w:rsids>
    <w:rsidRoot w:val="009D12B9"/>
    <w:rsid w:val="000607A3"/>
    <w:rsid w:val="001B1D53"/>
    <w:rsid w:val="0022095A"/>
    <w:rsid w:val="002946C5"/>
    <w:rsid w:val="002C29F3"/>
    <w:rsid w:val="00796326"/>
    <w:rsid w:val="009D12B9"/>
    <w:rsid w:val="00A87E1B"/>
    <w:rsid w:val="00AA04BE"/>
    <w:rsid w:val="00BB1A14"/>
    <w:rsid w:val="00EC711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D6920-BD34-4A72-80B2-0B18B792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462</Words>
  <Characters>3090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2018-05-18T11:33:00Z</dcterms:created>
  <dcterms:modified xsi:type="dcterms:W3CDTF">2018-05-18T11:33:00Z</dcterms:modified>
</cp:coreProperties>
</file>