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47E3">
          <w:t>94/2019/P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47E3">
        <w:rPr>
          <w:b/>
          <w:sz w:val="28"/>
        </w:rPr>
        <w:fldChar w:fldCharType="separate"/>
      </w:r>
      <w:r w:rsidR="009647E3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47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47E3">
              <w:rPr>
                <w:b/>
                <w:sz w:val="24"/>
                <w:szCs w:val="24"/>
              </w:rPr>
              <w:fldChar w:fldCharType="separate"/>
            </w:r>
            <w:r w:rsidR="009647E3">
              <w:rPr>
                <w:b/>
                <w:sz w:val="24"/>
                <w:szCs w:val="24"/>
              </w:rPr>
              <w:t>przekazania na stan majątkowy Zespołu Szkół Geodezyjno-Drogowych im. Rudolfa Modrzejewskiego w Poznaniu, z siedzibą przy ul. Szamotulskiej 33, 60-365 Poznań, środków trwałych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47E3" w:rsidP="009647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647E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9647E3" w:rsidRDefault="009647E3" w:rsidP="009647E3">
      <w:pPr>
        <w:spacing w:line="360" w:lineRule="auto"/>
        <w:jc w:val="both"/>
        <w:rPr>
          <w:sz w:val="24"/>
        </w:rPr>
      </w:pPr>
    </w:p>
    <w:p w:rsidR="009647E3" w:rsidRDefault="009647E3" w:rsidP="00964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47E3" w:rsidRDefault="009647E3" w:rsidP="009647E3">
      <w:pPr>
        <w:keepNext/>
        <w:spacing w:line="360" w:lineRule="auto"/>
        <w:rPr>
          <w:color w:val="000000"/>
          <w:sz w:val="24"/>
        </w:rPr>
      </w:pP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47E3">
        <w:rPr>
          <w:color w:val="000000"/>
          <w:sz w:val="24"/>
          <w:szCs w:val="24"/>
        </w:rPr>
        <w:t>Przekazuje się na stan majątkowy Zespołu Szkół Geodezyjno-Drogowych im. Rudolfa Modrzejewskiego w Poznaniu, z siedzibą przy ul. Szamotulskiej 33, 60-365, środki trwałe o</w:t>
      </w:r>
      <w:r w:rsidR="00E50097">
        <w:rPr>
          <w:color w:val="000000"/>
          <w:sz w:val="24"/>
          <w:szCs w:val="24"/>
        </w:rPr>
        <w:t> </w:t>
      </w:r>
      <w:r w:rsidRPr="009647E3">
        <w:rPr>
          <w:color w:val="000000"/>
          <w:sz w:val="24"/>
          <w:szCs w:val="24"/>
        </w:rPr>
        <w:t xml:space="preserve">łącznej wartości </w:t>
      </w:r>
      <w:r w:rsidRPr="009647E3">
        <w:rPr>
          <w:b/>
          <w:bCs/>
          <w:color w:val="000000"/>
          <w:sz w:val="24"/>
          <w:szCs w:val="24"/>
        </w:rPr>
        <w:t xml:space="preserve">239 138,16 zł </w:t>
      </w:r>
      <w:r w:rsidRPr="009647E3">
        <w:rPr>
          <w:color w:val="000000"/>
          <w:sz w:val="24"/>
          <w:szCs w:val="24"/>
        </w:rPr>
        <w:t>zakupione w ramach projektu pod nazwą: „Wyposażenie placówek oświatowych w nowoczesny i wysokospecjalistyczny sprzęt technologiczny dla MOF Poznania", realizowanego przez Miasto Poznań w zakresie Poddziałania 8.1.4 Kształcenie ogólne w ramach ZIT dla MOF Poznania Wielkopolskiego Regionalnego Programu Operacyjnego na lata 2014 – 2020, na które składają się: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1) komputer stacjonarny: Komputer PC HP EliteDesk 800 G3 Tower + Windows 10 Pro PL 64 Bit (30 szt.) – 134 280,00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2) monitor: Philips 276E8FJAB/00 (30 szt.) – 38 940,00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3) drukarka laserowa ze skanerem: Konica Minolta Bizhub C3110 + podajnik + podstawa (2 szt.) – 19 512,72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4) projektor multimedialny: NEC V302H (2 szt.) – 9857,22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5) tablica multimedialna: Sensonics IWB-IB84 + NEC M333XS (2 szt.) – 16 600,08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lastRenderedPageBreak/>
        <w:t>6) program do sporządzania rysunków budowlanych (licencja): AUTODESK AutoCad 2018 (1 szt.) – 10 522,65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7) program do tworzenia harmonogramu robót budowlanych (licencja): Microsoft Project Pro 2016 EDU (1 szt.) – 971,70 zł;</w:t>
      </w:r>
    </w:p>
    <w:p w:rsidR="009647E3" w:rsidRPr="009647E3" w:rsidRDefault="009647E3" w:rsidP="009647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8) program do kosztorysowania (licencja): Norma Pro (1 szt.) – 5421,84 zł;</w:t>
      </w:r>
    </w:p>
    <w:p w:rsidR="009647E3" w:rsidRDefault="009647E3" w:rsidP="009647E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47E3">
        <w:rPr>
          <w:color w:val="000000"/>
          <w:sz w:val="24"/>
          <w:szCs w:val="24"/>
        </w:rPr>
        <w:t>9) wizualizer z gęsią szyją: AverMedia F50-8M (1 szt.) – 3031,95 zł.</w:t>
      </w:r>
    </w:p>
    <w:p w:rsidR="009647E3" w:rsidRDefault="009647E3" w:rsidP="009647E3">
      <w:pPr>
        <w:spacing w:line="360" w:lineRule="auto"/>
        <w:jc w:val="both"/>
        <w:rPr>
          <w:color w:val="000000"/>
          <w:sz w:val="24"/>
        </w:rPr>
      </w:pPr>
    </w:p>
    <w:p w:rsidR="009647E3" w:rsidRDefault="009647E3" w:rsidP="00964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47E3" w:rsidRDefault="009647E3" w:rsidP="009647E3">
      <w:pPr>
        <w:keepNext/>
        <w:spacing w:line="360" w:lineRule="auto"/>
        <w:rPr>
          <w:color w:val="000000"/>
          <w:sz w:val="24"/>
        </w:rPr>
      </w:pPr>
    </w:p>
    <w:p w:rsidR="009647E3" w:rsidRDefault="009647E3" w:rsidP="009647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47E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647E3" w:rsidRDefault="009647E3" w:rsidP="009647E3">
      <w:pPr>
        <w:spacing w:line="360" w:lineRule="auto"/>
        <w:jc w:val="both"/>
        <w:rPr>
          <w:color w:val="000000"/>
          <w:sz w:val="24"/>
        </w:rPr>
      </w:pPr>
    </w:p>
    <w:p w:rsidR="009647E3" w:rsidRDefault="009647E3" w:rsidP="009647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47E3" w:rsidRDefault="009647E3" w:rsidP="009647E3">
      <w:pPr>
        <w:keepNext/>
        <w:spacing w:line="360" w:lineRule="auto"/>
        <w:rPr>
          <w:color w:val="000000"/>
          <w:sz w:val="24"/>
        </w:rPr>
      </w:pPr>
    </w:p>
    <w:p w:rsidR="009647E3" w:rsidRDefault="009647E3" w:rsidP="009647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47E3">
        <w:rPr>
          <w:color w:val="000000"/>
          <w:sz w:val="24"/>
          <w:szCs w:val="24"/>
        </w:rPr>
        <w:t>Zarządzenie wchodzi w życie z dniem podpisania.</w:t>
      </w:r>
    </w:p>
    <w:p w:rsidR="009647E3" w:rsidRDefault="009647E3" w:rsidP="009647E3">
      <w:pPr>
        <w:spacing w:line="360" w:lineRule="auto"/>
        <w:jc w:val="both"/>
        <w:rPr>
          <w:color w:val="000000"/>
          <w:sz w:val="24"/>
        </w:rPr>
      </w:pPr>
    </w:p>
    <w:p w:rsidR="009647E3" w:rsidRDefault="009647E3" w:rsidP="00964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647E3" w:rsidRDefault="009647E3" w:rsidP="00964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647E3" w:rsidRPr="009647E3" w:rsidRDefault="009647E3" w:rsidP="009647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47E3" w:rsidRPr="009647E3" w:rsidSect="009647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E3" w:rsidRDefault="009647E3">
      <w:r>
        <w:separator/>
      </w:r>
    </w:p>
  </w:endnote>
  <w:endnote w:type="continuationSeparator" w:id="0">
    <w:p w:rsidR="009647E3" w:rsidRDefault="009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E3" w:rsidRDefault="009647E3">
      <w:r>
        <w:separator/>
      </w:r>
    </w:p>
  </w:footnote>
  <w:footnote w:type="continuationSeparator" w:id="0">
    <w:p w:rsidR="009647E3" w:rsidRDefault="0096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4/2019/P"/>
    <w:docVar w:name="Sprawa" w:val="przekazania na stan majątkowy Zespołu Szkół Geodezyjno-Drogowych im. Rudolfa Modrzejewskiego w Poznaniu, z siedzibą przy ul. Szamotulskiej 33, 60-365 Poznań, środków trwałych zakupionych w ramach projektu pod nazwą: „Wyposażenie placówek oświatowych w nowoczesny i wysokospecjalistyczny sprzęt technologiczny dla MOF Poznania&quot;."/>
  </w:docVars>
  <w:rsids>
    <w:rsidRoot w:val="009647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47E3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009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58A5-459E-43CD-9AA7-F896A9E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1955</Characters>
  <Application>Microsoft Office Word</Application>
  <DocSecurity>0</DocSecurity>
  <Lines>55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2019-02-08T07:03:00Z</dcterms:created>
  <dcterms:modified xsi:type="dcterms:W3CDTF">2019-02-08T07:03:00Z</dcterms:modified>
</cp:coreProperties>
</file>