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6C6FC8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6FC8">
              <w:rPr>
                <w:b/>
              </w:rPr>
              <w:fldChar w:fldCharType="separate"/>
            </w:r>
            <w:r w:rsidR="006C6FC8">
              <w:rPr>
                <w:b/>
              </w:rPr>
              <w:t xml:space="preserve">sprzedaży spółce Aquanet SA urządzeń infrastruktury wodociągowo-kanalizacyjnej położonych w Poznaniu. 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6C6FC8" w:rsidRDefault="00FA63B5" w:rsidP="006C6FC8">
      <w:pPr>
        <w:spacing w:line="360" w:lineRule="auto"/>
        <w:jc w:val="both"/>
      </w:pPr>
      <w:bookmarkStart w:id="2" w:name="z1"/>
      <w:bookmarkEnd w:id="2"/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Miasto Poznań wykonuje zadanie własne gminy w zakresie rozwoju infrastruktury poprzez budowę przez spółkę Aquanet SA sieci wodociągowo-kanalizacyjnych oraz w ramach inwestycji lokalnych z udziałem mieszkańców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Urządzenia infrastruktury wodociągowo-kanalizacyjnej, wymienione w załącznikach nr 1-5, zostały wybudowane m.in. przy udziale środków finansowych mieszkańców Miasta Poznania i stanowią majątek Miasta</w:t>
      </w:r>
      <w:r w:rsidRPr="006C6FC8">
        <w:rPr>
          <w:color w:val="000000"/>
          <w:szCs w:val="22"/>
        </w:rPr>
        <w:t>.</w:t>
      </w:r>
      <w:r w:rsidRPr="006C6FC8">
        <w:rPr>
          <w:color w:val="000000"/>
        </w:rPr>
        <w:t xml:space="preserve"> 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Jedynym podmiotem korzystającym z przedmiotowej infrastruktury jest spółka Aquanet SA, która realizuje na podstawie posiadanych zezwoleń zbiorowe zaopatrzenie w wodę i zbiorowe odprowadzanie ścieków na terenie miasta Poznania.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Miasto Poznania w dniu 19.02.2018 r. zawarło ze spółką Aquanet SA umowę o korzystanie ze składników majątkowych służących zbiorowemu zaopatrzeniu w wodę i zbiorowemu odprowadzaniu ścieków na terenie miasta Poznania. Umowa została zawarta na czas oznaczony 1 roku z zastrzeżeniem, że wygasa z dniem przeniesienia własności infrastruktury wodociągowo-kanalizacyjnej na rzecz spółki Aquanet SA W dniu 28.01.2019 r. podpisano kolejną umowę o korzystanie na czas oznaczony do dnia 30.06.2019 r.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Przedmiotowa infrastruktura wodociągowo-kanalizacyjna stanowi urządzenia w rozumieniu art. 49 Kodeksu cywilnego, które nie należą do części składowych nieruchomości i może być odrębnym przedmiotem własności i obrotu. Wobec powyższego może dojść do przeniesienia własności tych urządzeń w drodze umowy na rzecz przedsiębiorstwa przesyłowego.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Urządzenia infrastruktury wodociągowo-kanalizacyjnej wymienione w załącznikach nr 1-5 zostały zweryfikowane i zaakceptowane przez spółkę Aquanet SA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Cena, za jaką Miasto Poznań sprzedaje urządzenia infrastruktury wodociągowo-kanalizacyjnej ustalona została na podstawie różnicy między wartością księgową urządzeń a</w:t>
      </w:r>
      <w:r w:rsidR="000217E0">
        <w:rPr>
          <w:color w:val="000000"/>
        </w:rPr>
        <w:t> </w:t>
      </w:r>
      <w:r w:rsidRPr="006C6FC8">
        <w:rPr>
          <w:color w:val="000000"/>
        </w:rPr>
        <w:t>stopniem amortyzacji na dzień sprzedaży i wynosi 25 248 130,64 zł brutto (dwadzieścia pięć milionów dwieście czterdzieści osiem tysięcy sto trzydzieści złotych sześćdziesiąt cztery grosze).</w:t>
      </w:r>
    </w:p>
    <w:p w:rsidR="006C6FC8" w:rsidRPr="006C6FC8" w:rsidRDefault="006C6FC8" w:rsidP="006C6F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Na podstawie art. 43 ust. 1 pkt 10 ustawy z dnia 11 marca 2004 r. o podatku od towarów i</w:t>
      </w:r>
      <w:r w:rsidR="000217E0">
        <w:rPr>
          <w:color w:val="000000"/>
        </w:rPr>
        <w:t> </w:t>
      </w:r>
      <w:r w:rsidRPr="006C6FC8">
        <w:rPr>
          <w:color w:val="000000"/>
        </w:rPr>
        <w:t>usług (Dz. U. z 2018 r. poz. 2174 ze zm.) sprzedaż infrastruktury traktowana jest jako sprzedaż budowli i podlega zwolnieniu z opodatkowania podatkiem od towarów i usług.</w:t>
      </w:r>
    </w:p>
    <w:p w:rsidR="006C6FC8" w:rsidRDefault="006C6FC8" w:rsidP="006C6FC8">
      <w:pPr>
        <w:spacing w:line="360" w:lineRule="auto"/>
        <w:jc w:val="both"/>
        <w:rPr>
          <w:color w:val="000000"/>
        </w:rPr>
      </w:pPr>
      <w:r w:rsidRPr="006C6FC8">
        <w:rPr>
          <w:color w:val="000000"/>
        </w:rPr>
        <w:t>Uwzględniając powyższe, podpisanie zarządzenia należy uznać za celowe i uzasadnione.</w:t>
      </w:r>
    </w:p>
    <w:p w:rsidR="006C6FC8" w:rsidRDefault="006C6FC8" w:rsidP="006C6FC8">
      <w:pPr>
        <w:spacing w:line="360" w:lineRule="auto"/>
        <w:jc w:val="both"/>
      </w:pPr>
    </w:p>
    <w:p w:rsidR="006C6FC8" w:rsidRDefault="006C6FC8" w:rsidP="006C6FC8">
      <w:pPr>
        <w:keepNext/>
        <w:spacing w:line="360" w:lineRule="auto"/>
        <w:jc w:val="center"/>
      </w:pPr>
      <w:r>
        <w:t>DYREKTOR WYDZIAŁU</w:t>
      </w:r>
    </w:p>
    <w:p w:rsidR="006C6FC8" w:rsidRPr="006C6FC8" w:rsidRDefault="006C6FC8" w:rsidP="006C6FC8">
      <w:pPr>
        <w:keepNext/>
        <w:spacing w:line="360" w:lineRule="auto"/>
        <w:jc w:val="center"/>
      </w:pPr>
      <w:r>
        <w:t>(-) Magda Albińska</w:t>
      </w:r>
    </w:p>
    <w:sectPr w:rsidR="006C6FC8" w:rsidRPr="006C6FC8" w:rsidSect="006C6F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C8" w:rsidRDefault="006C6FC8">
      <w:r>
        <w:separator/>
      </w:r>
    </w:p>
  </w:endnote>
  <w:endnote w:type="continuationSeparator" w:id="0">
    <w:p w:rsidR="006C6FC8" w:rsidRDefault="006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C8" w:rsidRDefault="006C6FC8">
      <w:r>
        <w:separator/>
      </w:r>
    </w:p>
  </w:footnote>
  <w:footnote w:type="continuationSeparator" w:id="0">
    <w:p w:rsidR="006C6FC8" w:rsidRDefault="006C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przedaży spółce Aquanet SA urządzeń infrastruktury wodociągowo-kanalizacyjnej położonych w Poznaniu.  _x000d_"/>
  </w:docVars>
  <w:rsids>
    <w:rsidRoot w:val="006C6FC8"/>
    <w:rsid w:val="000217E0"/>
    <w:rsid w:val="000607A3"/>
    <w:rsid w:val="001B1D53"/>
    <w:rsid w:val="0022095A"/>
    <w:rsid w:val="002946C5"/>
    <w:rsid w:val="002C29F3"/>
    <w:rsid w:val="006C6FC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B65C-09DD-4ECC-ACA5-73B58BE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334</Words>
  <Characters>2247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2019-06-27T08:22:00Z</dcterms:created>
  <dcterms:modified xsi:type="dcterms:W3CDTF">2019-06-27T08:22:00Z</dcterms:modified>
</cp:coreProperties>
</file>