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B3037">
              <w:rPr>
                <w:b/>
              </w:rPr>
              <w:fldChar w:fldCharType="separate"/>
            </w:r>
            <w:r w:rsidR="004B3037">
              <w:rPr>
                <w:b/>
              </w:rPr>
              <w:t>uchylenia uchwały Nr II/12/VI/2019 Rady Osiedla Krzesiny-Pokrzywno-Garaszewo z dnia 27 czerwca 2019 r. w sprawie wygaśniecia mandatów radnych i uzupełnienia składu Rady.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B3037" w:rsidRDefault="00FA63B5" w:rsidP="004B3037">
      <w:pPr>
        <w:spacing w:line="360" w:lineRule="auto"/>
        <w:jc w:val="both"/>
      </w:pPr>
      <w:bookmarkStart w:id="2" w:name="z1"/>
      <w:bookmarkEnd w:id="2"/>
    </w:p>
    <w:p w:rsidR="004B3037" w:rsidRPr="004B3037" w:rsidRDefault="004B3037" w:rsidP="004B30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B3037">
        <w:rPr>
          <w:color w:val="000000"/>
          <w:szCs w:val="20"/>
        </w:rPr>
        <w:t>Rada Osiedla Krzesiny-Pokrzywno-Garaszewo 27 czerwca 2019 r. podjęła uchwałę Nr II/12/VI/2019 w sprawie wygaśnięcia mandatów radnych i uzupełnienia składu Rady.</w:t>
      </w:r>
    </w:p>
    <w:p w:rsidR="004B3037" w:rsidRPr="004B3037" w:rsidRDefault="004B3037" w:rsidP="004B30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4B3037" w:rsidRPr="004B3037" w:rsidRDefault="004B3037" w:rsidP="004B303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4B3037">
        <w:rPr>
          <w:color w:val="000000"/>
          <w:szCs w:val="20"/>
        </w:rPr>
        <w:t>Wskazana wyżej uchwała jest niezgodna z prawem z uwagi na uzupełnienie składu Rady Osiedla o osoby, które po otrzymaniu informacji o przysługującym im mandacie radnego osiedlowego, a przed podjęciem uchwały, odmówiły przyjęcia mandatu.</w:t>
      </w:r>
      <w:r w:rsidRPr="004B3037">
        <w:rPr>
          <w:b/>
          <w:bCs/>
          <w:color w:val="000000"/>
          <w:szCs w:val="20"/>
        </w:rPr>
        <w:t xml:space="preserve"> </w:t>
      </w:r>
    </w:p>
    <w:p w:rsidR="004B3037" w:rsidRPr="004B3037" w:rsidRDefault="004B3037" w:rsidP="004B303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</w:p>
    <w:p w:rsidR="004B3037" w:rsidRPr="004B3037" w:rsidRDefault="004B3037" w:rsidP="004B303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B3037">
        <w:rPr>
          <w:color w:val="000000"/>
          <w:szCs w:val="20"/>
        </w:rPr>
        <w:t>Rada Osiedla, wydając powyższą uchwałę, powołała się na zapisy § 56 ust. 1 załącznika nr 2</w:t>
      </w:r>
      <w:r w:rsidR="0003275A">
        <w:rPr>
          <w:color w:val="000000"/>
          <w:szCs w:val="20"/>
        </w:rPr>
        <w:t> </w:t>
      </w:r>
      <w:r w:rsidRPr="004B3037">
        <w:rPr>
          <w:color w:val="000000"/>
          <w:szCs w:val="20"/>
        </w:rPr>
        <w:t>do uchwały Nr LXXVI/1140/V/2010 Rady Miasta Poznania z dnia 31 sierpnia 2010 r. (Dz. Urz. Woj. Wlkp. z 2010 r., Nr 241, poz. 4486) z pominięciem odpowiednich postanowień Kodeksu wyborczego, który zgodnie z § 61 wskazanego załącznika powinno stosować się odpowiednio w sprawach nieuregulowanych.</w:t>
      </w:r>
    </w:p>
    <w:p w:rsidR="004B3037" w:rsidRPr="004B3037" w:rsidRDefault="004B3037" w:rsidP="004B303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4B3037" w:rsidRPr="004B3037" w:rsidRDefault="004B3037" w:rsidP="004B303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B3037">
        <w:rPr>
          <w:color w:val="000000"/>
          <w:szCs w:val="20"/>
        </w:rPr>
        <w:t>Kodeks wyborczy w art. 387 § 2 wyraźnie przewiduje, że kandydat może zrzec się pierwszeństwa do obsadzenia mandatu na rzecz kandydata z tej samej listy, nie jest więc konieczne podejmowanie uchwały o wstąpieniu kandydata w miejsce kandydata, w stosunku do którego stwierdzono wygaśnięcie mandatu. Takie rozwiązanie jest całkowicie słuszne i</w:t>
      </w:r>
      <w:r w:rsidR="0003275A">
        <w:rPr>
          <w:color w:val="000000"/>
          <w:szCs w:val="20"/>
        </w:rPr>
        <w:t> </w:t>
      </w:r>
      <w:r w:rsidRPr="004B3037">
        <w:rPr>
          <w:color w:val="000000"/>
          <w:szCs w:val="20"/>
        </w:rPr>
        <w:t xml:space="preserve">celowe. Przyjęcie mandatu radnego osiedlowego jest dobrowolne i winno opierać się na poszanowaniu woli danego kandydata do objęcia mandatu radnego osiedlowego.  </w:t>
      </w:r>
    </w:p>
    <w:p w:rsidR="004B3037" w:rsidRPr="004B3037" w:rsidRDefault="004B3037" w:rsidP="004B303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4B3037" w:rsidRPr="004B3037" w:rsidRDefault="004B3037" w:rsidP="004B303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B3037">
        <w:rPr>
          <w:color w:val="000000"/>
          <w:szCs w:val="20"/>
        </w:rPr>
        <w:t xml:space="preserve">Uchylenie przedmiotowej uchwały ma również na celu uniknięcie sytuacji, w której kandydat, który wstąpił w miejsce poprzednika, nie chcąc pełnić funkcji radnego osiedlowego, nie będzie pojawiał się na sesjach i nie oświadczy, że odmawia złożenia ślubowania. W takiej </w:t>
      </w:r>
      <w:r w:rsidRPr="004B3037">
        <w:rPr>
          <w:color w:val="000000"/>
          <w:szCs w:val="20"/>
        </w:rPr>
        <w:lastRenderedPageBreak/>
        <w:t>sytuacji nie ma żadnego instrumentu prawnego, aby zmusić kandydata do przybycia na sesję rady osiedla w celu złożenia takiego oświadczenia. Taka sytuacja może trwać bardzo długo i</w:t>
      </w:r>
      <w:r w:rsidR="0003275A">
        <w:rPr>
          <w:color w:val="000000"/>
          <w:szCs w:val="20"/>
        </w:rPr>
        <w:t> </w:t>
      </w:r>
      <w:r w:rsidRPr="004B3037">
        <w:rPr>
          <w:color w:val="000000"/>
          <w:szCs w:val="20"/>
        </w:rPr>
        <w:t>w konsekwencji spowodować, że rada osiedla będzie działać w niepełnym składzie, a</w:t>
      </w:r>
      <w:r w:rsidR="0003275A">
        <w:rPr>
          <w:color w:val="000000"/>
          <w:szCs w:val="20"/>
        </w:rPr>
        <w:t> </w:t>
      </w:r>
      <w:r w:rsidRPr="004B3037">
        <w:rPr>
          <w:color w:val="000000"/>
          <w:szCs w:val="20"/>
        </w:rPr>
        <w:t>następny kandydat z listy, który powinien wstąpić w skład rady i wyraża ku temu chęć, zostanie pozbawiony możliwości zasiadania w radzie, gdyż nie będzie można orzec o</w:t>
      </w:r>
      <w:r w:rsidR="0003275A">
        <w:rPr>
          <w:color w:val="000000"/>
          <w:szCs w:val="20"/>
        </w:rPr>
        <w:t> </w:t>
      </w:r>
      <w:r w:rsidRPr="004B3037">
        <w:rPr>
          <w:color w:val="000000"/>
          <w:szCs w:val="20"/>
        </w:rPr>
        <w:t>wygaśnięciu mandatu poprzednika.</w:t>
      </w:r>
    </w:p>
    <w:p w:rsidR="004B3037" w:rsidRPr="004B3037" w:rsidRDefault="004B3037" w:rsidP="004B303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4B3037" w:rsidRPr="004B3037" w:rsidRDefault="004B3037" w:rsidP="004B303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B3037">
        <w:rPr>
          <w:color w:val="000000"/>
          <w:szCs w:val="20"/>
        </w:rPr>
        <w:t>Zgodnie z obecnie przyjmowanym stanowiskiem w doktrynie prawa oraz judykaturze oświadczenie woli złożone przez podmiot, w szczególności nieprofesjonalny, winno być oceniane według celu i treści, a nie jedynie wg nazwy, np. tytułu pisma. Przenosząc wskazane stanowisko na grunt niniejszej sprawy, złożoną przez daną osobę odmowę należy uznać za zrzeczenie się pierwszeństwa do obsadzenia mandatu i zaproponować objęcie mandatu kolejnemu kandydatowi, a w przypadku jego braku pozostawić mandat jako nieobjęty, nawet jeśli wiązało by się to z zaistnieniem sytuacji, o której mowa w § 56 załącznika nr 2. Rada Osiedla nie ma podstawy prawnej, by odmówić danej osobie możliwości skorzystania z</w:t>
      </w:r>
      <w:r w:rsidR="0003275A">
        <w:rPr>
          <w:color w:val="000000"/>
          <w:szCs w:val="20"/>
        </w:rPr>
        <w:t> </w:t>
      </w:r>
      <w:r w:rsidRPr="004B3037">
        <w:rPr>
          <w:color w:val="000000"/>
          <w:szCs w:val="20"/>
        </w:rPr>
        <w:t>uprawnienia, o którym mowa w art. 387 § 2 KW.</w:t>
      </w:r>
    </w:p>
    <w:p w:rsidR="004B3037" w:rsidRPr="004B3037" w:rsidRDefault="004B3037" w:rsidP="004B303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4B3037" w:rsidRDefault="004B3037" w:rsidP="004B3037">
      <w:pPr>
        <w:spacing w:line="360" w:lineRule="auto"/>
        <w:jc w:val="both"/>
        <w:rPr>
          <w:color w:val="000000"/>
          <w:szCs w:val="20"/>
        </w:rPr>
      </w:pPr>
      <w:r w:rsidRPr="004B3037">
        <w:rPr>
          <w:color w:val="000000"/>
          <w:szCs w:val="20"/>
        </w:rPr>
        <w:t>Uchwała Rady Osiedla Krzyżowniki-Pokrzywno-Garaszewo istotnie narusza prawo, w</w:t>
      </w:r>
      <w:r w:rsidR="0003275A">
        <w:rPr>
          <w:color w:val="000000"/>
          <w:szCs w:val="20"/>
        </w:rPr>
        <w:t> </w:t>
      </w:r>
      <w:r w:rsidRPr="004B3037">
        <w:rPr>
          <w:color w:val="000000"/>
          <w:szCs w:val="20"/>
        </w:rPr>
        <w:t>związku z czym należy ją uchylić.</w:t>
      </w:r>
    </w:p>
    <w:p w:rsidR="004B3037" w:rsidRDefault="004B3037" w:rsidP="004B3037">
      <w:pPr>
        <w:spacing w:line="360" w:lineRule="auto"/>
        <w:jc w:val="both"/>
      </w:pPr>
    </w:p>
    <w:p w:rsidR="004B3037" w:rsidRDefault="004B3037" w:rsidP="004B3037">
      <w:pPr>
        <w:keepNext/>
        <w:spacing w:line="360" w:lineRule="auto"/>
        <w:jc w:val="center"/>
      </w:pPr>
      <w:r>
        <w:t>Z-CA DYREKTORA WYDZIAŁU</w:t>
      </w:r>
    </w:p>
    <w:p w:rsidR="004B3037" w:rsidRPr="004B3037" w:rsidRDefault="004B3037" w:rsidP="004B3037">
      <w:pPr>
        <w:keepNext/>
        <w:spacing w:line="360" w:lineRule="auto"/>
        <w:jc w:val="center"/>
      </w:pPr>
      <w:r>
        <w:t>(-) Przemysław Markowski</w:t>
      </w:r>
    </w:p>
    <w:sectPr w:rsidR="004B3037" w:rsidRPr="004B3037" w:rsidSect="004B30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37" w:rsidRDefault="004B3037">
      <w:r>
        <w:separator/>
      </w:r>
    </w:p>
  </w:endnote>
  <w:endnote w:type="continuationSeparator" w:id="0">
    <w:p w:rsidR="004B3037" w:rsidRDefault="004B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37" w:rsidRDefault="004B3037">
      <w:r>
        <w:separator/>
      </w:r>
    </w:p>
  </w:footnote>
  <w:footnote w:type="continuationSeparator" w:id="0">
    <w:p w:rsidR="004B3037" w:rsidRDefault="004B3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chylenia uchwały Nr II/12/VI/2019 Rady Osiedla Krzesiny-Pokrzywno-Garaszewo z dnia 27 czerwca 2019 r. w sprawie wygaśniecia mandatów radnych i uzupełnienia składu Rady."/>
  </w:docVars>
  <w:rsids>
    <w:rsidRoot w:val="004B3037"/>
    <w:rsid w:val="0003275A"/>
    <w:rsid w:val="000607A3"/>
    <w:rsid w:val="001B1D53"/>
    <w:rsid w:val="0022095A"/>
    <w:rsid w:val="002946C5"/>
    <w:rsid w:val="002C29F3"/>
    <w:rsid w:val="004B303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69259-F539-40B6-8BB6-61E0C7D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460</Words>
  <Characters>2751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2019-07-26T11:20:00Z</dcterms:created>
  <dcterms:modified xsi:type="dcterms:W3CDTF">2019-07-26T11:20:00Z</dcterms:modified>
</cp:coreProperties>
</file>