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4D5B">
          <w:t>32/2019/K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64D5B">
        <w:rPr>
          <w:b/>
          <w:sz w:val="28"/>
        </w:rPr>
        <w:fldChar w:fldCharType="separate"/>
      </w:r>
      <w:r w:rsidR="00C64D5B">
        <w:rPr>
          <w:b/>
          <w:sz w:val="28"/>
        </w:rPr>
        <w:t>9 września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4D5B">
              <w:rPr>
                <w:b/>
                <w:sz w:val="24"/>
                <w:szCs w:val="24"/>
              </w:rPr>
              <w:fldChar w:fldCharType="separate"/>
            </w:r>
            <w:r w:rsidR="00C64D5B">
              <w:rPr>
                <w:b/>
                <w:sz w:val="24"/>
                <w:szCs w:val="24"/>
              </w:rPr>
              <w:t>zarządzenie w sprawie wysyłania korespondencji miejscowej za pośrednictwem gońców.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64D5B" w:rsidP="00C64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4D5B">
        <w:rPr>
          <w:color w:val="000000"/>
          <w:sz w:val="24"/>
        </w:rPr>
        <w:t>Na podstawie art. 33 ust. 3 ustawy z dnia 8 marca 1990 roku o samorządzie gminnym (Dz. U. z 2019 r., poz. 506 z późniejszymi zmianami) zarządza się, co następuje:</w:t>
      </w:r>
    </w:p>
    <w:p w:rsidR="00C64D5B" w:rsidRDefault="00C64D5B" w:rsidP="00C64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64D5B" w:rsidRDefault="00C64D5B" w:rsidP="00C64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4D5B" w:rsidRDefault="00C64D5B" w:rsidP="00C64D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4D5B" w:rsidRDefault="00C64D5B" w:rsidP="00C64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4D5B">
        <w:rPr>
          <w:color w:val="000000"/>
          <w:sz w:val="24"/>
          <w:szCs w:val="24"/>
        </w:rPr>
        <w:t>Uchyla się zarządzenie Nr 62/2004/ K Prezydenta Miasta Poznania z dnia 22 grudnia 2004 r. w sprawie wysyłania korespondencji miejscowej za pośrednictwem gońców.</w:t>
      </w:r>
    </w:p>
    <w:p w:rsidR="00C64D5B" w:rsidRDefault="00C64D5B" w:rsidP="00C64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4D5B" w:rsidRDefault="00C64D5B" w:rsidP="00C64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4D5B" w:rsidRDefault="00C64D5B" w:rsidP="00C64D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4D5B" w:rsidRDefault="00C64D5B" w:rsidP="00C64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4D5B">
        <w:rPr>
          <w:color w:val="000000"/>
          <w:sz w:val="24"/>
          <w:szCs w:val="24"/>
        </w:rPr>
        <w:t>Wykonanie zarządzenia powierza się Dyrektorowi Wydziału Zamówień i Obsługi Urzędu.</w:t>
      </w:r>
    </w:p>
    <w:p w:rsidR="00C64D5B" w:rsidRDefault="00C64D5B" w:rsidP="00C64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4D5B" w:rsidRDefault="00C64D5B" w:rsidP="00C64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4D5B" w:rsidRDefault="00C64D5B" w:rsidP="00C64D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4D5B" w:rsidRDefault="00C64D5B" w:rsidP="00C64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4D5B">
        <w:rPr>
          <w:color w:val="000000"/>
          <w:sz w:val="24"/>
          <w:szCs w:val="24"/>
        </w:rPr>
        <w:t>Zarządzenie wchodzi w życie z dniem podpisania.</w:t>
      </w:r>
    </w:p>
    <w:p w:rsidR="00C64D5B" w:rsidRDefault="00C64D5B" w:rsidP="00C64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4D5B" w:rsidRDefault="00C64D5B" w:rsidP="00C64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64D5B" w:rsidRPr="00C64D5B" w:rsidRDefault="00C64D5B" w:rsidP="00C64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64D5B" w:rsidRPr="00C64D5B" w:rsidSect="00C64D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5B" w:rsidRDefault="00C64D5B">
      <w:r>
        <w:separator/>
      </w:r>
    </w:p>
  </w:endnote>
  <w:endnote w:type="continuationSeparator" w:id="0">
    <w:p w:rsidR="00C64D5B" w:rsidRDefault="00C6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5B" w:rsidRDefault="00C64D5B">
      <w:r>
        <w:separator/>
      </w:r>
    </w:p>
  </w:footnote>
  <w:footnote w:type="continuationSeparator" w:id="0">
    <w:p w:rsidR="00C64D5B" w:rsidRDefault="00C6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19r."/>
    <w:docVar w:name="AktNr" w:val="32/2019/K"/>
    <w:docVar w:name="Sprawa" w:val="zarządzenie w sprawie wysyłania korespondencji miejscowej za pośrednictwem gońców."/>
  </w:docVars>
  <w:rsids>
    <w:rsidRoot w:val="00C64D5B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35AA0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64D5B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97EB-61FC-49E8-A158-A772A6F2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103</Words>
  <Characters>581</Characters>
  <Application>Microsoft Office Word</Application>
  <DocSecurity>0</DocSecurity>
  <Lines>29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2019-09-10T07:07:00Z</dcterms:created>
  <dcterms:modified xsi:type="dcterms:W3CDTF">2019-09-10T07:07:00Z</dcterms:modified>
</cp:coreProperties>
</file>