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57D56">
          <w:t>665/2020/P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57D56">
        <w:rPr>
          <w:b/>
          <w:sz w:val="28"/>
        </w:rPr>
        <w:fldChar w:fldCharType="separate"/>
      </w:r>
      <w:r w:rsidR="00957D56">
        <w:rPr>
          <w:b/>
          <w:sz w:val="28"/>
        </w:rPr>
        <w:t>4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57D56">
              <w:rPr>
                <w:b/>
                <w:sz w:val="24"/>
                <w:szCs w:val="24"/>
              </w:rPr>
              <w:fldChar w:fldCharType="separate"/>
            </w:r>
            <w:r w:rsidR="00957D56">
              <w:rPr>
                <w:b/>
                <w:sz w:val="24"/>
                <w:szCs w:val="24"/>
              </w:rPr>
              <w:t>utworzenia Punktu Kontaktowego Wsparcia Państwa-Gospodarza.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57D56" w:rsidP="00957D5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57D56">
        <w:rPr>
          <w:color w:val="000000"/>
          <w:sz w:val="24"/>
          <w:szCs w:val="24"/>
        </w:rPr>
        <w:t>Na podstawie § 3 zarządzenia Nr 13/18 Wojewody Wielkopolskiego z dnia 12 stycznia 2018 r. w sprawie punktów kontaktowych Host Nation Support (HNS), w związku z art. 4 ust. 1 pkt 20 ustawy z dnia 5 czerwca 1998 r. o samorządzie powiatowym (Dz. U. z 2020 r. poz. 920 t.j.) oraz w związku  z  art. 20 ust. 1 oraz ust. 2 pkt 1 ustawy z dnia 21 listopada 1967 r. o</w:t>
      </w:r>
      <w:r w:rsidR="003E4B47">
        <w:rPr>
          <w:color w:val="000000"/>
          <w:sz w:val="24"/>
          <w:szCs w:val="24"/>
        </w:rPr>
        <w:t> </w:t>
      </w:r>
      <w:r w:rsidRPr="00957D56">
        <w:rPr>
          <w:color w:val="000000"/>
          <w:sz w:val="24"/>
          <w:szCs w:val="24"/>
        </w:rPr>
        <w:t>powszechnym obowiązku obrony Rzeczypospolitej Polskiej (Dz. U. z 2019 r. poz. 1541 ze zmianami)  zarządza się, co następuje:</w:t>
      </w:r>
    </w:p>
    <w:p w:rsidR="00957D56" w:rsidRDefault="00957D56" w:rsidP="00957D56">
      <w:pPr>
        <w:spacing w:line="360" w:lineRule="auto"/>
        <w:jc w:val="both"/>
        <w:rPr>
          <w:sz w:val="24"/>
        </w:rPr>
      </w:pPr>
    </w:p>
    <w:p w:rsidR="00957D56" w:rsidRDefault="00957D56" w:rsidP="00957D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57D56" w:rsidRDefault="00957D56" w:rsidP="00957D56">
      <w:pPr>
        <w:keepNext/>
        <w:spacing w:line="360" w:lineRule="auto"/>
        <w:rPr>
          <w:color w:val="000000"/>
          <w:sz w:val="24"/>
        </w:rPr>
      </w:pPr>
    </w:p>
    <w:p w:rsidR="00957D56" w:rsidRDefault="00957D56" w:rsidP="00957D5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57D56">
        <w:rPr>
          <w:color w:val="000000"/>
          <w:sz w:val="24"/>
          <w:szCs w:val="24"/>
        </w:rPr>
        <w:t>Wsparcie przez państwo-gospodarza (ang. Host Nation Support – HNS) to wojskowa i</w:t>
      </w:r>
      <w:r w:rsidR="003E4B47">
        <w:rPr>
          <w:color w:val="000000"/>
          <w:sz w:val="24"/>
          <w:szCs w:val="24"/>
        </w:rPr>
        <w:t> </w:t>
      </w:r>
      <w:r w:rsidRPr="00957D56">
        <w:rPr>
          <w:color w:val="000000"/>
          <w:sz w:val="24"/>
          <w:szCs w:val="24"/>
        </w:rPr>
        <w:t>cywilna pomoc świadczona w czasie pokoju, sytuacji kryzysowych, konfliktów i wojny przez państwo-gospodarza sojuszniczym siłom zbrojnym i organizacjom Sojuszu Północnoatlantyckiego (ang. North Atlantic Treaty Organization – NATO), które są rozmieszczone, wykonują zadania lub przemieszczają się przez terytorium Rzeczypospolitej Polskiej.</w:t>
      </w:r>
    </w:p>
    <w:p w:rsidR="00957D56" w:rsidRDefault="00957D56" w:rsidP="00957D56">
      <w:pPr>
        <w:spacing w:line="360" w:lineRule="auto"/>
        <w:jc w:val="both"/>
        <w:rPr>
          <w:color w:val="000000"/>
          <w:sz w:val="24"/>
        </w:rPr>
      </w:pPr>
    </w:p>
    <w:p w:rsidR="00957D56" w:rsidRDefault="00957D56" w:rsidP="00957D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57D56" w:rsidRDefault="00957D56" w:rsidP="00957D56">
      <w:pPr>
        <w:keepNext/>
        <w:spacing w:line="360" w:lineRule="auto"/>
        <w:rPr>
          <w:color w:val="000000"/>
          <w:sz w:val="24"/>
        </w:rPr>
      </w:pPr>
    </w:p>
    <w:p w:rsidR="00957D56" w:rsidRPr="00957D56" w:rsidRDefault="00957D56" w:rsidP="00957D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57D56">
        <w:rPr>
          <w:color w:val="000000"/>
          <w:sz w:val="24"/>
          <w:szCs w:val="24"/>
        </w:rPr>
        <w:t>1. W celu realizacji zadań obronnych związanych z pobytem na terenie miasta i</w:t>
      </w:r>
      <w:r w:rsidR="003E4B47">
        <w:rPr>
          <w:color w:val="000000"/>
          <w:sz w:val="24"/>
          <w:szCs w:val="24"/>
        </w:rPr>
        <w:t> </w:t>
      </w:r>
      <w:r w:rsidRPr="00957D56">
        <w:rPr>
          <w:color w:val="000000"/>
          <w:sz w:val="24"/>
          <w:szCs w:val="24"/>
        </w:rPr>
        <w:t>przemieszczaniem się przez nie wojsk sojuszniczych i organizacji NATO tworzy się Punkt Kontaktowy Wsparcia Państwa-Gospodarza, zwany dalej Punktem Kontaktowym HNS.</w:t>
      </w:r>
    </w:p>
    <w:p w:rsidR="00957D56" w:rsidRPr="00957D56" w:rsidRDefault="00957D56" w:rsidP="00957D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57D56">
        <w:rPr>
          <w:color w:val="000000"/>
          <w:sz w:val="24"/>
          <w:szCs w:val="24"/>
        </w:rPr>
        <w:t>2. Stałą obsadę Punktu Kontaktowego HNS stanowią:</w:t>
      </w:r>
    </w:p>
    <w:p w:rsidR="00957D56" w:rsidRPr="00957D56" w:rsidRDefault="00957D56" w:rsidP="00957D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57D56">
        <w:rPr>
          <w:color w:val="000000"/>
          <w:sz w:val="24"/>
          <w:szCs w:val="24"/>
        </w:rPr>
        <w:t>1) Dyrektor Wydziału Zarządzania Kryzysowego i Bezpieczeństwa – kierownik Punktu Kontaktowego HNS;</w:t>
      </w:r>
    </w:p>
    <w:p w:rsidR="00957D56" w:rsidRPr="00957D56" w:rsidRDefault="00957D56" w:rsidP="00957D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57D56">
        <w:rPr>
          <w:color w:val="000000"/>
          <w:sz w:val="24"/>
          <w:szCs w:val="24"/>
        </w:rPr>
        <w:lastRenderedPageBreak/>
        <w:t>2) Zastępca Dyrektora Wydziału Zarządzania Kryzysowego i Bezpieczeństwa ds. bezpieczeństwa – pierwszy zastępca kierownika Punktu Kontaktowego HNS;</w:t>
      </w:r>
    </w:p>
    <w:p w:rsidR="00957D56" w:rsidRPr="00957D56" w:rsidRDefault="00957D56" w:rsidP="00957D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57D56">
        <w:rPr>
          <w:color w:val="000000"/>
          <w:sz w:val="24"/>
          <w:szCs w:val="24"/>
        </w:rPr>
        <w:t>3) Zastępca Dyrektora Wydziału Zarządzania Kryzysowego i Bezpieczeństwa ds. zarządzania kryzysowego – drugi zastępca kierownika Punktu Kontaktowego HNS;</w:t>
      </w:r>
    </w:p>
    <w:p w:rsidR="00957D56" w:rsidRPr="00957D56" w:rsidRDefault="00957D56" w:rsidP="00957D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57D56">
        <w:rPr>
          <w:color w:val="000000"/>
          <w:sz w:val="24"/>
          <w:szCs w:val="24"/>
        </w:rPr>
        <w:t>4) kierownik Oddziału Spraw Obronnych i Obrony Cywilnej w WZKiB – członek Punktu Kontaktowego HNS;</w:t>
      </w:r>
    </w:p>
    <w:p w:rsidR="00957D56" w:rsidRPr="00957D56" w:rsidRDefault="00957D56" w:rsidP="00957D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57D56">
        <w:rPr>
          <w:color w:val="000000"/>
          <w:sz w:val="24"/>
          <w:szCs w:val="24"/>
        </w:rPr>
        <w:t>5) kierownik Oddziału Centrum Zarządzania Kryzysowego w WZKiB – członek Punktu Kontaktowego HNS;</w:t>
      </w:r>
    </w:p>
    <w:p w:rsidR="00957D56" w:rsidRPr="00957D56" w:rsidRDefault="00957D56" w:rsidP="00957D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57D56">
        <w:rPr>
          <w:color w:val="000000"/>
          <w:sz w:val="24"/>
          <w:szCs w:val="24"/>
        </w:rPr>
        <w:t>6) kierownik Oddziału Technicznych Systemów Bezpieczeństwa w WZKiB – członek Punktu Kontaktowego HNS;</w:t>
      </w:r>
    </w:p>
    <w:p w:rsidR="00957D56" w:rsidRPr="00957D56" w:rsidRDefault="00957D56" w:rsidP="00957D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57D56">
        <w:rPr>
          <w:color w:val="000000"/>
          <w:sz w:val="24"/>
          <w:szCs w:val="24"/>
        </w:rPr>
        <w:t>7) specjalista ds. obronnych w WZKiB – członek Punktu Kontaktowego HNS.</w:t>
      </w:r>
    </w:p>
    <w:p w:rsidR="00957D56" w:rsidRPr="00957D56" w:rsidRDefault="00957D56" w:rsidP="00957D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57D56">
        <w:rPr>
          <w:color w:val="000000"/>
          <w:sz w:val="24"/>
          <w:szCs w:val="24"/>
        </w:rPr>
        <w:t>3. W razie potrzeby uruchomienia Punktu Kontaktowego HNS w godzinach pracy decyzję o: miejscu pracy, imiennym wyznaczeniu osób spośród stałej obsady do pracy Punktu Kontaktowego HNS, ewentualnej potrzebie pracy w systemie dyżurowym podejmuje Dyrektor Wydziału Zarządzania Kryzysowego i Bezpieczeństwa.</w:t>
      </w:r>
    </w:p>
    <w:p w:rsidR="00957D56" w:rsidRPr="00957D56" w:rsidRDefault="00957D56" w:rsidP="00957D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57D56">
        <w:rPr>
          <w:color w:val="000000"/>
          <w:sz w:val="24"/>
          <w:szCs w:val="24"/>
        </w:rPr>
        <w:t>4. W razie potrzeby uruchomienia Punktu Kontaktowego HNS po godzinach pracy i w dni wolne dyżurny Centrum Zarządzania Kryzysowego, na polecenie Dyrektora Wydziału Zarządzania Kryzysowego i Bezpieczeństwa, powiadamia wskazane przez Dyrektora osoby ze składu stałej obsady Punktu Kontaktowego HNS o konieczności stawienia się w</w:t>
      </w:r>
      <w:r w:rsidR="003E4B47">
        <w:rPr>
          <w:color w:val="000000"/>
          <w:sz w:val="24"/>
          <w:szCs w:val="24"/>
        </w:rPr>
        <w:t> </w:t>
      </w:r>
      <w:r w:rsidRPr="00957D56">
        <w:rPr>
          <w:color w:val="000000"/>
          <w:sz w:val="24"/>
          <w:szCs w:val="24"/>
        </w:rPr>
        <w:t>miejscu pracy w celu uruchomienia Punktu Kontaktowego HNS.</w:t>
      </w:r>
    </w:p>
    <w:p w:rsidR="00957D56" w:rsidRDefault="00957D56" w:rsidP="00957D56">
      <w:pPr>
        <w:spacing w:line="360" w:lineRule="auto"/>
        <w:jc w:val="both"/>
        <w:rPr>
          <w:color w:val="000000"/>
          <w:sz w:val="24"/>
        </w:rPr>
      </w:pPr>
    </w:p>
    <w:p w:rsidR="00957D56" w:rsidRDefault="00957D56" w:rsidP="00957D56">
      <w:pPr>
        <w:spacing w:line="360" w:lineRule="auto"/>
        <w:jc w:val="both"/>
        <w:rPr>
          <w:color w:val="000000"/>
          <w:sz w:val="24"/>
        </w:rPr>
      </w:pPr>
    </w:p>
    <w:p w:rsidR="00957D56" w:rsidRDefault="00957D56" w:rsidP="00957D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57D56" w:rsidRDefault="00957D56" w:rsidP="00957D56">
      <w:pPr>
        <w:keepNext/>
        <w:spacing w:line="360" w:lineRule="auto"/>
        <w:rPr>
          <w:color w:val="000000"/>
          <w:sz w:val="24"/>
        </w:rPr>
      </w:pPr>
    </w:p>
    <w:p w:rsidR="00957D56" w:rsidRDefault="00957D56" w:rsidP="00957D5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57D56">
        <w:rPr>
          <w:color w:val="000000"/>
          <w:sz w:val="24"/>
          <w:szCs w:val="24"/>
        </w:rPr>
        <w:t>Upoważnia się osoby stanowiące stałą obsadę Punktu Kontaktowego HNS do koordynowania czynności w zakresie wsparcia państwa-gospodarza, udzielanego wojskom sojuszniczym i</w:t>
      </w:r>
      <w:r w:rsidR="003E4B47">
        <w:rPr>
          <w:color w:val="000000"/>
          <w:sz w:val="24"/>
          <w:szCs w:val="24"/>
        </w:rPr>
        <w:t> </w:t>
      </w:r>
      <w:r w:rsidRPr="00957D56">
        <w:rPr>
          <w:color w:val="000000"/>
          <w:sz w:val="24"/>
          <w:szCs w:val="24"/>
        </w:rPr>
        <w:t>organizacjom NATO na obszarze miasta Poznania.</w:t>
      </w:r>
    </w:p>
    <w:p w:rsidR="00957D56" w:rsidRDefault="00957D56" w:rsidP="00957D56">
      <w:pPr>
        <w:spacing w:line="360" w:lineRule="auto"/>
        <w:jc w:val="both"/>
        <w:rPr>
          <w:color w:val="000000"/>
          <w:sz w:val="24"/>
        </w:rPr>
      </w:pPr>
    </w:p>
    <w:p w:rsidR="00957D56" w:rsidRDefault="00957D56" w:rsidP="00957D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57D56" w:rsidRDefault="00957D56" w:rsidP="00957D56">
      <w:pPr>
        <w:keepNext/>
        <w:spacing w:line="360" w:lineRule="auto"/>
        <w:rPr>
          <w:color w:val="000000"/>
          <w:sz w:val="24"/>
        </w:rPr>
      </w:pPr>
    </w:p>
    <w:p w:rsidR="00957D56" w:rsidRPr="00957D56" w:rsidRDefault="00957D56" w:rsidP="00957D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57D56">
        <w:rPr>
          <w:color w:val="000000"/>
          <w:sz w:val="24"/>
          <w:szCs w:val="24"/>
        </w:rPr>
        <w:t>1. Zobowiązuje się dyrektorów wydziałów i komórek organizacyjnych Urzędu Miasta równorzędnych z wydziałami oraz dyrektorów miejskich jednostek organizacyjnych do realizacji zadań wsparcia państwa-gospodarza w obszarach pozostających w ich kompetencjach, w ścisłej współpracy z Punktem Kontaktowym HNS.</w:t>
      </w:r>
    </w:p>
    <w:p w:rsidR="00957D56" w:rsidRPr="00957D56" w:rsidRDefault="00957D56" w:rsidP="00957D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57D56">
        <w:rPr>
          <w:color w:val="000000"/>
          <w:sz w:val="24"/>
          <w:szCs w:val="24"/>
        </w:rPr>
        <w:lastRenderedPageBreak/>
        <w:t>2. W szczególności dotyczy to realizacji zadań z zakresu:</w:t>
      </w:r>
    </w:p>
    <w:p w:rsidR="00957D56" w:rsidRPr="00957D56" w:rsidRDefault="00957D56" w:rsidP="00957D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57D56">
        <w:rPr>
          <w:color w:val="000000"/>
          <w:sz w:val="24"/>
          <w:szCs w:val="24"/>
        </w:rPr>
        <w:t>1) udostępnienia nieruchomości gruntowych i lokalowych dla potrzeb zakwaterowania wojsk sojuszniczych oraz magazynowania ich uzbrojenia i sprzętu wojskowego, zapasów materiałowych, technicznych i wyposażenia;</w:t>
      </w:r>
    </w:p>
    <w:p w:rsidR="00957D56" w:rsidRPr="00957D56" w:rsidRDefault="00957D56" w:rsidP="00957D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57D56">
        <w:rPr>
          <w:color w:val="000000"/>
          <w:sz w:val="24"/>
          <w:szCs w:val="24"/>
        </w:rPr>
        <w:t>2) zapewnienia dostępu do wody pitnej, odprowadzenia ścieków i wywozu odpadów;</w:t>
      </w:r>
    </w:p>
    <w:p w:rsidR="00957D56" w:rsidRPr="00957D56" w:rsidRDefault="00957D56" w:rsidP="00957D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57D56">
        <w:rPr>
          <w:color w:val="000000"/>
          <w:sz w:val="24"/>
          <w:szCs w:val="24"/>
        </w:rPr>
        <w:t>3) zapewnienia pomocy i opieki medycznej;</w:t>
      </w:r>
    </w:p>
    <w:p w:rsidR="00957D56" w:rsidRPr="00957D56" w:rsidRDefault="00957D56" w:rsidP="00957D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57D56">
        <w:rPr>
          <w:color w:val="000000"/>
          <w:sz w:val="24"/>
          <w:szCs w:val="24"/>
        </w:rPr>
        <w:t>4) udostępnienia materiałów, map i informacji o terenie miasta z zasobu geodezyjnego i</w:t>
      </w:r>
      <w:r w:rsidR="003E4B47">
        <w:rPr>
          <w:color w:val="000000"/>
          <w:sz w:val="24"/>
          <w:szCs w:val="24"/>
        </w:rPr>
        <w:t> </w:t>
      </w:r>
      <w:r w:rsidRPr="00957D56">
        <w:rPr>
          <w:color w:val="000000"/>
          <w:sz w:val="24"/>
          <w:szCs w:val="24"/>
        </w:rPr>
        <w:t>kartograficznego;</w:t>
      </w:r>
    </w:p>
    <w:p w:rsidR="00957D56" w:rsidRPr="00957D56" w:rsidRDefault="00957D56" w:rsidP="00957D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57D56">
        <w:rPr>
          <w:color w:val="000000"/>
          <w:sz w:val="24"/>
          <w:szCs w:val="24"/>
        </w:rPr>
        <w:t>5) udzielania informacji dotyczących środowiska i jego ochrony;</w:t>
      </w:r>
    </w:p>
    <w:p w:rsidR="00957D56" w:rsidRPr="00957D56" w:rsidRDefault="00957D56" w:rsidP="00957D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57D56">
        <w:rPr>
          <w:color w:val="000000"/>
          <w:sz w:val="24"/>
          <w:szCs w:val="24"/>
        </w:rPr>
        <w:t>6) udzielania pomocy w zakresie organizacji transportu i przemieszczania wojsk sojuszniczych oraz ich sprzętu na terenie miasta;</w:t>
      </w:r>
    </w:p>
    <w:p w:rsidR="00957D56" w:rsidRPr="00957D56" w:rsidRDefault="00957D56" w:rsidP="00957D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57D56">
        <w:rPr>
          <w:color w:val="000000"/>
          <w:sz w:val="24"/>
          <w:szCs w:val="24"/>
        </w:rPr>
        <w:t>7) udostępniania informacji o wymaganiach administracji samorządowej;</w:t>
      </w:r>
    </w:p>
    <w:p w:rsidR="00957D56" w:rsidRPr="00957D56" w:rsidRDefault="00957D56" w:rsidP="00957D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57D56">
        <w:rPr>
          <w:color w:val="000000"/>
          <w:sz w:val="24"/>
          <w:szCs w:val="24"/>
        </w:rPr>
        <w:t>8) udostępniania informacji dotyczących obowiązującego w Polsce prawa oraz udzielania pomocy prawnej;</w:t>
      </w:r>
    </w:p>
    <w:p w:rsidR="00957D56" w:rsidRPr="00957D56" w:rsidRDefault="00957D56" w:rsidP="00957D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57D56">
        <w:rPr>
          <w:color w:val="000000"/>
          <w:sz w:val="24"/>
          <w:szCs w:val="24"/>
        </w:rPr>
        <w:t>9) udostępniania niezbędnych informacji i materiałów analitycznych ułatwiających pobyt i</w:t>
      </w:r>
      <w:r w:rsidR="003E4B47">
        <w:rPr>
          <w:color w:val="000000"/>
          <w:sz w:val="24"/>
          <w:szCs w:val="24"/>
        </w:rPr>
        <w:t> </w:t>
      </w:r>
      <w:r w:rsidRPr="00957D56">
        <w:rPr>
          <w:color w:val="000000"/>
          <w:sz w:val="24"/>
          <w:szCs w:val="24"/>
        </w:rPr>
        <w:t>funkcjonowanie na terenie miasta wojsk i organizacji sojuszniczych;</w:t>
      </w:r>
    </w:p>
    <w:p w:rsidR="00957D56" w:rsidRPr="00957D56" w:rsidRDefault="00957D56" w:rsidP="00957D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57D56">
        <w:rPr>
          <w:color w:val="000000"/>
          <w:sz w:val="24"/>
          <w:szCs w:val="24"/>
        </w:rPr>
        <w:t>10) pomocy w zatrudnianiu pracowników cywilnych do zabezpieczenia funkcjonowania tworzonych baz, naprawianiu, konserwacji i obsługi sprzętu;</w:t>
      </w:r>
    </w:p>
    <w:p w:rsidR="00957D56" w:rsidRDefault="00957D56" w:rsidP="00957D5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57D56">
        <w:rPr>
          <w:color w:val="000000"/>
          <w:sz w:val="24"/>
          <w:szCs w:val="24"/>
        </w:rPr>
        <w:t>11) wsparcia w obsłudze medialnej.</w:t>
      </w:r>
    </w:p>
    <w:p w:rsidR="00957D56" w:rsidRDefault="00957D56" w:rsidP="00957D56">
      <w:pPr>
        <w:spacing w:line="360" w:lineRule="auto"/>
        <w:jc w:val="both"/>
        <w:rPr>
          <w:color w:val="000000"/>
          <w:sz w:val="24"/>
        </w:rPr>
      </w:pPr>
    </w:p>
    <w:p w:rsidR="00957D56" w:rsidRDefault="00957D56" w:rsidP="00957D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57D56" w:rsidRDefault="00957D56" w:rsidP="00957D56">
      <w:pPr>
        <w:keepNext/>
        <w:spacing w:line="360" w:lineRule="auto"/>
        <w:rPr>
          <w:color w:val="000000"/>
          <w:sz w:val="24"/>
        </w:rPr>
      </w:pPr>
    </w:p>
    <w:p w:rsidR="00957D56" w:rsidRPr="00957D56" w:rsidRDefault="00957D56" w:rsidP="00957D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57D56">
        <w:rPr>
          <w:color w:val="000000"/>
          <w:sz w:val="24"/>
          <w:szCs w:val="24"/>
        </w:rPr>
        <w:t>1. Zobowiązuje się Dyrektora Wydziału Zarządzania Kryzysowego i Bezpieczeństwa do prowadzenia szkoleń dotyczących zagadnień HNS z kadrą kierowniczą wydziałów, komórek organizacyjnych Urzędu Miasta równorzędnych z wydziałami oraz miejskich jednostek organizacyjnych, w których kompetencjach pozostają zadania wymienione w</w:t>
      </w:r>
      <w:r w:rsidR="003E4B47">
        <w:rPr>
          <w:color w:val="000000"/>
          <w:sz w:val="24"/>
          <w:szCs w:val="24"/>
        </w:rPr>
        <w:t> </w:t>
      </w:r>
      <w:r w:rsidRPr="00957D56">
        <w:rPr>
          <w:color w:val="000000"/>
          <w:sz w:val="24"/>
          <w:szCs w:val="24"/>
        </w:rPr>
        <w:t>§</w:t>
      </w:r>
      <w:r w:rsidR="003E4B47">
        <w:rPr>
          <w:color w:val="000000"/>
          <w:sz w:val="24"/>
          <w:szCs w:val="24"/>
        </w:rPr>
        <w:t> </w:t>
      </w:r>
      <w:r w:rsidRPr="00957D56">
        <w:rPr>
          <w:color w:val="000000"/>
          <w:sz w:val="24"/>
          <w:szCs w:val="24"/>
        </w:rPr>
        <w:t>4 ust. 2.</w:t>
      </w:r>
    </w:p>
    <w:p w:rsidR="00957D56" w:rsidRPr="00957D56" w:rsidRDefault="00957D56" w:rsidP="00957D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57D56">
        <w:rPr>
          <w:color w:val="000000"/>
          <w:sz w:val="24"/>
          <w:szCs w:val="24"/>
        </w:rPr>
        <w:t>2. W ramach szkoleń należy:</w:t>
      </w:r>
    </w:p>
    <w:p w:rsidR="00957D56" w:rsidRPr="00957D56" w:rsidRDefault="00957D56" w:rsidP="00957D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57D56">
        <w:rPr>
          <w:color w:val="000000"/>
          <w:sz w:val="24"/>
          <w:szCs w:val="24"/>
        </w:rPr>
        <w:t>1) przygotowywać podległe struktury do sprawnego uruchamiania i prowadzenia wsparcia;</w:t>
      </w:r>
    </w:p>
    <w:p w:rsidR="00957D56" w:rsidRPr="00957D56" w:rsidRDefault="00957D56" w:rsidP="00957D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57D56">
        <w:rPr>
          <w:color w:val="000000"/>
          <w:sz w:val="24"/>
          <w:szCs w:val="24"/>
        </w:rPr>
        <w:t>2) doskonalić przygotowane i zapisane w planach, kartach realizacji zadań operacyjnych i</w:t>
      </w:r>
      <w:r w:rsidR="003E4B47">
        <w:rPr>
          <w:color w:val="000000"/>
          <w:sz w:val="24"/>
          <w:szCs w:val="24"/>
        </w:rPr>
        <w:t> </w:t>
      </w:r>
      <w:r w:rsidRPr="00957D56">
        <w:rPr>
          <w:color w:val="000000"/>
          <w:sz w:val="24"/>
          <w:szCs w:val="24"/>
        </w:rPr>
        <w:t>innych dokumentach dotyczących pozamilitarnych przygotowań obronnych rozwiązania planistyczne i organizacyjne związane z udzielaniem wsparcia państwa-gospodarza;</w:t>
      </w:r>
    </w:p>
    <w:p w:rsidR="00957D56" w:rsidRPr="00957D56" w:rsidRDefault="00957D56" w:rsidP="00957D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57D56">
        <w:rPr>
          <w:color w:val="000000"/>
          <w:sz w:val="24"/>
          <w:szCs w:val="24"/>
        </w:rPr>
        <w:lastRenderedPageBreak/>
        <w:t>3) dokonywać analizy możliwości wsparcia z uwzględnieniem posiadanych zasobów.</w:t>
      </w:r>
    </w:p>
    <w:p w:rsidR="00957D56" w:rsidRDefault="00957D56" w:rsidP="00957D5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57D56">
        <w:rPr>
          <w:color w:val="000000"/>
          <w:sz w:val="24"/>
          <w:szCs w:val="24"/>
        </w:rPr>
        <w:t>3. Kadrę kierowniczą wydziałów, komórek organizacyjnych Urzędu Miasta równorzędnych z</w:t>
      </w:r>
      <w:r w:rsidR="003E4B47">
        <w:rPr>
          <w:color w:val="000000"/>
          <w:sz w:val="24"/>
          <w:szCs w:val="24"/>
        </w:rPr>
        <w:t> </w:t>
      </w:r>
      <w:r w:rsidRPr="00957D56">
        <w:rPr>
          <w:color w:val="000000"/>
          <w:sz w:val="24"/>
          <w:szCs w:val="24"/>
        </w:rPr>
        <w:t>wydziałami oraz miejskich jednostek organizacyjnych, w których kompetencjach pozostają zadania wymienione w § 4 ust. 2, zobowiązuje się do udziału w</w:t>
      </w:r>
      <w:r w:rsidR="003E4B47">
        <w:rPr>
          <w:color w:val="000000"/>
          <w:sz w:val="24"/>
          <w:szCs w:val="24"/>
        </w:rPr>
        <w:t> </w:t>
      </w:r>
      <w:r w:rsidRPr="00957D56">
        <w:rPr>
          <w:color w:val="000000"/>
          <w:sz w:val="24"/>
          <w:szCs w:val="24"/>
        </w:rPr>
        <w:t>przedmiotowych szkoleniach.</w:t>
      </w:r>
    </w:p>
    <w:p w:rsidR="00957D56" w:rsidRDefault="00957D56" w:rsidP="00957D56">
      <w:pPr>
        <w:spacing w:line="360" w:lineRule="auto"/>
        <w:jc w:val="both"/>
        <w:rPr>
          <w:color w:val="000000"/>
          <w:sz w:val="24"/>
        </w:rPr>
      </w:pPr>
    </w:p>
    <w:p w:rsidR="00957D56" w:rsidRDefault="00957D56" w:rsidP="00957D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957D56" w:rsidRDefault="00957D56" w:rsidP="00957D56">
      <w:pPr>
        <w:keepNext/>
        <w:spacing w:line="360" w:lineRule="auto"/>
        <w:rPr>
          <w:color w:val="000000"/>
          <w:sz w:val="24"/>
        </w:rPr>
      </w:pPr>
    </w:p>
    <w:p w:rsidR="00957D56" w:rsidRPr="00957D56" w:rsidRDefault="00957D56" w:rsidP="00957D5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957D56">
        <w:rPr>
          <w:color w:val="000000"/>
          <w:sz w:val="24"/>
          <w:szCs w:val="24"/>
        </w:rPr>
        <w:t>Ustala się Wytyczne Prezydenta Miasta Poznania w sprawie warunków organizacyjnych i</w:t>
      </w:r>
      <w:r w:rsidR="003E4B47">
        <w:rPr>
          <w:color w:val="000000"/>
          <w:sz w:val="24"/>
          <w:szCs w:val="24"/>
        </w:rPr>
        <w:t> </w:t>
      </w:r>
      <w:r w:rsidRPr="00957D56">
        <w:rPr>
          <w:color w:val="000000"/>
          <w:sz w:val="24"/>
          <w:szCs w:val="24"/>
        </w:rPr>
        <w:t>technicznych planowania oraz realizacji zadań obronnych z zakresu przygotowania i</w:t>
      </w:r>
      <w:r w:rsidR="003E4B47">
        <w:rPr>
          <w:color w:val="000000"/>
          <w:sz w:val="24"/>
          <w:szCs w:val="24"/>
        </w:rPr>
        <w:t> </w:t>
      </w:r>
      <w:r w:rsidRPr="00957D56">
        <w:rPr>
          <w:color w:val="000000"/>
          <w:sz w:val="24"/>
          <w:szCs w:val="24"/>
        </w:rPr>
        <w:t>koordynacji wsparcia sojuszniczych sił zbrojnych w czasie pokoju, sytuacji kryzysowych i</w:t>
      </w:r>
      <w:r w:rsidR="003E4B47">
        <w:rPr>
          <w:color w:val="000000"/>
          <w:sz w:val="24"/>
          <w:szCs w:val="24"/>
        </w:rPr>
        <w:t> </w:t>
      </w:r>
      <w:r w:rsidRPr="00957D56">
        <w:rPr>
          <w:color w:val="000000"/>
          <w:sz w:val="24"/>
          <w:szCs w:val="24"/>
        </w:rPr>
        <w:t>wojny, wykonujących zadania lub przemieszczających się przez teren miasta Poznania, wraz z Instrukcją Punktu Kontaktowego HNS, stanowiące odpowiednio załączniki nr 1 i nr 2 do niniejszego zarządzenia.</w:t>
      </w:r>
    </w:p>
    <w:p w:rsidR="00957D56" w:rsidRPr="00957D56" w:rsidRDefault="00957D56" w:rsidP="00957D5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957D56" w:rsidRDefault="00957D56" w:rsidP="00957D56">
      <w:pPr>
        <w:spacing w:line="360" w:lineRule="auto"/>
        <w:jc w:val="both"/>
        <w:rPr>
          <w:color w:val="000000"/>
          <w:sz w:val="24"/>
        </w:rPr>
      </w:pPr>
    </w:p>
    <w:p w:rsidR="00957D56" w:rsidRDefault="00957D56" w:rsidP="00957D56">
      <w:pPr>
        <w:spacing w:line="360" w:lineRule="auto"/>
        <w:jc w:val="both"/>
        <w:rPr>
          <w:color w:val="000000"/>
          <w:sz w:val="24"/>
        </w:rPr>
      </w:pPr>
    </w:p>
    <w:p w:rsidR="00957D56" w:rsidRDefault="00957D56" w:rsidP="00957D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957D56" w:rsidRDefault="00957D56" w:rsidP="00957D56">
      <w:pPr>
        <w:keepNext/>
        <w:spacing w:line="360" w:lineRule="auto"/>
        <w:rPr>
          <w:color w:val="000000"/>
          <w:sz w:val="24"/>
        </w:rPr>
      </w:pPr>
    </w:p>
    <w:p w:rsidR="00957D56" w:rsidRPr="00957D56" w:rsidRDefault="00957D56" w:rsidP="00957D5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957D56">
        <w:rPr>
          <w:color w:val="000000"/>
          <w:sz w:val="24"/>
          <w:szCs w:val="24"/>
        </w:rPr>
        <w:t>Wykonanie zarządzenia powierza się Dyrektorowi Wydziału Zarządzania Kryzysowego i</w:t>
      </w:r>
      <w:r w:rsidR="003E4B47">
        <w:rPr>
          <w:color w:val="000000"/>
          <w:sz w:val="24"/>
          <w:szCs w:val="24"/>
        </w:rPr>
        <w:t> </w:t>
      </w:r>
      <w:r w:rsidRPr="00957D56">
        <w:rPr>
          <w:color w:val="000000"/>
          <w:sz w:val="24"/>
          <w:szCs w:val="24"/>
        </w:rPr>
        <w:t>Bezpieczeństwa, dyrektorom wydziałów i komórek organizacyjnych Urzędu Miasta równorzędnych z wydziałami oraz dyrektorom miejskich jednostek organizacyjnych, odpowiednio w zakresie pozostającym w ich kompetencjach.</w:t>
      </w:r>
    </w:p>
    <w:p w:rsidR="00957D56" w:rsidRDefault="00957D56" w:rsidP="00957D56">
      <w:pPr>
        <w:spacing w:line="360" w:lineRule="auto"/>
        <w:jc w:val="both"/>
        <w:rPr>
          <w:color w:val="000000"/>
          <w:sz w:val="24"/>
        </w:rPr>
      </w:pPr>
    </w:p>
    <w:p w:rsidR="00957D56" w:rsidRDefault="00957D56" w:rsidP="00957D56">
      <w:pPr>
        <w:spacing w:line="360" w:lineRule="auto"/>
        <w:jc w:val="both"/>
        <w:rPr>
          <w:color w:val="000000"/>
          <w:sz w:val="24"/>
        </w:rPr>
      </w:pPr>
    </w:p>
    <w:p w:rsidR="00957D56" w:rsidRDefault="00957D56" w:rsidP="00957D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957D56" w:rsidRDefault="00957D56" w:rsidP="00957D56">
      <w:pPr>
        <w:keepNext/>
        <w:spacing w:line="360" w:lineRule="auto"/>
        <w:rPr>
          <w:color w:val="000000"/>
          <w:sz w:val="24"/>
        </w:rPr>
      </w:pPr>
    </w:p>
    <w:p w:rsidR="00957D56" w:rsidRPr="00957D56" w:rsidRDefault="00957D56" w:rsidP="00957D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957D56">
        <w:rPr>
          <w:color w:val="000000"/>
          <w:sz w:val="24"/>
          <w:szCs w:val="24"/>
        </w:rPr>
        <w:t>1. Zarządzenie wchodzi w życie z dniem podpisania.</w:t>
      </w:r>
    </w:p>
    <w:p w:rsidR="00957D56" w:rsidRPr="00957D56" w:rsidRDefault="00957D56" w:rsidP="00957D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57D56">
        <w:rPr>
          <w:color w:val="000000"/>
          <w:sz w:val="24"/>
          <w:szCs w:val="24"/>
        </w:rPr>
        <w:t>2. Traci moc zarządzenie Nr 325/2017/P Prezydenta Miasta Poznania z dnia 18 maja 2017 r.</w:t>
      </w:r>
    </w:p>
    <w:p w:rsidR="00957D56" w:rsidRDefault="00957D56" w:rsidP="00957D56">
      <w:pPr>
        <w:spacing w:line="360" w:lineRule="auto"/>
        <w:jc w:val="both"/>
        <w:rPr>
          <w:color w:val="000000"/>
          <w:sz w:val="24"/>
        </w:rPr>
      </w:pPr>
    </w:p>
    <w:p w:rsidR="00957D56" w:rsidRDefault="00957D56" w:rsidP="00957D56">
      <w:pPr>
        <w:spacing w:line="360" w:lineRule="auto"/>
        <w:jc w:val="both"/>
        <w:rPr>
          <w:color w:val="000000"/>
          <w:sz w:val="24"/>
        </w:rPr>
      </w:pPr>
    </w:p>
    <w:p w:rsidR="00957D56" w:rsidRDefault="00957D56" w:rsidP="00957D5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57D56" w:rsidRDefault="00957D56" w:rsidP="00957D5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57D56" w:rsidRPr="00957D56" w:rsidRDefault="00957D56" w:rsidP="00957D5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57D56" w:rsidRPr="00957D56" w:rsidSect="00957D5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56" w:rsidRDefault="00957D56">
      <w:r>
        <w:separator/>
      </w:r>
    </w:p>
  </w:endnote>
  <w:endnote w:type="continuationSeparator" w:id="0">
    <w:p w:rsidR="00957D56" w:rsidRDefault="0095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56" w:rsidRDefault="00957D56">
      <w:r>
        <w:separator/>
      </w:r>
    </w:p>
  </w:footnote>
  <w:footnote w:type="continuationSeparator" w:id="0">
    <w:p w:rsidR="00957D56" w:rsidRDefault="00957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września 2020r."/>
    <w:docVar w:name="AktNr" w:val="665/2020/P"/>
    <w:docVar w:name="Sprawa" w:val="utworzenia Punktu Kontaktowego Wsparcia Państwa-Gospodarza."/>
  </w:docVars>
  <w:rsids>
    <w:rsidRoot w:val="00957D56"/>
    <w:rsid w:val="00072485"/>
    <w:rsid w:val="000C07FF"/>
    <w:rsid w:val="000E2E12"/>
    <w:rsid w:val="00167A3B"/>
    <w:rsid w:val="002C4925"/>
    <w:rsid w:val="003679C6"/>
    <w:rsid w:val="00373368"/>
    <w:rsid w:val="003E4B47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57D56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E32BD-643F-4B28-A85D-CFB8BB4D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875</Words>
  <Characters>5828</Characters>
  <Application>Microsoft Office Word</Application>
  <DocSecurity>0</DocSecurity>
  <Lines>142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2020-09-04T09:56:00Z</dcterms:created>
  <dcterms:modified xsi:type="dcterms:W3CDTF">2020-09-04T09:56:00Z</dcterms:modified>
</cp:coreProperties>
</file>