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3126AA">
        <w:fldChar w:fldCharType="begin"/>
      </w:r>
      <w:r w:rsidR="003126AA">
        <w:instrText xml:space="preserve"> DOCVARIABLE  AktNr  \* MERGEFORMAT </w:instrText>
      </w:r>
      <w:r w:rsidR="003126AA">
        <w:fldChar w:fldCharType="separate"/>
      </w:r>
      <w:r w:rsidR="000D718C">
        <w:t>XIII/196/VIII/2019</w:t>
      </w:r>
      <w:r w:rsidR="003126AA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0D718C">
        <w:rPr>
          <w:b/>
          <w:sz w:val="28"/>
        </w:rPr>
        <w:t>18 czerwca 2019</w:t>
      </w:r>
      <w:r w:rsidR="000F4DDF">
        <w:rPr>
          <w:b/>
          <w:sz w:val="28"/>
        </w:rPr>
        <w:t xml:space="preserve"> </w:t>
      </w:r>
      <w:bookmarkStart w:id="1" w:name="_GoBack"/>
      <w:bookmarkEnd w:id="1"/>
      <w:r w:rsidR="000D718C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126AA">
        <w:tc>
          <w:tcPr>
            <w:tcW w:w="1368" w:type="dxa"/>
            <w:shd w:val="clear" w:color="auto" w:fill="auto"/>
          </w:tcPr>
          <w:p w:rsidR="00565809" w:rsidRPr="003126AA" w:rsidRDefault="0039598D" w:rsidP="003126AA">
            <w:pPr>
              <w:spacing w:line="360" w:lineRule="auto"/>
              <w:rPr>
                <w:sz w:val="24"/>
                <w:szCs w:val="24"/>
              </w:rPr>
            </w:pPr>
            <w:r w:rsidRPr="003126AA">
              <w:rPr>
                <w:sz w:val="24"/>
                <w:szCs w:val="24"/>
              </w:rPr>
              <w:t>w</w:t>
            </w:r>
            <w:r w:rsidR="00565809" w:rsidRPr="003126AA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3126AA" w:rsidRDefault="00565809" w:rsidP="003126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126AA">
              <w:rPr>
                <w:b/>
                <w:sz w:val="24"/>
                <w:szCs w:val="24"/>
              </w:rPr>
              <w:fldChar w:fldCharType="begin"/>
            </w:r>
            <w:r w:rsidRPr="003126A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126AA">
              <w:rPr>
                <w:b/>
                <w:sz w:val="24"/>
                <w:szCs w:val="24"/>
              </w:rPr>
              <w:fldChar w:fldCharType="separate"/>
            </w:r>
            <w:r w:rsidR="000D718C" w:rsidRPr="003126AA">
              <w:rPr>
                <w:b/>
                <w:sz w:val="24"/>
                <w:szCs w:val="24"/>
              </w:rPr>
              <w:t>zasad i trybu udzielania dotacji celowych na dofinansowanie kosztów zadań inwestycyjnych z zakresu ochrony środowiska, związanych z usuwaniem wyrobów zawierających azbest na terenie miasta Poznania.</w:t>
            </w:r>
            <w:r w:rsidRPr="003126A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D718C">
        <w:rPr>
          <w:color w:val="000000"/>
          <w:sz w:val="24"/>
          <w:szCs w:val="24"/>
        </w:rPr>
        <w:t>Na podstawie art. 18 ust. 2 pkt 15 ustawy z dnia 8 marca 1990 r. o samorządzie gminnym (tekst jednolity z 2019 r. poz. 506), art. 403 ust. 5 w związku z ust. 4 i ust. 6 ustawy z dnia 27 kwietnia 2001 r. Prawo ochrony środowiska (tekst jednolity z 2018 r., poz. 799</w:t>
      </w:r>
      <w:r w:rsidRPr="000D718C">
        <w:rPr>
          <w:color w:val="FF4040"/>
          <w:sz w:val="24"/>
          <w:szCs w:val="24"/>
        </w:rPr>
        <w:t xml:space="preserve"> </w:t>
      </w:r>
      <w:r w:rsidRPr="000D718C">
        <w:rPr>
          <w:color w:val="000000"/>
          <w:sz w:val="24"/>
          <w:szCs w:val="24"/>
        </w:rPr>
        <w:t>ze zm.) uchwala się, co następuje:</w:t>
      </w:r>
    </w:p>
    <w:p w:rsidR="000D718C" w:rsidRDefault="000D718C" w:rsidP="000D718C">
      <w:pPr>
        <w:spacing w:line="360" w:lineRule="auto"/>
        <w:jc w:val="both"/>
        <w:rPr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718C">
        <w:rPr>
          <w:color w:val="000000"/>
          <w:sz w:val="24"/>
          <w:szCs w:val="24"/>
        </w:rPr>
        <w:t>Uchwała reguluje zasady i tryb udzielania przez Miasto Poznań dotacji celowych na usuwanie wyrobów zawierających azbest na terenie miasta Poznania, obejmujące kryteria wyboru zadania do udzielenia dotacji oraz sposób jej rozliczania.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718C">
        <w:rPr>
          <w:color w:val="000000"/>
          <w:sz w:val="24"/>
          <w:szCs w:val="24"/>
        </w:rPr>
        <w:t>Ilekroć w uchwale jest mowa o: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Wnioskodawcy – rozumie się przez to odbiorców końcowych, posiadających tytuł prawny do nieruchomości lub jej części, wynikający z prawa własności, użytkowania wieczystego, ograniczonego prawa rzeczowego, stosunku zobowiązaniowego lub zarządu;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Wspólnocie mieszkaniowej – rozumie się przez to ogół właścicieli, których lokale wchodzą w skład określonej nieruchomości zgodnie z art. 6 ustawy z dnia 24 czerwca 1994 r. o własności lokali (tekst jednolity z 2018 r. poz. 716 z późn. zm.);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lastRenderedPageBreak/>
        <w:t>3) Przedsiębiorcy – rozumie się przez to podmioty prowadzące działalność gospodarczą w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rozumieniu przepisów unijnych;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4) wniosku – rozumie się przez to pisemną deklarację złożoną przez Wnioskodawcę, wyrażającą wolę realizacji zadania inwestycyjnego, obejmującego usunięcie wyrobów zawierających azbest, i zawarcia umowy o udzielenie dotacji celowej;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5) Umowie – rozumie się przez to umowę zawartą pomiędzy Miastem a Wnioskodawcą o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udzielenie dotacji celowej na usunięcie wyrobów zawierających azbest, związaną z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realizacją inwestycji;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6) kosztach kwalifikowanych – rozumie się przez to koszty netto (bez podatku od towarów i usług) na wykonanie zakresu prac, określonych w uchwale i stanowiących podstawę do ustalenia dotacji;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7) efekcie ekologicznym – rozumie się przez to polepszenie stanu środowiska poprzez usunięcie i unieszkodliwienie wyrobów zawierających azbest, ustalone na podstawie ilości wyeliminowanych wyrobów zgodnie z kartą przekazania odpadów;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8) lokalizacji – rozumie się przez to lokalizację zadania na obszarze miasta Poznania;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9) zadaniu inwestycyjnym – rozumie się przez to inwestycję z zakresu ochrony środowiska, o której mowa w art. 400 a ust. 1 pkt 5 ustawy z dnia 27 kwietnia 2001 r. Prawo ochrony środowiska (Dz. U. z 2018 r. poz. 799 z późn. zm.), polegającą na przeprowadzeniu działań modernizacyjnych i inwestycyjnych, tj. na wymianie pokryć dachowych, przegród, elewacji oraz innych elementów budowlanych na obiektach budowlanych, obejmującą usunięcie i przekazanie do unieszkodliwienia wyrobów zawierających azbest;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10) wyrobach zawierających azbest – rozumie się przez to zawierające azbest płyty faliste, płyty płaskie wykorzystywane jako pokrycia dachowe, okładziny ścienne, przegrody wewnętrzne;</w:t>
      </w:r>
    </w:p>
    <w:p w:rsidR="000D718C" w:rsidRDefault="000D718C" w:rsidP="000D718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11) obiekcie budowlanym – rozumie się przez to budynek, budowlę bądź obiekt małej architektury, wraz z instalacjami zapewniającymi możliwość użytkowania tych obiektów zgodnie z ich przeznaczeniem, wzniesione z użyciem wyrobów budowlanych.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718C">
        <w:rPr>
          <w:color w:val="000000"/>
          <w:sz w:val="24"/>
          <w:szCs w:val="24"/>
        </w:rPr>
        <w:t>1. Celem dotacji jest poprawa stanu środowiska poprzez usunięcie i unieszkodliwienie wyrobów zawierających azbest na terenie miasta Poznania, z zachowaniem zapisu § 5.</w:t>
      </w:r>
    </w:p>
    <w:p w:rsidR="000D718C" w:rsidRDefault="000D718C" w:rsidP="000D71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lastRenderedPageBreak/>
        <w:t>2. Wszelkie działania w zakresie realizacji zadania inwestycyjnego są podejmowane na odpowiedzialność i ryzyko Wnioskodawcy i muszą być zgodne z przepisami prawa, w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tym ustawy z dnia 7 lipca 1994 r. Prawo budowlane (tekst jednolity z 2018 r. poz. 1202 z późn. zm.).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D718C">
        <w:rPr>
          <w:color w:val="000000"/>
          <w:sz w:val="24"/>
          <w:szCs w:val="24"/>
        </w:rPr>
        <w:t>Dotacja może być udzielona: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podmiotom niezaliczonym do sektora finansów publicznych, w szczególności: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a) osobom fizycznym,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b) wspólnotom mieszkaniowym,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c) osobom prawnym,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d) przedsiębiorcom;</w:t>
      </w:r>
    </w:p>
    <w:p w:rsidR="000D718C" w:rsidRDefault="000D718C" w:rsidP="000D718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jednostkom sektora finansów publicznych będącym gminnymi lub powiatowymi osobami prawnymi.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D718C">
        <w:rPr>
          <w:color w:val="000000"/>
          <w:sz w:val="24"/>
          <w:szCs w:val="24"/>
        </w:rPr>
        <w:t>1. Udzielenie dotacji na usuwanie i przekazanie do unieszkodliwienia wyrobów zawierających azbest jest możliwe wyłącznie w przypadku, gdy działania te są związane z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inwestycją lub są jej częścią.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2. Dotacja może być udzielona wyłącznie na dofinansowanie kosztów niezbędnych do realizacji zadania polegającego na usunięciu i unieszkodliwieniu wyrobów zawierających azbest, zwanych dalej kosztami kwalifikowanymi, obejmującymi łącznie: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koszty demontażu wyrobów zawierających azbest;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koszty zapakowania i przygotowania do transportu oraz transportu;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3) koszty unieszkodliwienia poprzez przekazanie na składowisko odpadów niebezpiecznych.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3. Prace, o których mowa w ust. 2, realizować mogą wykonawcy spełniający szczegółowe przepisy zawarte w rozporządzeniu Ministra Gospodarki, Pracy i Polityki Społecznej z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dnia 2 kwietnia 2004 r. w sprawie sposobów i warunków bezpiecznego użytkowania i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usuwania wyrobów zawierających azbest (Dz. U. z 2004 r. Nr 71, poz. 649, Dz. U. z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2010 r. Nr 162, poz. 1089).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lastRenderedPageBreak/>
        <w:t>4. Dotacja może być udzielona, jeśli Wnioskodawca wykaże wykonanie zadania inwestycyjnego za pomocą dokumentów (umów, faktur lub rachunków, kart przekazania odpadów).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5. Dotacja będzie przekazywana w formie zwrotu udokumentowanych wydatków, związanych z realizacją zadania, po jego zakończeniu.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6. Przekazanie środków z udzielonej dotacji następuje po wykonaniu całości zadania inwestycyjnego oraz po złożeniu rozliczenia dotacji, dokonaniu jego sprawdzenia i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uznaniu go za prawidłowe.</w:t>
      </w:r>
    </w:p>
    <w:p w:rsidR="000D718C" w:rsidRDefault="000D718C" w:rsidP="000D71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7. Dotacja może być udzielona tylko jeden raz na dany obiekt budowlany.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D718C">
        <w:rPr>
          <w:color w:val="000000"/>
          <w:sz w:val="24"/>
          <w:szCs w:val="24"/>
        </w:rPr>
        <w:t>Dotacja nie jest udzielana na: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dokumentację techniczną sporządzaną w ramach przygotowania zadania (np. projekt budowlany);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na pokrycie wydatków przeznaczonych na ten sam cel, finansowanych z innych bezzwrotnych źródeł niż objęte uchwałą (zakaz podwójnego finansowania);</w:t>
      </w:r>
    </w:p>
    <w:p w:rsidR="000D718C" w:rsidRDefault="000D718C" w:rsidP="000D718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3) na zakres prac zrealizowanych przed podpisaniem umowy.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D718C">
        <w:rPr>
          <w:color w:val="000000"/>
          <w:sz w:val="24"/>
          <w:szCs w:val="24"/>
        </w:rPr>
        <w:t>Dotacji udziela się do wysokości środków finansowych przeznaczonych na ten cel w budżecie Miasta w danym roku kalendarzowym.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D718C">
        <w:rPr>
          <w:color w:val="000000"/>
          <w:sz w:val="24"/>
          <w:szCs w:val="24"/>
        </w:rPr>
        <w:t>1. Wnioskodawca zainteresowany udzieleniem dotacji składa pisemny wniosek w Urzędzie Miasta Poznania.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2.</w:t>
      </w:r>
      <w:r w:rsidRPr="000D718C">
        <w:rPr>
          <w:color w:val="FF1F35"/>
          <w:sz w:val="24"/>
          <w:szCs w:val="24"/>
        </w:rPr>
        <w:t xml:space="preserve"> </w:t>
      </w:r>
      <w:r w:rsidRPr="000D718C">
        <w:rPr>
          <w:color w:val="000000"/>
          <w:sz w:val="24"/>
          <w:szCs w:val="24"/>
        </w:rPr>
        <w:t>Wnioski składa się: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w roku 2019 od dnia wejścia uchwały w życie, ale nie później niż do dnia 15 lipca, a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jeżeli termin ten kończy się w sobotę, niedzielę lub święto, wówczas wnioski można składać do końca najbliższego dnia roboczego, a w przypadku wejścia uchwały w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 xml:space="preserve">życie po dniu 15 lipca - przez okres 30 dni, przy czym jeżeli termin ten kończy się </w:t>
      </w:r>
      <w:r w:rsidRPr="000D718C">
        <w:rPr>
          <w:color w:val="000000"/>
          <w:sz w:val="24"/>
          <w:szCs w:val="24"/>
        </w:rPr>
        <w:lastRenderedPageBreak/>
        <w:t>w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sobotę, niedzielę lub święto, wówczas wnioski można składać do końca najbliższego dnia roboczego;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w każdym kolejnym roku od dnia 2 stycznia, ale nie później niż do dnia 30 kwietnia, jeżeli termin ten kończy się w sobotę, niedzielę lub święto, wówczas wnioski można składać do końca najbliższego dnia roboczego;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3) w przypadku nierozdysponowania całości środków finansowych przeznaczonych na realizację zadań w danym roku kalendarzowym, dopuszcza się uruchomienie drugiego naboru wniosków z terminem ich składania określonym na stronie miejskiego informatora multimedialnego mim.poznan.pl/srodowisko, od dnia ogłoszenia, ale nie później niż do dnia 30 czerwca danego roku, a jeżeli termin ten kończy się w sobotę, niedzielę lub święto, wówczas wnioski można składać do końca najbliższego dnia roboczego, w roku 2019 wskazany wyżej zapis nie ma zastosowania.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3. Datą złożenia wniosku jest data jego wpływu do Urzędu Miasta Poznania.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4. Złożenie wniosku nie jest jednoznaczne z udzieleniem dotacji.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5. Wzory wniosków określone są w załącznikach nr 1-2 do uchwały.</w:t>
      </w:r>
    </w:p>
    <w:p w:rsidR="000D718C" w:rsidRDefault="000D718C" w:rsidP="000D71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6. Wnioskodawca może działać przez pełnomocnika ustanowionego na podstawie pełnomocnictwa z podpisem poświadczonym notarialnie.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0D718C">
        <w:rPr>
          <w:color w:val="000000"/>
          <w:sz w:val="24"/>
          <w:szCs w:val="24"/>
        </w:rPr>
        <w:t>1. Dotacja udzielana przedsiębiorcom jest udzielana jako pomoc de minimis na realizację zadań zgodnie z warunkami określonymi w: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rozporządzeniu</w:t>
      </w:r>
      <w:r w:rsidRPr="000D718C">
        <w:rPr>
          <w:color w:val="FF0000"/>
          <w:sz w:val="24"/>
          <w:szCs w:val="24"/>
        </w:rPr>
        <w:t xml:space="preserve"> </w:t>
      </w:r>
      <w:r w:rsidRPr="000D718C">
        <w:rPr>
          <w:color w:val="000000"/>
          <w:sz w:val="24"/>
          <w:szCs w:val="24"/>
        </w:rPr>
        <w:t>Komisji (UE) nr 1407/2013 z dnia 18 grudnia 2013 r. w sprawie stosowania art. 107 i 108 Traktatu o funkcjonowaniu Unii Europejskiej do pomocy de minimis (Dz. Urz. UE L nr 352.1 z 24 grudnia 2013 r.);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rozporządzeniu</w:t>
      </w:r>
      <w:r w:rsidRPr="000D718C">
        <w:rPr>
          <w:color w:val="FF0000"/>
          <w:sz w:val="24"/>
          <w:szCs w:val="24"/>
        </w:rPr>
        <w:t xml:space="preserve"> </w:t>
      </w:r>
      <w:r w:rsidRPr="000D718C">
        <w:rPr>
          <w:color w:val="000000"/>
          <w:sz w:val="24"/>
          <w:szCs w:val="24"/>
        </w:rPr>
        <w:t>Komisji (UE) nr 1408/2013 z dnia 18 grudnia 2013 r. w sprawie stosowania art. 107 i 108 Traktatu o funkcjonowaniu Unii Europejskiej do pomocy de minimis w sektorze rolnym (Dz. Urz. UE L nr 352.9 z 24 grudnia 2013 r. z późn. zm.).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2. Przedsiębiorca ubiegający się o udzielenie pomocy de minimis lub pomocy de minimis w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rolnictwie przedkłada wraz z wnioskiem: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wszystkie zaświadczenia o pomocy de minimis, pomocy de minimis w rolnictwie oraz pomocy de minimis w rybołówstwie, jakie otrzymał w roku, w którym ubiega się o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 xml:space="preserve">pomoc, oraz w ciągu dwóch poprzedzających go lat podatkowych, albo oświadczenie o wielkości pomocy de minimis, pomocy de minimis w rolnictwie oraz pomocy de </w:t>
      </w:r>
      <w:r w:rsidRPr="000D718C">
        <w:rPr>
          <w:color w:val="000000"/>
          <w:sz w:val="24"/>
          <w:szCs w:val="24"/>
        </w:rPr>
        <w:lastRenderedPageBreak/>
        <w:t>minimis w rybołówstwie, jakie otrzymał w tym okresie, albo oświadczenie o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nieotrzymaniu takiej pomocy w tym okresie, oraz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informacje określone w rozporządzeniu Rady Ministrów z dnia 29 marca 2010 r. w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sprawie zakresu informacji przedstawianych przez podmiot ubiegający się o pomoc de minimis (Dz. U. Nr 53, poz. 311 z późn. zm.) albo;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3) informacje określone w rozporządzeniu Rady Ministrów z dnia 11 czerwca 2010 r. w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sprawie informacji składanych przez podmioty ubiegające się o pomoc de minimis w rolnictwie lub rybołówstwie (Dz. U. Nr 121, poz. 810).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3. Przedsiębiorca ubiegający się o udzielenie pomocy publicznej zobowiązany jest do przedłożenia w żądanym terminie dodatkowych informacji niezbędnych dla oceny prawidłowości jej udzielenia.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4. Składane wnioski rozpatrywane będą z uwzględnieniem zachowania wszystkich warunków, uprawniających do otrzymania pomocy, w tym w szczególności: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przedsiębiorca (z wyjątkiem prowadzącego działalność w zakresie drogowego transportu towarów oraz prowadzącego działalność gospodarczą w sektorze produkcji rolnej), przy zachowaniu wszystkich warunków określonych w uchwale, może otrzymać dotację stanowiącą pomoc de minimis, jeżeli wartość pomocy brutto łącznie z wartością innej pomocy de minimis otrzymanej przez niego w okresie bieżącego roku podatkowego oraz dwóch poprzedzających go lat podatkowych nie przekracza kwoty stanowiącej 200 tys. euro;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przedsiębiorca prowadzący działalność w zakresie drogowego transportu towarów, przy zachowaniu wszystkich warunków określonych w uchwale, może otrzymać pomoc, jeżeli wartość tej pomocy brutto łącznie z wartością innej pomocy otrzymanej przez niego w okresie bieżącego roku podatkowego oraz dwóch poprzedzających go lat podatkowych nie przekracza kwoty stanowiącej 100 tys. euro;</w:t>
      </w:r>
    </w:p>
    <w:p w:rsidR="000D718C" w:rsidRDefault="000D718C" w:rsidP="000D718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3) przedsiębiorca prowadzący działalność w sektorze produkcji rolnej, przy zachowaniu wszystkich warunków określonych w uchwale, może otrzymać pomoc, jeżeli wartość tej pomocy brutto łącznie z wartością innej pomocy otrzymanej przez niego w okresie bieżącego roku podatkowego oraz dwóch poprzedzających go lat podatkowych nie przekracza kwoty stanowiącej 20 tys. euro.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0D718C">
        <w:rPr>
          <w:color w:val="000000"/>
          <w:sz w:val="24"/>
          <w:szCs w:val="24"/>
        </w:rPr>
        <w:t>1. Złożone wnioski podlegają ocenie formalnej i merytorycznej.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lastRenderedPageBreak/>
        <w:t>2. Wnioski zostaną odrzucone, z zastrzeżeniem ust. 3, z powodu następujących braków lub błędów formalnych: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niewypełnienie wymaganych punktów właściwego wzoru formularza wniosku (należy wypełnić wszystkie pola we wniosku oraz w załącznikach; pola, które nie dotyczą Wnioskodawcy, muszą zawierać adnotację „nie dotyczy”);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złożenie wniosku bez wymaganych załączników;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3) złożenie wniosku na niewłaściwym formularzu lub innym wzorze niż określony w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uchwale;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4) złożenie wniosku przez osobę nieuprawnioną;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5) złożenie wniosku bez podpisu Wnioskodawcy;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6) złożenie wniosku po terminie naboru wniosków;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7) złożenie wniosku inaczej niż na piśmie;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8) w przypadku określonym w § 11 ust. 2.</w:t>
      </w:r>
    </w:p>
    <w:p w:rsidR="000D718C" w:rsidRDefault="000D718C" w:rsidP="000D71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3. W ciągu 7 dni od daty otrzymania wezwania Wnioskodawca w przypadku braków może uzupełnić wniosek i/lub załączniki lub wyjaśnić wątpliwości co do treści w nich zawartych. Nieuzupełnienie brakujących danych i/lub wyjaśnień w wyznaczonym terminie oraz przedłożenie niepełnych danych i wyjaśnień powoduje odrzucenie wniosku.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0D718C">
        <w:rPr>
          <w:color w:val="000000"/>
          <w:sz w:val="24"/>
          <w:szCs w:val="24"/>
        </w:rPr>
        <w:t>1. Dokonując oceny formalnej wniosków, przeprowadza się także kontrolę zgodności opisu zamierzonego zadania ze stanem faktycznym. Kontrolę wykonuje w imieniu Miasta Poznania osoba posiadająca odpowiednie uprawnienia budowlane.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2. W przypadku stwierdzenia przez kontrolującego nieprawdziwych informacji wniosek zostanie odrzucony.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0D718C">
        <w:rPr>
          <w:color w:val="000000"/>
          <w:sz w:val="24"/>
          <w:szCs w:val="24"/>
        </w:rPr>
        <w:t>1. Pozytywna ocena formalna i merytoryczna wniosku jest podstawą do zawarcia umowy dotacji między Miastem Poznań a Wnioskodawcą.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2. Prezydent Miasta Poznania zawiadamia Wnioskodawcę o terminie i miejscu zgłoszenia się w celu podpisania umowy, przy czym niedotrzymanie terminu uznaje się za rezygnację Wnioskodawcy z zawarcia umowy.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lastRenderedPageBreak/>
        <w:t>3. Rozstrzygnięcie o udzieleniu dotacji nie jest decyzją administracyjną w rozumieniu przepisów Kodeksu postępowania administracyjnego i Wnioskodawcy nie przysługuje odwołanie od niego.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4. W przypadku odmowy przyznania dotacji Wnioskodawcy nie przysługuje z tego tytułu roszczenie.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0D718C">
        <w:rPr>
          <w:color w:val="000000"/>
          <w:sz w:val="24"/>
          <w:szCs w:val="24"/>
        </w:rPr>
        <w:t>Wysokość dotacji wynosi 100% kosztów kwalifikowanych, z następującymi zastrzeżeniami: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nie więcej niż 1000 zł za 1 Mg usuniętych i unieszkodliwionych wyrobów zawierających azbest;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górny limit dofinansowania dla jednego Wnioskodawcy, niezależnie od liczby złożonych przez niego wniosków, wynosi 10% środków finansowych przeznaczonych na dotacje w danym roku kalendarzowym;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3) ograniczenie w przedmiocie limitu środków dofinansowania dla jednego Wnioskodawcy w roku 2019 nie ma zastosowania.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0D718C">
        <w:rPr>
          <w:color w:val="000000"/>
          <w:sz w:val="24"/>
          <w:szCs w:val="24"/>
        </w:rPr>
        <w:t>1. Po zrealizowaniu całości zadania inwestycyjnego Wnioskodawca przedkłada Prezydentowi Miasta Poznania rozliczenie dotacji wraz z dokumentami rozliczeniowymi w terminie 14 dni od zakończenia realizacji, ale nie później niż do 15 października danego roku kalendarzowego; jeżeli termin ten kończy się w sobotę, niedzielę lub święto, wówczas rozliczenie można składać do końca najbliższego dnia roboczego. Formularz rozliczenia stanowi załącznik nr 3 do uchwały.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2. Wyjątek stanowi rok 2019, w którym po zrealizowaniu całości zadania inwestycyjnego Wnioskodawca przedkłada Prezydentowi Miasta Poznania rozliczenie dotacji wraz z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dokumentami rozliczeniowymi w terminie 14 dni od zakończenia realizacji, ale nie później niż do 15 listopada.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3. Po przedłożeniu rozliczenia dotacji i dokumentów rozliczeniowych osoba, o której mowa w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§ 11 ust. 1, przeprowadza kontrolę zgodności złożonych dokumentów ze stanem faktycznym.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lastRenderedPageBreak/>
        <w:t>4. W przypadku stwierdzenia oczywistych omyłek w przedłożonych dokumentach wymagane jest dokonanie korekty i dostarczenie poprawnie sporządzonych dokumentów w terminie 7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dni od dnia wezwania.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5. Przy rozliczaniu wysokości dotacji uwzględnione będą koszty kwalifikowane, poniesione przez Wnioskodawcę, określone na podstawie przedłożonych faktur VAT lub rachunków prawidłowo wystawionych na Wnioskodawcę, przy zachowaniu limitu dofinansowania określonego w § 13.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6. Dokumenty finansowe muszą być przedstawione w postaci oryginałów oraz kserokopii (po jednym egzemplarzu każdego dokumentu):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faktur VAT bądź rachunków prawidłowo wystawionych na Wnioskodawcę, z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wyodrębnioną wartością netto dla każdej pozycji i dla wartości całkowitej;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w przypadku braku wyraźnie określonego zakresu kosztu kwalifikowanego na fakturze VAT bądź rachunku, należy dodatkowo dołączyć odrębne zestawienie z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wyszczególnieniem kosztów wchodzących w skład całej kwoty, ujętej na fakturze VAT bądź rachunku, potwierdzone przez wystawcę ww. dokumentów.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7. Wysokość ostatecznej kwoty środków do przekazania zostanie zweryfikowana na podstawie przedłożonych dokumentów rozliczeniowych, zgodnie z zasadami ustalonymi w uchwale, jednak nie może być większa niż kwota wynikająca z umowy.</w:t>
      </w:r>
    </w:p>
    <w:p w:rsidR="000D718C" w:rsidRDefault="000D718C" w:rsidP="000D71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8. Oryginały faktur bądź rachunków podlegają zwrotowi po ich sprawdzeniu i rozliczeniu zadania.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0D718C">
        <w:rPr>
          <w:color w:val="000000"/>
          <w:sz w:val="24"/>
          <w:szCs w:val="24"/>
        </w:rPr>
        <w:t>Pomimo zawarcia umowy środki nie zostaną przekazane i zobowiązanie do ich przekazania wygasa w przypadku: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nieprzedłożenia rozliczenia dotacji w terminie do 15 października danego roku kalendarzowego, z wyjątkiem roku 2019 tj. nieprzedłożenia rozliczenia dotacji  w</w:t>
      </w:r>
      <w:r w:rsidR="00546533">
        <w:rPr>
          <w:color w:val="000000"/>
          <w:sz w:val="24"/>
          <w:szCs w:val="24"/>
        </w:rPr>
        <w:t> </w:t>
      </w:r>
      <w:r w:rsidRPr="000D718C">
        <w:rPr>
          <w:color w:val="000000"/>
          <w:sz w:val="24"/>
          <w:szCs w:val="24"/>
        </w:rPr>
        <w:t>terminie do 15 listopada;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przedłożenia rozliczenia dotacji wraz z dokumentami rozliczeniowymi po 15 października danego roku kalendarzowego, z wyjątkiem roku 2019 tj. przedłożenia rozliczenia dotacji wraz z dokumentami rozliczeniowymi po 15 listopada;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3) niedokonania korekty, o której mowa w § 14 ust. 3, lub dokonania jej po upływie wskazanego terminu;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4) niezrealizowania całości zadania inwestycyjnego;</w:t>
      </w:r>
    </w:p>
    <w:p w:rsidR="000D718C" w:rsidRDefault="000D718C" w:rsidP="000D718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lastRenderedPageBreak/>
        <w:t>5) negatywnej oceny rozliczenia dotacji, w tym wyniku kontroli, o której mowa w § 14 ust. 2.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0D718C">
        <w:rPr>
          <w:color w:val="000000"/>
          <w:sz w:val="24"/>
          <w:szCs w:val="24"/>
        </w:rPr>
        <w:t>Udzielona dotacja podlega zwrotowi na zasadach i w trybie określonych w ustawie z dnia 27 sierpnia 2009 r. o finansach publicznych (tekst jednolity z 2019 r. poz. 869).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0D718C">
        <w:rPr>
          <w:color w:val="000000"/>
          <w:sz w:val="24"/>
          <w:szCs w:val="24"/>
        </w:rPr>
        <w:t xml:space="preserve">Ustala się następujące załączniki do uchwały: 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1) załącznik nr 1 – wniosek o udzielenie dotacji celowej ze środków budżetu Miasta Poznania na dofinansowanie kosztów zadań inwestycyjnych z zakresu ochrony środowiska związanych z usuwaniem wyrobów zawierających azbest na terenie miasta Poznania, dla Wnioskodawcy niebędącego przedsiębiorcą;</w:t>
      </w:r>
    </w:p>
    <w:p w:rsidR="000D718C" w:rsidRPr="000D718C" w:rsidRDefault="000D718C" w:rsidP="000D71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2) załącznik nr 2 – wniosek o udzielenie dotacji celowej ze środków budżetu Miasta Poznania na dofinansowanie kosztów zadań inwestycyjnych z zakresu ochrony środowiska związanych z usuwaniem wyrobów zawierających azbest na terenie miasta Poznania, dla Wnioskodawcy będącego przedsiębiorcą;</w:t>
      </w:r>
    </w:p>
    <w:p w:rsidR="000D718C" w:rsidRDefault="000D718C" w:rsidP="000D718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718C">
        <w:rPr>
          <w:color w:val="000000"/>
          <w:sz w:val="24"/>
          <w:szCs w:val="24"/>
        </w:rPr>
        <w:t>3) załącznik nr 3 – formularz rozliczenia dotacji celowej ze środków budżetu Miasta Poznania na dofinansowanie kosztów zadań inwestycyjnych z zakresu ochrony środowiska związanych z usuwaniem wyrobów zawierających azbest na terenie miasta Poznania.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0D718C">
        <w:rPr>
          <w:color w:val="000000"/>
          <w:sz w:val="24"/>
          <w:szCs w:val="24"/>
        </w:rPr>
        <w:t>Wykonanie uchwały powierza się Prezydentowi Miasta Poznania.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19</w:t>
      </w:r>
    </w:p>
    <w:p w:rsidR="000D718C" w:rsidRDefault="000D718C" w:rsidP="000D718C">
      <w:pPr>
        <w:keepNext/>
        <w:spacing w:line="360" w:lineRule="auto"/>
        <w:rPr>
          <w:color w:val="000000"/>
          <w:sz w:val="24"/>
          <w:szCs w:val="24"/>
        </w:rPr>
      </w:pP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  <w:bookmarkStart w:id="21" w:name="z19"/>
      <w:bookmarkEnd w:id="21"/>
      <w:r w:rsidRPr="000D718C">
        <w:rPr>
          <w:color w:val="000000"/>
          <w:sz w:val="24"/>
          <w:szCs w:val="24"/>
        </w:rPr>
        <w:t>Uchwała wchodzi w życie po upływie 14 dni od dnia ogłoszenia w Dzienniku Urzędowym Województwa Wielkopolskiego i obowiązuje do dnia 31.12.2020 r.</w:t>
      </w:r>
    </w:p>
    <w:p w:rsidR="000D718C" w:rsidRDefault="000D718C" w:rsidP="000D718C">
      <w:pPr>
        <w:spacing w:line="360" w:lineRule="auto"/>
        <w:jc w:val="both"/>
        <w:rPr>
          <w:color w:val="000000"/>
          <w:sz w:val="24"/>
          <w:szCs w:val="24"/>
        </w:rPr>
      </w:pPr>
    </w:p>
    <w:p w:rsidR="000D718C" w:rsidRDefault="000D718C" w:rsidP="000D718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0D718C" w:rsidRPr="000D718C" w:rsidRDefault="000D718C" w:rsidP="000D718C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0D718C" w:rsidRPr="000D718C" w:rsidSect="000D71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AA" w:rsidRDefault="003126AA">
      <w:r>
        <w:separator/>
      </w:r>
    </w:p>
  </w:endnote>
  <w:endnote w:type="continuationSeparator" w:id="0">
    <w:p w:rsidR="003126AA" w:rsidRDefault="0031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AA" w:rsidRDefault="003126AA">
      <w:r>
        <w:separator/>
      </w:r>
    </w:p>
  </w:footnote>
  <w:footnote w:type="continuationSeparator" w:id="0">
    <w:p w:rsidR="003126AA" w:rsidRDefault="0031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czerwca 2019r."/>
    <w:docVar w:name="AktNr" w:val="XIII/196/VIII/2019"/>
    <w:docVar w:name="Sprawa" w:val="zasad i trybu udzielania dotacji celowych na dofinansowanie kosztów zadań inwestycyjnych z zakresu ochrony środowiska, związanych z usuwaniem wyrobów zawierających azbest na terenie miasta Poznania."/>
  </w:docVars>
  <w:rsids>
    <w:rsidRoot w:val="000D718C"/>
    <w:rsid w:val="00021F69"/>
    <w:rsid w:val="000309E6"/>
    <w:rsid w:val="00072485"/>
    <w:rsid w:val="000D718C"/>
    <w:rsid w:val="000E2E12"/>
    <w:rsid w:val="000F4DDF"/>
    <w:rsid w:val="00167A3B"/>
    <w:rsid w:val="002B6586"/>
    <w:rsid w:val="002F23BC"/>
    <w:rsid w:val="003126AA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46533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B24DF"/>
  <w15:chartTrackingRefBased/>
  <w15:docId w15:val="{EC9D8EFC-2D38-48A8-B8F6-12CC400F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5</TotalTime>
  <Pages>11</Pages>
  <Words>2574</Words>
  <Characters>15448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2019-06-26T09:44:00Z</dcterms:created>
  <dcterms:modified xsi:type="dcterms:W3CDTF">2019-06-26T09:52:00Z</dcterms:modified>
</cp:coreProperties>
</file>