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5143A9">
        <w:fldChar w:fldCharType="begin"/>
      </w:r>
      <w:r w:rsidR="005143A9">
        <w:instrText xml:space="preserve"> DOCVARIABLE  AktNr  \* MERGEFORMAT </w:instrText>
      </w:r>
      <w:r w:rsidR="005143A9">
        <w:fldChar w:fldCharType="separate"/>
      </w:r>
      <w:r w:rsidR="00DD09C9">
        <w:t>LXV/1220/VIII/2022</w:t>
      </w:r>
      <w:r w:rsidR="005143A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DD09C9">
        <w:rPr>
          <w:b/>
          <w:sz w:val="28"/>
        </w:rPr>
        <w:t>7 czerwca 2022</w:t>
      </w:r>
      <w:r w:rsidR="00995734">
        <w:rPr>
          <w:b/>
          <w:sz w:val="28"/>
        </w:rPr>
        <w:t xml:space="preserve"> </w:t>
      </w:r>
      <w:bookmarkStart w:id="1" w:name="_GoBack"/>
      <w:bookmarkEnd w:id="1"/>
      <w:r w:rsidR="00DD09C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143A9">
        <w:tc>
          <w:tcPr>
            <w:tcW w:w="1368" w:type="dxa"/>
            <w:shd w:val="clear" w:color="auto" w:fill="auto"/>
          </w:tcPr>
          <w:p w:rsidR="00565809" w:rsidRPr="005143A9" w:rsidRDefault="00B0455D" w:rsidP="005143A9">
            <w:pPr>
              <w:spacing w:line="360" w:lineRule="auto"/>
              <w:rPr>
                <w:sz w:val="24"/>
                <w:szCs w:val="24"/>
              </w:rPr>
            </w:pPr>
            <w:r w:rsidRPr="005143A9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5143A9" w:rsidRDefault="00565809" w:rsidP="005143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43A9">
              <w:rPr>
                <w:b/>
                <w:sz w:val="24"/>
                <w:szCs w:val="24"/>
              </w:rPr>
              <w:fldChar w:fldCharType="begin"/>
            </w:r>
            <w:r w:rsidRPr="005143A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143A9">
              <w:rPr>
                <w:b/>
                <w:sz w:val="24"/>
                <w:szCs w:val="24"/>
              </w:rPr>
              <w:fldChar w:fldCharType="separate"/>
            </w:r>
            <w:r w:rsidR="00DD09C9" w:rsidRPr="005143A9">
              <w:rPr>
                <w:b/>
                <w:sz w:val="24"/>
                <w:szCs w:val="24"/>
              </w:rPr>
              <w:t xml:space="preserve">uchwałę w sprawie ustalenia wysokości środków dla jednostek pomocniczych Miasta na lata 2020-2023. </w:t>
            </w:r>
            <w:r w:rsidRPr="005143A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D09C9">
        <w:rPr>
          <w:color w:val="000000"/>
          <w:sz w:val="24"/>
          <w:szCs w:val="24"/>
        </w:rPr>
        <w:t>Na podstawie art. 18 ust. 2 pkt 7 ustawy z dnia 8 marca 1990 r. o samorządzie gminnym (t.j. Dz. U. z 2022 r. poz. 559 z późn. zm.) oraz § 9 uchwały Nr IX/126/VIII/2019 Rady Miasta Poznania z dnia 2 kwietnia 2019 r. w sprawie szczegółowych zasad naliczania środków budżetowych dla osiedli ze zm. uchwala się, co następuje:</w:t>
      </w:r>
    </w:p>
    <w:p w:rsidR="00DD09C9" w:rsidRDefault="00DD09C9" w:rsidP="00DD09C9">
      <w:pPr>
        <w:spacing w:line="360" w:lineRule="auto"/>
        <w:jc w:val="both"/>
        <w:rPr>
          <w:sz w:val="24"/>
          <w:szCs w:val="24"/>
        </w:rPr>
      </w:pPr>
    </w:p>
    <w:p w:rsidR="00DD09C9" w:rsidRDefault="00DD09C9" w:rsidP="00DD09C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D09C9" w:rsidRDefault="00DD09C9" w:rsidP="00DD09C9">
      <w:pPr>
        <w:keepNext/>
        <w:spacing w:line="360" w:lineRule="auto"/>
        <w:rPr>
          <w:color w:val="000000"/>
          <w:sz w:val="24"/>
          <w:szCs w:val="24"/>
        </w:rPr>
      </w:pPr>
    </w:p>
    <w:p w:rsidR="00DD09C9" w:rsidRPr="00DD09C9" w:rsidRDefault="00DD09C9" w:rsidP="00DD09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09C9">
        <w:rPr>
          <w:color w:val="000000"/>
          <w:sz w:val="24"/>
          <w:szCs w:val="24"/>
        </w:rPr>
        <w:t xml:space="preserve">W uchwale Nr IX/127/VIII/2019 w sprawie ustalenia wysokości środków dla jednostek pomocniczych Miasta na lata 2020-2023, zmienionej uchwałą Nr XXX/528/VIII/2020 Rady Miasta Poznania z dnia 23 czerwca 2020 r. oraz uchwałą Nr XLVII/856/VIII/2021 Rady Miasta Poznania z dnia 1 czerwca 2021 r., dodaje się § 4a w brzmieniu: </w:t>
      </w: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  <w:r w:rsidRPr="00DD09C9">
        <w:rPr>
          <w:color w:val="000000"/>
          <w:sz w:val="24"/>
          <w:szCs w:val="24"/>
        </w:rPr>
        <w:t>"Ustala się środki na program „Bezpieczne przejście – bezpieczny pieszy” w 2023 roku w</w:t>
      </w:r>
      <w:r w:rsidR="00B43019">
        <w:rPr>
          <w:color w:val="000000"/>
          <w:sz w:val="24"/>
          <w:szCs w:val="24"/>
        </w:rPr>
        <w:t> </w:t>
      </w:r>
      <w:r w:rsidRPr="00DD09C9">
        <w:rPr>
          <w:color w:val="000000"/>
          <w:sz w:val="24"/>
          <w:szCs w:val="24"/>
        </w:rPr>
        <w:t>wysokości 500.000,00 zł.".</w:t>
      </w: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</w:p>
    <w:p w:rsidR="00DD09C9" w:rsidRDefault="00DD09C9" w:rsidP="00DD09C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D09C9" w:rsidRDefault="00DD09C9" w:rsidP="00DD09C9">
      <w:pPr>
        <w:keepNext/>
        <w:spacing w:line="360" w:lineRule="auto"/>
        <w:rPr>
          <w:color w:val="000000"/>
          <w:sz w:val="24"/>
          <w:szCs w:val="24"/>
        </w:rPr>
      </w:pP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09C9">
        <w:rPr>
          <w:color w:val="000000"/>
          <w:sz w:val="24"/>
          <w:szCs w:val="24"/>
        </w:rPr>
        <w:t>Pozostała treść uchwały nie ulega zmianie.</w:t>
      </w: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</w:p>
    <w:p w:rsidR="00DD09C9" w:rsidRDefault="00DD09C9" w:rsidP="00DD09C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D09C9" w:rsidRDefault="00DD09C9" w:rsidP="00DD09C9">
      <w:pPr>
        <w:keepNext/>
        <w:spacing w:line="360" w:lineRule="auto"/>
        <w:rPr>
          <w:color w:val="000000"/>
          <w:sz w:val="24"/>
          <w:szCs w:val="24"/>
        </w:rPr>
      </w:pP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09C9">
        <w:rPr>
          <w:color w:val="000000"/>
          <w:sz w:val="24"/>
          <w:szCs w:val="24"/>
        </w:rPr>
        <w:t>Wykonanie uchwały powierza się Prezydentowi Miasta.</w:t>
      </w: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</w:p>
    <w:p w:rsidR="00DD09C9" w:rsidRDefault="00DD09C9" w:rsidP="00DD09C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DD09C9" w:rsidRDefault="00DD09C9" w:rsidP="00DD09C9">
      <w:pPr>
        <w:keepNext/>
        <w:spacing w:line="360" w:lineRule="auto"/>
        <w:rPr>
          <w:color w:val="000000"/>
          <w:sz w:val="24"/>
          <w:szCs w:val="24"/>
        </w:rPr>
      </w:pP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09C9">
        <w:rPr>
          <w:color w:val="000000"/>
          <w:sz w:val="24"/>
          <w:szCs w:val="24"/>
        </w:rPr>
        <w:t>Uchwała wchodzi w życie z dniem podjęcia.</w:t>
      </w:r>
    </w:p>
    <w:p w:rsidR="00DD09C9" w:rsidRDefault="00DD09C9" w:rsidP="00DD09C9">
      <w:pPr>
        <w:spacing w:line="360" w:lineRule="auto"/>
        <w:jc w:val="both"/>
        <w:rPr>
          <w:color w:val="000000"/>
          <w:sz w:val="24"/>
          <w:szCs w:val="24"/>
        </w:rPr>
      </w:pPr>
    </w:p>
    <w:p w:rsidR="00DD09C9" w:rsidRDefault="00DD09C9" w:rsidP="00DD09C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DD09C9" w:rsidRPr="00DD09C9" w:rsidRDefault="00DD09C9" w:rsidP="00DD09C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DD09C9" w:rsidRPr="00DD09C9" w:rsidSect="00DD09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A9" w:rsidRDefault="005143A9">
      <w:r>
        <w:separator/>
      </w:r>
    </w:p>
  </w:endnote>
  <w:endnote w:type="continuationSeparator" w:id="0">
    <w:p w:rsidR="005143A9" w:rsidRDefault="005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A9" w:rsidRDefault="005143A9">
      <w:r>
        <w:separator/>
      </w:r>
    </w:p>
  </w:footnote>
  <w:footnote w:type="continuationSeparator" w:id="0">
    <w:p w:rsidR="005143A9" w:rsidRDefault="0051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LXV/1220/VIII/2022"/>
    <w:docVar w:name="Sprawa" w:val="uchwałę w sprawie ustalenia wysokości środków dla jednostek pomocniczych Miasta na lata 2020-2023. "/>
  </w:docVars>
  <w:rsids>
    <w:rsidRoot w:val="00DD09C9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143A9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995734"/>
    <w:rsid w:val="00A0381A"/>
    <w:rsid w:val="00A209FF"/>
    <w:rsid w:val="00A8008C"/>
    <w:rsid w:val="00AA184A"/>
    <w:rsid w:val="00B020FA"/>
    <w:rsid w:val="00B0455D"/>
    <w:rsid w:val="00B43019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DD09C9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48368"/>
  <w15:chartTrackingRefBased/>
  <w15:docId w15:val="{D259CE9D-516D-4338-93AE-B1704EE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2022-06-14T08:52:00Z</dcterms:created>
  <dcterms:modified xsi:type="dcterms:W3CDTF">2022-06-14T08:53:00Z</dcterms:modified>
</cp:coreProperties>
</file>