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52C0D" w14:textId="205478A3" w:rsidR="000159F7" w:rsidRPr="006B631B" w:rsidRDefault="00B967D8" w:rsidP="00963A72">
      <w:pPr>
        <w:pStyle w:val="right"/>
        <w:spacing w:after="120" w:line="240" w:lineRule="auto"/>
      </w:pPr>
      <w:r w:rsidRPr="006B631B">
        <w:t>Poznań, dnia</w:t>
      </w:r>
      <w:r w:rsidR="007D3D6E">
        <w:t xml:space="preserve"> 04.09</w:t>
      </w:r>
      <w:r w:rsidR="00FC5036" w:rsidRPr="006B631B">
        <w:t>.2020</w:t>
      </w:r>
      <w:r w:rsidR="00F24CDA" w:rsidRPr="006B631B">
        <w:t xml:space="preserve"> roku</w:t>
      </w:r>
    </w:p>
    <w:p w14:paraId="02E7B7A2" w14:textId="77777777" w:rsidR="000159F7" w:rsidRDefault="00F24CDA" w:rsidP="00963A72">
      <w:pPr>
        <w:pStyle w:val="p"/>
        <w:spacing w:after="120" w:line="240" w:lineRule="auto"/>
        <w:jc w:val="both"/>
        <w:rPr>
          <w:rStyle w:val="bold"/>
        </w:rPr>
      </w:pPr>
      <w:r w:rsidRPr="006B631B">
        <w:rPr>
          <w:rStyle w:val="bold"/>
        </w:rPr>
        <w:t>Ogród Zoologiczny</w:t>
      </w:r>
    </w:p>
    <w:p w14:paraId="4818F454" w14:textId="77777777" w:rsidR="00EC55D0" w:rsidRPr="006B631B" w:rsidRDefault="00EC55D0" w:rsidP="00963A72">
      <w:pPr>
        <w:pStyle w:val="p"/>
        <w:spacing w:after="120" w:line="240" w:lineRule="auto"/>
        <w:jc w:val="both"/>
        <w:rPr>
          <w:rStyle w:val="bold"/>
        </w:rPr>
      </w:pPr>
    </w:p>
    <w:p w14:paraId="0E7C6B37" w14:textId="77777777" w:rsidR="007E09BA" w:rsidRPr="006B631B" w:rsidRDefault="007E09BA" w:rsidP="00963A72">
      <w:pPr>
        <w:spacing w:after="221" w:line="240" w:lineRule="auto"/>
        <w:ind w:left="-5" w:right="9"/>
        <w:jc w:val="both"/>
      </w:pPr>
      <w:r w:rsidRPr="006B631B">
        <w:rPr>
          <w:b/>
        </w:rPr>
        <w:t xml:space="preserve">Znak sprawy: </w:t>
      </w:r>
      <w:r w:rsidR="00FC5036" w:rsidRPr="006B631B">
        <w:rPr>
          <w:b/>
        </w:rPr>
        <w:t>SAT/271/6/2020</w:t>
      </w:r>
    </w:p>
    <w:p w14:paraId="5629DAA6" w14:textId="77777777" w:rsidR="007E09BA" w:rsidRPr="006B631B" w:rsidRDefault="007E09BA" w:rsidP="00963A72">
      <w:pPr>
        <w:pStyle w:val="center"/>
        <w:spacing w:after="120" w:line="240" w:lineRule="auto"/>
        <w:jc w:val="both"/>
        <w:rPr>
          <w:rStyle w:val="bold"/>
        </w:rPr>
      </w:pPr>
    </w:p>
    <w:p w14:paraId="1EB5EF98" w14:textId="77777777" w:rsidR="007E09BA" w:rsidRPr="006B631B" w:rsidRDefault="007E09BA" w:rsidP="00963A72">
      <w:pPr>
        <w:pStyle w:val="center"/>
        <w:spacing w:after="120" w:line="240" w:lineRule="auto"/>
        <w:jc w:val="both"/>
        <w:rPr>
          <w:rStyle w:val="bold"/>
        </w:rPr>
      </w:pPr>
    </w:p>
    <w:p w14:paraId="44B5532A" w14:textId="77777777" w:rsidR="007E09BA" w:rsidRPr="006B631B" w:rsidRDefault="007E09BA" w:rsidP="00963A72">
      <w:pPr>
        <w:pStyle w:val="center"/>
        <w:spacing w:after="120" w:line="240" w:lineRule="auto"/>
        <w:jc w:val="both"/>
        <w:rPr>
          <w:rStyle w:val="bold"/>
        </w:rPr>
      </w:pPr>
    </w:p>
    <w:p w14:paraId="7B444DE4" w14:textId="77777777" w:rsidR="000159F7" w:rsidRPr="006B631B" w:rsidRDefault="00F24CDA" w:rsidP="00963A72">
      <w:pPr>
        <w:pStyle w:val="center"/>
        <w:spacing w:after="120" w:line="240" w:lineRule="auto"/>
      </w:pPr>
      <w:r w:rsidRPr="006B631B">
        <w:rPr>
          <w:rStyle w:val="bold"/>
        </w:rPr>
        <w:t>SPECYFIKACJA ISTOTNYCH WARUNKÓW ZAMÓWIENIA</w:t>
      </w:r>
    </w:p>
    <w:p w14:paraId="066D29A7" w14:textId="77777777" w:rsidR="000159F7" w:rsidRPr="006B631B" w:rsidRDefault="000159F7" w:rsidP="00963A72">
      <w:pPr>
        <w:pStyle w:val="p"/>
        <w:spacing w:after="120" w:line="240" w:lineRule="auto"/>
        <w:jc w:val="both"/>
      </w:pPr>
    </w:p>
    <w:p w14:paraId="24E3AF08" w14:textId="77777777" w:rsidR="00E33CC3" w:rsidRPr="006B631B" w:rsidRDefault="00E33CC3" w:rsidP="00963A72">
      <w:pPr>
        <w:pStyle w:val="center"/>
        <w:spacing w:after="120" w:line="240" w:lineRule="auto"/>
      </w:pPr>
      <w:r w:rsidRPr="006B631B">
        <w:rPr>
          <w:rStyle w:val="bold"/>
        </w:rPr>
        <w:t>Usługi weterynaryjne dla Ogrodu Zoologicznego w Poznaniu.</w:t>
      </w:r>
    </w:p>
    <w:p w14:paraId="4DBE84B2" w14:textId="77777777" w:rsidR="000159F7" w:rsidRPr="006B631B" w:rsidRDefault="000159F7" w:rsidP="00963A72">
      <w:pPr>
        <w:pStyle w:val="p"/>
        <w:spacing w:after="120" w:line="240" w:lineRule="auto"/>
        <w:jc w:val="both"/>
      </w:pPr>
    </w:p>
    <w:p w14:paraId="20F582BF" w14:textId="77777777" w:rsidR="000159F7" w:rsidRPr="006B631B" w:rsidRDefault="000159F7" w:rsidP="00963A72">
      <w:pPr>
        <w:pStyle w:val="p"/>
        <w:spacing w:after="120" w:line="240" w:lineRule="auto"/>
        <w:jc w:val="both"/>
      </w:pPr>
    </w:p>
    <w:p w14:paraId="05A5AA50" w14:textId="77777777" w:rsidR="00B967D8" w:rsidRPr="006B631B" w:rsidRDefault="00B967D8" w:rsidP="00963A72">
      <w:pPr>
        <w:spacing w:after="120" w:line="240" w:lineRule="auto"/>
        <w:ind w:left="11" w:hanging="11"/>
        <w:jc w:val="center"/>
        <w:rPr>
          <w:b/>
        </w:rPr>
      </w:pPr>
      <w:r w:rsidRPr="006B631B">
        <w:rPr>
          <w:b/>
        </w:rPr>
        <w:t>o wartości nieprzekraczającej kwoty określonej w przepisach</w:t>
      </w:r>
    </w:p>
    <w:p w14:paraId="3F837922" w14:textId="77777777" w:rsidR="00B967D8" w:rsidRPr="006B631B" w:rsidRDefault="00B967D8" w:rsidP="00963A72">
      <w:pPr>
        <w:spacing w:after="120" w:line="240" w:lineRule="auto"/>
        <w:jc w:val="center"/>
      </w:pPr>
      <w:r w:rsidRPr="006B631B">
        <w:rPr>
          <w:b/>
        </w:rPr>
        <w:t xml:space="preserve">wydanych na podstawie art. </w:t>
      </w:r>
      <w:r w:rsidR="005F2CA1" w:rsidRPr="006B631B">
        <w:rPr>
          <w:b/>
        </w:rPr>
        <w:t>138 g</w:t>
      </w:r>
      <w:r w:rsidRPr="006B631B">
        <w:rPr>
          <w:b/>
        </w:rPr>
        <w:t xml:space="preserve"> ust. 1 ustawy Prawo zamówień publicznych</w:t>
      </w:r>
    </w:p>
    <w:p w14:paraId="31CADE6D" w14:textId="77777777" w:rsidR="002C2576" w:rsidRPr="006B631B" w:rsidRDefault="002C2576" w:rsidP="00963A72">
      <w:pPr>
        <w:spacing w:after="120" w:line="240" w:lineRule="auto"/>
        <w:jc w:val="both"/>
      </w:pPr>
    </w:p>
    <w:p w14:paraId="4EC3C39A" w14:textId="77777777" w:rsidR="00825EA8" w:rsidRPr="006B631B" w:rsidRDefault="00B967D8" w:rsidP="00963A72">
      <w:pPr>
        <w:spacing w:after="120" w:line="240" w:lineRule="auto"/>
        <w:jc w:val="both"/>
      </w:pPr>
      <w:r w:rsidRPr="006B631B">
        <w:t xml:space="preserve">Postępowanie o udzielenie zamówienia prowadzone jest w trybie </w:t>
      </w:r>
      <w:r w:rsidRPr="006B631B">
        <w:rPr>
          <w:b/>
        </w:rPr>
        <w:t xml:space="preserve">art. 138o ust. 1-4 </w:t>
      </w:r>
      <w:r w:rsidRPr="006B631B">
        <w:t xml:space="preserve">ustawy z dnia 29 stycznia 2004 roku Prawo zamówień publicznych </w:t>
      </w:r>
      <w:r w:rsidR="004729A2" w:rsidRPr="006B631B">
        <w:t>(</w:t>
      </w:r>
      <w:proofErr w:type="spellStart"/>
      <w:r w:rsidR="004729A2" w:rsidRPr="006B631B">
        <w:t>t.j</w:t>
      </w:r>
      <w:proofErr w:type="spellEnd"/>
      <w:r w:rsidR="004729A2" w:rsidRPr="006B631B">
        <w:t xml:space="preserve">. Dz. U. z 2019 r. poz. 1843) </w:t>
      </w:r>
      <w:r w:rsidR="002C2576" w:rsidRPr="006B631B">
        <w:t>- zwanej dalej „U</w:t>
      </w:r>
      <w:r w:rsidR="009A778F" w:rsidRPr="006B631B">
        <w:t>stawą</w:t>
      </w:r>
      <w:r w:rsidRPr="006B631B">
        <w:t>”, dotyczących zamówień na usługi społeczne</w:t>
      </w:r>
      <w:r w:rsidR="00825EA8" w:rsidRPr="006B631B">
        <w:t xml:space="preserve"> o wartości mniejszej niż kwoty </w:t>
      </w:r>
      <w:r w:rsidR="002C2576" w:rsidRPr="006B631B">
        <w:t>określone w art. 138g ust. 1 U</w:t>
      </w:r>
      <w:r w:rsidR="009A778F" w:rsidRPr="006B631B">
        <w:t>stawy</w:t>
      </w:r>
      <w:r w:rsidR="00825EA8" w:rsidRPr="006B631B">
        <w:t>.</w:t>
      </w:r>
    </w:p>
    <w:p w14:paraId="4733DA24" w14:textId="77777777" w:rsidR="000159F7" w:rsidRPr="006B631B" w:rsidRDefault="00F24CDA" w:rsidP="00963A72">
      <w:pPr>
        <w:spacing w:after="0" w:line="240" w:lineRule="auto"/>
        <w:jc w:val="both"/>
      </w:pPr>
      <w:r w:rsidRPr="006B631B">
        <w:br w:type="page"/>
      </w:r>
    </w:p>
    <w:p w14:paraId="2B445FD6" w14:textId="77777777" w:rsidR="000159F7" w:rsidRPr="006B631B" w:rsidRDefault="00F24CDA">
      <w:pPr>
        <w:pStyle w:val="p"/>
        <w:numPr>
          <w:ilvl w:val="0"/>
          <w:numId w:val="5"/>
        </w:numPr>
        <w:spacing w:after="120" w:line="240" w:lineRule="auto"/>
        <w:jc w:val="both"/>
        <w:rPr>
          <w:rStyle w:val="bold"/>
        </w:rPr>
      </w:pPr>
      <w:r w:rsidRPr="006B631B">
        <w:rPr>
          <w:rStyle w:val="bold"/>
        </w:rPr>
        <w:lastRenderedPageBreak/>
        <w:t>ZAMAWIAJĄCY</w:t>
      </w:r>
    </w:p>
    <w:p w14:paraId="791D5687" w14:textId="77777777" w:rsidR="002C2576" w:rsidRPr="006B631B" w:rsidRDefault="002C2576">
      <w:pPr>
        <w:pStyle w:val="p"/>
        <w:spacing w:line="240" w:lineRule="auto"/>
        <w:ind w:left="284"/>
        <w:jc w:val="both"/>
      </w:pPr>
      <w:r w:rsidRPr="006B631B">
        <w:t>Ogród Zoologiczny</w:t>
      </w:r>
    </w:p>
    <w:p w14:paraId="758D6550" w14:textId="77777777" w:rsidR="002C2576" w:rsidRPr="006B631B" w:rsidRDefault="002C2576">
      <w:pPr>
        <w:pStyle w:val="p"/>
        <w:spacing w:line="240" w:lineRule="auto"/>
        <w:ind w:left="284"/>
        <w:jc w:val="both"/>
      </w:pPr>
      <w:r w:rsidRPr="006B631B">
        <w:t>ul. Kaprala Wojtka  3</w:t>
      </w:r>
    </w:p>
    <w:p w14:paraId="4C749A09" w14:textId="77777777" w:rsidR="002C2576" w:rsidRPr="006B631B" w:rsidRDefault="002C2576">
      <w:pPr>
        <w:pStyle w:val="p"/>
        <w:spacing w:line="240" w:lineRule="auto"/>
        <w:ind w:left="284"/>
        <w:jc w:val="both"/>
      </w:pPr>
      <w:r w:rsidRPr="006B631B">
        <w:t>61-063 Poznań</w:t>
      </w:r>
    </w:p>
    <w:p w14:paraId="30461B5F" w14:textId="77777777" w:rsidR="002C2576" w:rsidRPr="006B631B" w:rsidRDefault="002C2576">
      <w:pPr>
        <w:pStyle w:val="p"/>
        <w:spacing w:line="240" w:lineRule="auto"/>
        <w:ind w:left="284"/>
        <w:jc w:val="both"/>
      </w:pPr>
      <w:r w:rsidRPr="006B631B">
        <w:t>www.zoo.poznan.pl</w:t>
      </w:r>
    </w:p>
    <w:p w14:paraId="0C94C5A9" w14:textId="77777777" w:rsidR="00F146D8" w:rsidRPr="006B631B" w:rsidRDefault="002C2576">
      <w:pPr>
        <w:pStyle w:val="p"/>
        <w:spacing w:line="240" w:lineRule="auto"/>
        <w:ind w:left="284"/>
        <w:jc w:val="both"/>
      </w:pPr>
      <w:r w:rsidRPr="006B631B">
        <w:t>Email: sekretariat@zoo.poznan.pl</w:t>
      </w:r>
    </w:p>
    <w:p w14:paraId="426F9612" w14:textId="77777777" w:rsidR="002C2576" w:rsidRPr="006B631B" w:rsidRDefault="002C2576">
      <w:pPr>
        <w:pStyle w:val="p"/>
        <w:spacing w:after="120" w:line="240" w:lineRule="auto"/>
        <w:ind w:left="284"/>
        <w:jc w:val="both"/>
        <w:rPr>
          <w:rStyle w:val="bold"/>
        </w:rPr>
      </w:pPr>
    </w:p>
    <w:p w14:paraId="4DDD1AC9" w14:textId="77777777" w:rsidR="00F146D8" w:rsidRPr="006B631B" w:rsidRDefault="00F24CDA">
      <w:pPr>
        <w:pStyle w:val="p"/>
        <w:numPr>
          <w:ilvl w:val="0"/>
          <w:numId w:val="5"/>
        </w:numPr>
        <w:spacing w:after="120" w:line="240" w:lineRule="auto"/>
        <w:ind w:left="284" w:hanging="284"/>
        <w:jc w:val="both"/>
        <w:rPr>
          <w:b/>
          <w:lang w:val="en-US"/>
        </w:rPr>
      </w:pPr>
      <w:r w:rsidRPr="006B631B">
        <w:rPr>
          <w:rStyle w:val="bold"/>
        </w:rPr>
        <w:t>TRYB UDZIELENIA ZAMÓWIENIA</w:t>
      </w:r>
    </w:p>
    <w:p w14:paraId="36598097" w14:textId="77777777" w:rsidR="00F146D8" w:rsidRPr="006B631B" w:rsidRDefault="00F146D8">
      <w:pPr>
        <w:pStyle w:val="p"/>
        <w:numPr>
          <w:ilvl w:val="1"/>
          <w:numId w:val="5"/>
        </w:numPr>
        <w:spacing w:after="120" w:line="240" w:lineRule="auto"/>
        <w:jc w:val="both"/>
        <w:rPr>
          <w:b/>
        </w:rPr>
      </w:pPr>
      <w:r w:rsidRPr="006B631B">
        <w:t xml:space="preserve">Postępowanie prowadzone będzie w trybie </w:t>
      </w:r>
      <w:r w:rsidR="002C2576" w:rsidRPr="006B631B">
        <w:rPr>
          <w:b/>
        </w:rPr>
        <w:t>art. 138o ust. 1-4 U</w:t>
      </w:r>
      <w:r w:rsidR="009A778F" w:rsidRPr="006B631B">
        <w:rPr>
          <w:b/>
        </w:rPr>
        <w:t>stawy</w:t>
      </w:r>
      <w:r w:rsidRPr="006B631B">
        <w:rPr>
          <w:b/>
        </w:rPr>
        <w:t>.</w:t>
      </w:r>
    </w:p>
    <w:p w14:paraId="22A6E617" w14:textId="77777777" w:rsidR="00F146D8" w:rsidRPr="006B631B" w:rsidRDefault="00F146D8">
      <w:pPr>
        <w:pStyle w:val="p"/>
        <w:spacing w:after="120" w:line="240" w:lineRule="auto"/>
        <w:jc w:val="both"/>
        <w:rPr>
          <w:rStyle w:val="bold"/>
        </w:rPr>
      </w:pPr>
    </w:p>
    <w:p w14:paraId="77D5D3E6" w14:textId="77777777" w:rsidR="000159F7" w:rsidRPr="006B631B" w:rsidRDefault="00F24CDA">
      <w:pPr>
        <w:pStyle w:val="p"/>
        <w:numPr>
          <w:ilvl w:val="0"/>
          <w:numId w:val="5"/>
        </w:numPr>
        <w:spacing w:after="120" w:line="240" w:lineRule="auto"/>
        <w:ind w:left="284" w:hanging="284"/>
        <w:jc w:val="both"/>
        <w:rPr>
          <w:rStyle w:val="bold"/>
        </w:rPr>
      </w:pPr>
      <w:r w:rsidRPr="006B631B">
        <w:rPr>
          <w:rStyle w:val="bold"/>
        </w:rPr>
        <w:t xml:space="preserve"> OPIS PRZEDMIOTU ZAMÓWIENIA</w:t>
      </w:r>
    </w:p>
    <w:p w14:paraId="612F0CB3" w14:textId="77777777" w:rsidR="00E33CC3" w:rsidRPr="006B631B" w:rsidRDefault="00E33CC3">
      <w:pPr>
        <w:pStyle w:val="p"/>
        <w:spacing w:after="120" w:line="240" w:lineRule="auto"/>
        <w:jc w:val="both"/>
        <w:rPr>
          <w:rStyle w:val="bold"/>
        </w:rPr>
      </w:pPr>
    </w:p>
    <w:p w14:paraId="5A02FD49" w14:textId="6B4601CA" w:rsidR="00E33CC3" w:rsidRPr="006B631B" w:rsidRDefault="00E33CC3" w:rsidP="00963A72">
      <w:pPr>
        <w:pStyle w:val="justify"/>
        <w:spacing w:line="240" w:lineRule="auto"/>
      </w:pPr>
      <w:r w:rsidRPr="006B631B">
        <w:t>Rodzaj zamówienia: Usługi</w:t>
      </w:r>
      <w:r w:rsidR="00EC55D0">
        <w:t xml:space="preserve"> społeczne</w:t>
      </w:r>
    </w:p>
    <w:p w14:paraId="3FBBB84E" w14:textId="77777777" w:rsidR="00E33CC3" w:rsidRPr="006B631B" w:rsidRDefault="00E33CC3" w:rsidP="00963A72">
      <w:pPr>
        <w:pStyle w:val="p"/>
        <w:spacing w:line="240" w:lineRule="auto"/>
      </w:pPr>
    </w:p>
    <w:p w14:paraId="1F9A598F" w14:textId="77777777" w:rsidR="00E33CC3" w:rsidRPr="006B631B" w:rsidRDefault="00E33CC3" w:rsidP="00963A72">
      <w:pPr>
        <w:pStyle w:val="Normal1"/>
        <w:spacing w:before="0" w:beforeAutospacing="0" w:after="0" w:afterAutospacing="0" w:line="240" w:lineRule="auto"/>
        <w:jc w:val="both"/>
        <w:rPr>
          <w:rFonts w:ascii="Arial Narrow" w:eastAsia="Calibri" w:hAnsi="Arial Narrow" w:cs="Arial Narrow"/>
          <w:sz w:val="22"/>
          <w:szCs w:val="22"/>
        </w:rPr>
      </w:pPr>
      <w:r w:rsidRPr="006B631B">
        <w:rPr>
          <w:rFonts w:ascii="Arial Narrow" w:eastAsia="Calibri" w:hAnsi="Arial Narrow" w:cs="Arial Narrow"/>
          <w:sz w:val="22"/>
          <w:szCs w:val="22"/>
        </w:rPr>
        <w:t>Przedmiotem niniejszego zamówienia jest zapewnienie usług weterynaryjnych dla Ogrodu Zoologicznego w Poznaniu. Usługi będą obejmowały zwierzęta zarówno w tzw. Nowym ZOO przy ul. Krańcowej, jak i zwierzęta w tzw. Starym ZOO przy ul. Zwierzynieckiej.</w:t>
      </w:r>
    </w:p>
    <w:p w14:paraId="7F6A98E3" w14:textId="77777777" w:rsidR="00E33CC3" w:rsidRPr="006B631B" w:rsidRDefault="00E33CC3" w:rsidP="00963A72">
      <w:pPr>
        <w:pStyle w:val="Normal1"/>
        <w:spacing w:before="0" w:beforeAutospacing="0" w:after="0" w:afterAutospacing="0" w:line="240" w:lineRule="auto"/>
        <w:jc w:val="both"/>
        <w:rPr>
          <w:rFonts w:ascii="Arial Narrow" w:eastAsia="Calibri" w:hAnsi="Arial Narrow" w:cs="Arial Narrow"/>
          <w:sz w:val="22"/>
          <w:szCs w:val="22"/>
        </w:rPr>
      </w:pPr>
    </w:p>
    <w:p w14:paraId="377849C8" w14:textId="77777777" w:rsidR="00E33CC3" w:rsidRPr="006B631B" w:rsidRDefault="00E33CC3" w:rsidP="00963A72">
      <w:pPr>
        <w:pStyle w:val="Zwykytekst"/>
        <w:jc w:val="both"/>
        <w:rPr>
          <w:szCs w:val="22"/>
        </w:rPr>
      </w:pPr>
      <w:r w:rsidRPr="006B631B">
        <w:rPr>
          <w:szCs w:val="22"/>
        </w:rPr>
        <w:t>Wykonawca będzie zobowiązany do zapewnienia:</w:t>
      </w:r>
    </w:p>
    <w:p w14:paraId="1CB34750" w14:textId="3C49F236" w:rsidR="00E33CC3" w:rsidRPr="006B631B" w:rsidRDefault="00E33CC3" w:rsidP="00963A72">
      <w:pPr>
        <w:pStyle w:val="Zwykytekst"/>
        <w:jc w:val="both"/>
        <w:rPr>
          <w:szCs w:val="22"/>
        </w:rPr>
      </w:pPr>
      <w:r w:rsidRPr="006B631B">
        <w:rPr>
          <w:szCs w:val="22"/>
        </w:rPr>
        <w:t>- opieki weterynaryjnej zwierząt przebywających w Ogrodzie Zoologicznym</w:t>
      </w:r>
      <w:r w:rsidR="007660C6">
        <w:rPr>
          <w:szCs w:val="22"/>
        </w:rPr>
        <w:t xml:space="preserve"> polegającej na profilaktyce, diagnozowaniu oraz wykonywaniu zabiegów leczniczych</w:t>
      </w:r>
      <w:r w:rsidRPr="006B631B">
        <w:rPr>
          <w:szCs w:val="22"/>
        </w:rPr>
        <w:t xml:space="preserve">. </w:t>
      </w:r>
    </w:p>
    <w:p w14:paraId="24C390BF" w14:textId="7C31D5E4" w:rsidR="00E33CC3" w:rsidRPr="006B631B" w:rsidRDefault="00E33CC3" w:rsidP="00963A72">
      <w:pPr>
        <w:pStyle w:val="Zwykytekst"/>
        <w:jc w:val="both"/>
        <w:rPr>
          <w:szCs w:val="22"/>
        </w:rPr>
      </w:pPr>
      <w:r w:rsidRPr="006B631B">
        <w:rPr>
          <w:szCs w:val="22"/>
        </w:rPr>
        <w:t>Przykładowy katalog zwierząt, które zostaną objęte usługami weterynaryjnymi znajduje się na stronie internetowej ZOO w formie mapki poglądowej</w:t>
      </w:r>
      <w:r w:rsidR="00EC55D0">
        <w:rPr>
          <w:szCs w:val="22"/>
        </w:rPr>
        <w:t xml:space="preserve"> </w:t>
      </w:r>
      <w:r w:rsidR="00487566">
        <w:rPr>
          <w:szCs w:val="22"/>
        </w:rPr>
        <w:t>(</w:t>
      </w:r>
      <w:r w:rsidR="00273FC2" w:rsidRPr="00273FC2">
        <w:rPr>
          <w:szCs w:val="22"/>
        </w:rPr>
        <w:t>https://zoo.poznan.pl/mapa-nowe-zoo/</w:t>
      </w:r>
      <w:r w:rsidR="00487566">
        <w:rPr>
          <w:szCs w:val="22"/>
        </w:rPr>
        <w:t>)</w:t>
      </w:r>
    </w:p>
    <w:p w14:paraId="7D94AA34" w14:textId="77777777" w:rsidR="00E33CC3" w:rsidRPr="006B631B" w:rsidRDefault="00E33CC3" w:rsidP="00963A72">
      <w:pPr>
        <w:pStyle w:val="Zwykytekst"/>
        <w:jc w:val="both"/>
        <w:rPr>
          <w:szCs w:val="22"/>
        </w:rPr>
      </w:pPr>
    </w:p>
    <w:p w14:paraId="4B527D48" w14:textId="77777777" w:rsidR="00E33CC3" w:rsidRPr="006B631B" w:rsidRDefault="00E33CC3" w:rsidP="00963A72">
      <w:pPr>
        <w:pStyle w:val="Zwykytekst"/>
        <w:jc w:val="both"/>
        <w:rPr>
          <w:szCs w:val="22"/>
        </w:rPr>
      </w:pPr>
      <w:r w:rsidRPr="006B631B">
        <w:rPr>
          <w:szCs w:val="22"/>
        </w:rPr>
        <w:t>Obowiązki wykonawcy w zakresie opieki weterynaryjnej będą dotyczyć w szczególności:</w:t>
      </w:r>
    </w:p>
    <w:p w14:paraId="369D1EAE" w14:textId="77777777" w:rsidR="00E33CC3" w:rsidRPr="006B631B" w:rsidRDefault="00E33CC3" w:rsidP="00963A72">
      <w:pPr>
        <w:pStyle w:val="Zwykytekst"/>
        <w:numPr>
          <w:ilvl w:val="0"/>
          <w:numId w:val="10"/>
        </w:numPr>
        <w:jc w:val="both"/>
        <w:rPr>
          <w:szCs w:val="22"/>
        </w:rPr>
      </w:pPr>
      <w:r w:rsidRPr="006B631B">
        <w:rPr>
          <w:szCs w:val="22"/>
        </w:rPr>
        <w:t>ortopedii – w szczególności leczenia złamań i urazów kończyn, wszczepianie endoprotez,</w:t>
      </w:r>
    </w:p>
    <w:p w14:paraId="44AEC5CA" w14:textId="7BDDDD07" w:rsidR="00E33CC3" w:rsidRPr="006B631B" w:rsidRDefault="00E33CC3" w:rsidP="00963A72">
      <w:pPr>
        <w:pStyle w:val="Zwykytekst"/>
        <w:numPr>
          <w:ilvl w:val="0"/>
          <w:numId w:val="10"/>
        </w:numPr>
        <w:jc w:val="both"/>
        <w:rPr>
          <w:szCs w:val="22"/>
        </w:rPr>
      </w:pPr>
      <w:r w:rsidRPr="006B631B">
        <w:rPr>
          <w:szCs w:val="22"/>
        </w:rPr>
        <w:t>chirurgii– w szczególności leczenie laparoskopowe, sterylizacja, kastracja,</w:t>
      </w:r>
    </w:p>
    <w:p w14:paraId="7FE6A248" w14:textId="77777777" w:rsidR="00E33CC3" w:rsidRPr="006B631B" w:rsidRDefault="00E33CC3" w:rsidP="00963A72">
      <w:pPr>
        <w:pStyle w:val="Zwykytekst"/>
        <w:numPr>
          <w:ilvl w:val="0"/>
          <w:numId w:val="10"/>
        </w:numPr>
        <w:jc w:val="both"/>
        <w:rPr>
          <w:szCs w:val="22"/>
        </w:rPr>
      </w:pPr>
      <w:r w:rsidRPr="006B631B">
        <w:rPr>
          <w:szCs w:val="22"/>
        </w:rPr>
        <w:t>stomatologii – w szczególności: leczenie kanałowe, ekstrakcja zębów, plombowanie, ortodoncja i korekta zgryzu</w:t>
      </w:r>
    </w:p>
    <w:p w14:paraId="4DECA46F" w14:textId="77777777" w:rsidR="00E33CC3" w:rsidRPr="006B631B" w:rsidRDefault="00E33CC3" w:rsidP="00963A72">
      <w:pPr>
        <w:pStyle w:val="Zwykytekst"/>
        <w:numPr>
          <w:ilvl w:val="0"/>
          <w:numId w:val="10"/>
        </w:numPr>
        <w:jc w:val="both"/>
        <w:rPr>
          <w:szCs w:val="22"/>
        </w:rPr>
      </w:pPr>
      <w:r w:rsidRPr="006B631B">
        <w:rPr>
          <w:szCs w:val="22"/>
        </w:rPr>
        <w:t>pobierania materiału do badań– w zależności od potrzeby Wykonawca będzie pobierał próbki do analiz i przesyłał do laboratorium referencyjnego posiadającego certyfikaty akredytacji zgodnie z DIN EN ISO / IEC 17025: 2005 i dokonywał ich analizy, dotyczy wszystkich rodzajów próbek – histopatologicznych, parazytologicznych, mikrobiologicznych oraz do badań molekularnych i immunologicznych.</w:t>
      </w:r>
    </w:p>
    <w:p w14:paraId="0A6D0EF8" w14:textId="11B2434F" w:rsidR="00E33CC3" w:rsidRPr="006B631B" w:rsidRDefault="00577B51" w:rsidP="00963A72">
      <w:pPr>
        <w:pStyle w:val="Zwykytekst"/>
        <w:numPr>
          <w:ilvl w:val="0"/>
          <w:numId w:val="10"/>
        </w:numPr>
        <w:jc w:val="both"/>
        <w:rPr>
          <w:szCs w:val="22"/>
        </w:rPr>
      </w:pPr>
      <w:r>
        <w:rPr>
          <w:szCs w:val="22"/>
        </w:rPr>
        <w:t>sedacji, anestezji</w:t>
      </w:r>
      <w:r w:rsidRPr="006B631B">
        <w:rPr>
          <w:szCs w:val="22"/>
        </w:rPr>
        <w:t xml:space="preserve"> </w:t>
      </w:r>
      <w:r w:rsidR="00E33CC3" w:rsidRPr="006B631B">
        <w:rPr>
          <w:szCs w:val="22"/>
        </w:rPr>
        <w:t>zwierząt</w:t>
      </w:r>
      <w:r w:rsidR="00FB6CD3" w:rsidRPr="006B631B">
        <w:rPr>
          <w:szCs w:val="22"/>
        </w:rPr>
        <w:t xml:space="preserve"> w tym zwierząt</w:t>
      </w:r>
      <w:r w:rsidR="00E33CC3" w:rsidRPr="006B631B">
        <w:rPr>
          <w:szCs w:val="22"/>
        </w:rPr>
        <w:t xml:space="preserve"> egzotycznych – np. antylop, kotowatych, nosorożców, żyraf, słoni.</w:t>
      </w:r>
    </w:p>
    <w:p w14:paraId="14E3EF00" w14:textId="77777777" w:rsidR="00E33CC3" w:rsidRPr="006B631B" w:rsidRDefault="00E33CC3" w:rsidP="00963A72">
      <w:pPr>
        <w:pStyle w:val="Zwykytekst"/>
        <w:jc w:val="both"/>
        <w:rPr>
          <w:szCs w:val="22"/>
        </w:rPr>
      </w:pPr>
    </w:p>
    <w:p w14:paraId="0754A19B" w14:textId="67CD6555" w:rsidR="00E33CC3" w:rsidRPr="006B631B" w:rsidRDefault="00E33CC3" w:rsidP="00963A72">
      <w:pPr>
        <w:pStyle w:val="Zwykytekst"/>
        <w:jc w:val="both"/>
        <w:rPr>
          <w:szCs w:val="22"/>
        </w:rPr>
      </w:pPr>
      <w:r w:rsidRPr="006B631B">
        <w:rPr>
          <w:szCs w:val="22"/>
        </w:rPr>
        <w:t>Zamawiający wskazuje, że wykonywanie usług weterynaryjnych (w tym zabiegów) będzie odbywać się na terenie gabinetu weterynaryjnego ZOO</w:t>
      </w:r>
      <w:r w:rsidR="00EC55D0">
        <w:rPr>
          <w:szCs w:val="22"/>
        </w:rPr>
        <w:t xml:space="preserve"> </w:t>
      </w:r>
      <w:r w:rsidRPr="006B631B">
        <w:rPr>
          <w:szCs w:val="22"/>
        </w:rPr>
        <w:t xml:space="preserve">w wolierach, w stajniach i na wybiegach. W wyjątkowych sytuacjach tj. </w:t>
      </w:r>
      <w:r w:rsidR="00CE0ED1">
        <w:rPr>
          <w:szCs w:val="22"/>
        </w:rPr>
        <w:t xml:space="preserve">w szczególności, </w:t>
      </w:r>
      <w:r w:rsidRPr="006B631B">
        <w:rPr>
          <w:szCs w:val="22"/>
        </w:rPr>
        <w:t>gdy nastąpi konieczność zapewnienia sali operacyjnej lub diagnostyki tomograficznej</w:t>
      </w:r>
      <w:r w:rsidR="004308A0">
        <w:rPr>
          <w:szCs w:val="22"/>
        </w:rPr>
        <w:t xml:space="preserve"> </w:t>
      </w:r>
      <w:r w:rsidR="00487F04">
        <w:rPr>
          <w:szCs w:val="22"/>
        </w:rPr>
        <w:t xml:space="preserve">Wykonawca zapewnia miejsce w którym świadczone będą usługi weterynaryjne. Wykonawca w takim przypadku </w:t>
      </w:r>
      <w:r w:rsidRPr="006B631B">
        <w:rPr>
          <w:szCs w:val="22"/>
        </w:rPr>
        <w:t>zobowiązany jest do zapewnienia sterylnych warunków, zgodnie z wszelkimi normami oraz zapewnienia hospitalizacji</w:t>
      </w:r>
      <w:r w:rsidR="00804097">
        <w:rPr>
          <w:szCs w:val="22"/>
        </w:rPr>
        <w:t xml:space="preserve"> </w:t>
      </w:r>
      <w:r w:rsidRPr="006B631B">
        <w:rPr>
          <w:szCs w:val="22"/>
        </w:rPr>
        <w:t>zwierzęcia/zwierząt w miejscu leczenia</w:t>
      </w:r>
      <w:r w:rsidR="000D1392">
        <w:rPr>
          <w:szCs w:val="22"/>
        </w:rPr>
        <w:t>.</w:t>
      </w:r>
    </w:p>
    <w:p w14:paraId="54C8592D" w14:textId="77777777" w:rsidR="00E33CC3" w:rsidRPr="006B631B" w:rsidRDefault="00E33CC3" w:rsidP="00963A72">
      <w:pPr>
        <w:pStyle w:val="Zwykytekst"/>
        <w:jc w:val="both"/>
        <w:rPr>
          <w:szCs w:val="22"/>
        </w:rPr>
      </w:pPr>
    </w:p>
    <w:p w14:paraId="3C5A9563" w14:textId="2B565D95" w:rsidR="00E33CC3" w:rsidRDefault="00E33CC3" w:rsidP="00963A72">
      <w:pPr>
        <w:pStyle w:val="Zwykytekst"/>
        <w:jc w:val="both"/>
        <w:rPr>
          <w:szCs w:val="22"/>
        </w:rPr>
      </w:pPr>
      <w:r w:rsidRPr="006B631B">
        <w:rPr>
          <w:szCs w:val="22"/>
        </w:rPr>
        <w:t xml:space="preserve">Zamawiający zastrzega, że w przypadku, gdy po wykonanych zabiegach (objętych przedmiotem zamówienia) wystąpią u zwierzęcia powikłania </w:t>
      </w:r>
      <w:proofErr w:type="spellStart"/>
      <w:r w:rsidRPr="006B631B">
        <w:rPr>
          <w:szCs w:val="22"/>
        </w:rPr>
        <w:t>pozabiegowe</w:t>
      </w:r>
      <w:proofErr w:type="spellEnd"/>
      <w:r w:rsidRPr="006B631B">
        <w:rPr>
          <w:szCs w:val="22"/>
        </w:rPr>
        <w:t>/pooperacyjne</w:t>
      </w:r>
      <w:r w:rsidR="000D1392">
        <w:rPr>
          <w:szCs w:val="22"/>
        </w:rPr>
        <w:t xml:space="preserve">, </w:t>
      </w:r>
      <w:r w:rsidRPr="006B631B">
        <w:rPr>
          <w:szCs w:val="22"/>
        </w:rPr>
        <w:t xml:space="preserve">Wykonawca zobowiązany będzie do leczenia zwierzęcia bez dodatkowego wynagrodzenia. Zgłoszenie powikłań </w:t>
      </w:r>
      <w:proofErr w:type="spellStart"/>
      <w:r w:rsidRPr="006B631B">
        <w:rPr>
          <w:szCs w:val="22"/>
        </w:rPr>
        <w:t>pozabiegowych</w:t>
      </w:r>
      <w:proofErr w:type="spellEnd"/>
      <w:r w:rsidRPr="006B631B">
        <w:rPr>
          <w:szCs w:val="22"/>
        </w:rPr>
        <w:t xml:space="preserve">/pooperacyjnych dokonywać będzie opiekun zwierzęcia w terminie 14 dni od daty </w:t>
      </w:r>
      <w:r w:rsidR="000D1392">
        <w:rPr>
          <w:szCs w:val="22"/>
        </w:rPr>
        <w:t>powrotu zwierzęcia do Ogrodu Zoologicznego.</w:t>
      </w:r>
      <w:r w:rsidR="00C102EE">
        <w:rPr>
          <w:szCs w:val="22"/>
        </w:rPr>
        <w:t xml:space="preserve"> </w:t>
      </w:r>
    </w:p>
    <w:p w14:paraId="7053BBED" w14:textId="77777777" w:rsidR="000D1392" w:rsidRPr="006B631B" w:rsidRDefault="000D1392" w:rsidP="00963A72">
      <w:pPr>
        <w:pStyle w:val="Zwykytekst"/>
        <w:jc w:val="both"/>
        <w:rPr>
          <w:szCs w:val="22"/>
        </w:rPr>
      </w:pPr>
    </w:p>
    <w:p w14:paraId="7A21B9DF" w14:textId="77777777" w:rsidR="00E33CC3" w:rsidRPr="006B631B" w:rsidRDefault="00E33CC3" w:rsidP="00963A72">
      <w:pPr>
        <w:pStyle w:val="Zwykytekst"/>
        <w:jc w:val="both"/>
        <w:rPr>
          <w:szCs w:val="22"/>
        </w:rPr>
      </w:pPr>
      <w:r w:rsidRPr="006B631B">
        <w:rPr>
          <w:szCs w:val="22"/>
        </w:rPr>
        <w:t>Wykonawca ma obowiązek zapewnienia:</w:t>
      </w:r>
    </w:p>
    <w:p w14:paraId="7AE4A814" w14:textId="7E8A0C05" w:rsidR="00E33CC3" w:rsidRPr="006B631B" w:rsidRDefault="00E33CC3" w:rsidP="00963A72">
      <w:pPr>
        <w:pStyle w:val="Zwykytekst"/>
        <w:jc w:val="both"/>
        <w:rPr>
          <w:szCs w:val="22"/>
        </w:rPr>
      </w:pPr>
      <w:r w:rsidRPr="006B631B">
        <w:rPr>
          <w:szCs w:val="22"/>
        </w:rPr>
        <w:t xml:space="preserve">- transportu zwierząt (z Ogrodu do Wykonawcy i z powrotem), w przypadku gdy usługa weterynaryjna będzie wykonywana u Wykonawcy </w:t>
      </w:r>
      <w:r w:rsidR="00487F04">
        <w:rPr>
          <w:szCs w:val="22"/>
        </w:rPr>
        <w:t>lub w innym miejscu zapewnionym przez Wykonawcę</w:t>
      </w:r>
      <w:r w:rsidRPr="006B631B">
        <w:rPr>
          <w:szCs w:val="22"/>
        </w:rPr>
        <w:t xml:space="preserve">, </w:t>
      </w:r>
    </w:p>
    <w:p w14:paraId="31110213" w14:textId="2F9E4217" w:rsidR="00E33CC3" w:rsidRPr="006B631B" w:rsidRDefault="00E33CC3" w:rsidP="00963A72">
      <w:pPr>
        <w:pStyle w:val="Zwykytekst"/>
        <w:jc w:val="both"/>
        <w:rPr>
          <w:szCs w:val="22"/>
        </w:rPr>
      </w:pPr>
      <w:r w:rsidRPr="006B631B">
        <w:rPr>
          <w:szCs w:val="22"/>
        </w:rPr>
        <w:t xml:space="preserve">- niezbędnego sprzętu do świadczenia usług weterynaryjnych objętych przedmiotem zamówienia, w szczególności </w:t>
      </w:r>
      <w:proofErr w:type="spellStart"/>
      <w:r w:rsidRPr="006B631B">
        <w:rPr>
          <w:szCs w:val="22"/>
        </w:rPr>
        <w:t>rtg</w:t>
      </w:r>
      <w:proofErr w:type="spellEnd"/>
      <w:r w:rsidRPr="006B631B">
        <w:rPr>
          <w:szCs w:val="22"/>
        </w:rPr>
        <w:t xml:space="preserve"> przenośnego, endoskopy do gastroskopii, intubacji, laparoskop do operacji wewnątrz jamy brzusznej (kastracje, </w:t>
      </w:r>
      <w:r w:rsidRPr="006B631B">
        <w:rPr>
          <w:szCs w:val="22"/>
        </w:rPr>
        <w:lastRenderedPageBreak/>
        <w:t xml:space="preserve">sterylizacje, inne) oraz </w:t>
      </w:r>
      <w:proofErr w:type="spellStart"/>
      <w:r w:rsidRPr="006B631B">
        <w:rPr>
          <w:szCs w:val="22"/>
        </w:rPr>
        <w:t>usg</w:t>
      </w:r>
      <w:proofErr w:type="spellEnd"/>
      <w:r w:rsidRPr="006B631B">
        <w:rPr>
          <w:szCs w:val="22"/>
        </w:rPr>
        <w:t xml:space="preserve"> przenośne, </w:t>
      </w:r>
      <w:proofErr w:type="spellStart"/>
      <w:r w:rsidRPr="006B631B">
        <w:rPr>
          <w:szCs w:val="22"/>
        </w:rPr>
        <w:t>wziewki</w:t>
      </w:r>
      <w:proofErr w:type="spellEnd"/>
      <w:r w:rsidR="007660C6">
        <w:rPr>
          <w:szCs w:val="22"/>
        </w:rPr>
        <w:t xml:space="preserve">, broń </w:t>
      </w:r>
      <w:proofErr w:type="spellStart"/>
      <w:r w:rsidR="007660C6">
        <w:rPr>
          <w:szCs w:val="22"/>
        </w:rPr>
        <w:t>palmera</w:t>
      </w:r>
      <w:proofErr w:type="spellEnd"/>
      <w:r w:rsidR="007660C6">
        <w:rPr>
          <w:szCs w:val="22"/>
        </w:rPr>
        <w:t xml:space="preserve"> ze strzałkami i lekami do sedacji</w:t>
      </w:r>
      <w:r w:rsidRPr="006B631B">
        <w:rPr>
          <w:szCs w:val="22"/>
        </w:rPr>
        <w:t>.</w:t>
      </w:r>
      <w:r w:rsidR="007660C6">
        <w:rPr>
          <w:szCs w:val="22"/>
        </w:rPr>
        <w:t xml:space="preserve"> Wykonawca powinien również zapewnić możliwość przeprowadzenia badań przy użyciu tomografu komputerowego oraz rezonansu magnetycznego.</w:t>
      </w:r>
      <w:r w:rsidRPr="006B631B">
        <w:rPr>
          <w:szCs w:val="22"/>
        </w:rPr>
        <w:t xml:space="preserve"> Wykonawca zapewnia również obsługę tego sprzętu oraz dokonuje opisu wyników badań,</w:t>
      </w:r>
    </w:p>
    <w:p w14:paraId="748961A6" w14:textId="77777777" w:rsidR="00E33CC3" w:rsidRPr="006B631B" w:rsidRDefault="00E33CC3" w:rsidP="00963A72">
      <w:pPr>
        <w:pStyle w:val="Zwykytekst"/>
        <w:jc w:val="both"/>
        <w:rPr>
          <w:szCs w:val="22"/>
        </w:rPr>
      </w:pPr>
      <w:r w:rsidRPr="006B631B">
        <w:rPr>
          <w:szCs w:val="22"/>
        </w:rPr>
        <w:t>- personelu posiadającego odpowiednie kwalifikacje i uprawnienia.</w:t>
      </w:r>
    </w:p>
    <w:p w14:paraId="557419D6" w14:textId="77777777" w:rsidR="00E33CC3" w:rsidRPr="006B631B" w:rsidRDefault="00E33CC3" w:rsidP="00963A72">
      <w:pPr>
        <w:pStyle w:val="Zwykytekst"/>
        <w:jc w:val="both"/>
        <w:rPr>
          <w:szCs w:val="22"/>
        </w:rPr>
      </w:pPr>
    </w:p>
    <w:p w14:paraId="620FFC62" w14:textId="4FC00650" w:rsidR="00E33CC3" w:rsidRPr="006B631B" w:rsidRDefault="00E33CC3" w:rsidP="00963A72">
      <w:pPr>
        <w:pStyle w:val="Zwykytekst"/>
        <w:jc w:val="both"/>
        <w:rPr>
          <w:szCs w:val="22"/>
        </w:rPr>
      </w:pPr>
      <w:r w:rsidRPr="006B631B">
        <w:rPr>
          <w:szCs w:val="22"/>
        </w:rPr>
        <w:t xml:space="preserve">Wykonawca zobowiązany jest do regularnych przyjazdów do ZOO (co najmniej </w:t>
      </w:r>
      <w:r w:rsidR="007660C6">
        <w:rPr>
          <w:szCs w:val="22"/>
        </w:rPr>
        <w:t>2 razy</w:t>
      </w:r>
      <w:r w:rsidRPr="006B631B">
        <w:rPr>
          <w:szCs w:val="22"/>
        </w:rPr>
        <w:t xml:space="preserve"> w </w:t>
      </w:r>
      <w:r w:rsidR="007660C6">
        <w:rPr>
          <w:szCs w:val="22"/>
        </w:rPr>
        <w:t>miesiącu</w:t>
      </w:r>
      <w:r w:rsidRPr="006B631B">
        <w:rPr>
          <w:szCs w:val="22"/>
        </w:rPr>
        <w:t xml:space="preserve">). Ponadto,  Wykonawca zobowiązany jest do przyjazdu do Ogrodu także w razie zaistnienia nagłej – w szczególności zagrożenia życia zwierzęcia sytuacji wymagającej pomocy specjalistycznej, bądź zastosowania sprzętu, którego nie posiada gabinet weterynaryjny ZOO. Czas na dojazd w razie zaistnienia nagłej sytuacji nie może przekraczać 6 godzin. Zamawiający dokona zgłoszenia telefonicznie. W ślad za rozmową telefoniczną zostanie wysłana Wykonawcy wiadomość e-mail, niemniej termin liczony będzie od zgłoszenia telefonicznego. Zamawiający wskazuje, że rodzaj potrzebnego sprzętu  do diagnostyki i leczenia zostanie opisany w zgłoszeniu, wg rozpoznania lekarza weterynarii </w:t>
      </w:r>
      <w:r w:rsidR="00CE0ED1" w:rsidRPr="006B631B">
        <w:rPr>
          <w:szCs w:val="22"/>
        </w:rPr>
        <w:t>ZOO</w:t>
      </w:r>
      <w:r w:rsidRPr="006B631B">
        <w:rPr>
          <w:szCs w:val="22"/>
        </w:rPr>
        <w:t xml:space="preserve">. </w:t>
      </w:r>
    </w:p>
    <w:p w14:paraId="1A522D0C" w14:textId="77777777" w:rsidR="00E33CC3" w:rsidRPr="006B631B" w:rsidRDefault="00E33CC3" w:rsidP="00963A72">
      <w:pPr>
        <w:pStyle w:val="Zwykytekst"/>
        <w:jc w:val="both"/>
        <w:rPr>
          <w:szCs w:val="22"/>
        </w:rPr>
      </w:pPr>
    </w:p>
    <w:p w14:paraId="5D96D8FC" w14:textId="77777777" w:rsidR="00E33CC3" w:rsidRPr="006B631B" w:rsidRDefault="00E33CC3" w:rsidP="00963A72">
      <w:pPr>
        <w:pStyle w:val="Zwykytekst"/>
        <w:ind w:left="720"/>
        <w:jc w:val="both"/>
        <w:rPr>
          <w:szCs w:val="22"/>
        </w:rPr>
      </w:pPr>
    </w:p>
    <w:p w14:paraId="7F0F1B27" w14:textId="77777777" w:rsidR="00E33CC3" w:rsidRPr="006B631B" w:rsidRDefault="00E33CC3" w:rsidP="00963A72">
      <w:pPr>
        <w:pStyle w:val="Zwykytekst"/>
        <w:jc w:val="both"/>
        <w:rPr>
          <w:szCs w:val="22"/>
        </w:rPr>
      </w:pPr>
      <w:r w:rsidRPr="006B631B">
        <w:rPr>
          <w:szCs w:val="22"/>
        </w:rPr>
        <w:t>Wykonawca jest zobowiązany do:</w:t>
      </w:r>
    </w:p>
    <w:p w14:paraId="01919EAF" w14:textId="77777777" w:rsidR="00E33CC3" w:rsidRPr="006B631B" w:rsidRDefault="00E33CC3" w:rsidP="00963A72">
      <w:pPr>
        <w:pStyle w:val="Zwykytekst"/>
        <w:numPr>
          <w:ilvl w:val="0"/>
          <w:numId w:val="11"/>
        </w:numPr>
        <w:jc w:val="both"/>
        <w:rPr>
          <w:szCs w:val="22"/>
        </w:rPr>
      </w:pPr>
      <w:r w:rsidRPr="006B631B">
        <w:rPr>
          <w:szCs w:val="22"/>
        </w:rPr>
        <w:t>ewidencjonowania zużytych leków – wykonawca zobowiązany jest dokonywać ewidencji zgodnie z Rozporządzeniem Ministra Rolnictwa i Rozwoju Wsi z dnia 29 września 2011 r. w sprawie zakresu i sposobu prowadzenia dokumentacji lekarsko-weterynaryjnej i ewidencji leczenia zwierząt oraz wzorów tej dokumentacji i ewidencji (Dz. U. Nr 224, poz. 1347),</w:t>
      </w:r>
      <w:r w:rsidRPr="006B631B">
        <w:rPr>
          <w:color w:val="FF0000"/>
          <w:szCs w:val="22"/>
        </w:rPr>
        <w:t xml:space="preserve"> </w:t>
      </w:r>
    </w:p>
    <w:p w14:paraId="4A814843" w14:textId="77777777" w:rsidR="00E33CC3" w:rsidRPr="006B631B" w:rsidRDefault="00E33CC3" w:rsidP="00963A72">
      <w:pPr>
        <w:pStyle w:val="Zwykytekst"/>
        <w:numPr>
          <w:ilvl w:val="0"/>
          <w:numId w:val="11"/>
        </w:numPr>
        <w:jc w:val="both"/>
        <w:rPr>
          <w:szCs w:val="22"/>
        </w:rPr>
      </w:pPr>
      <w:r w:rsidRPr="006B631B">
        <w:rPr>
          <w:szCs w:val="22"/>
        </w:rPr>
        <w:t>przygotowanie sprawozdania z wykonanych usług – wykonawca jest zobowiązany na koniec każdego miesiąca przygotować sprawozdanie z wykonanych usług. Winno ono zawierać ilość wykonanych usług, datę świadczenia usług, rodzaj świadczonych usług oraz nazwisko lekarza wykonującego usługę.</w:t>
      </w:r>
    </w:p>
    <w:p w14:paraId="5CBDFE04" w14:textId="77777777" w:rsidR="00E33CC3" w:rsidRPr="006B631B" w:rsidRDefault="00E33CC3" w:rsidP="00963A72">
      <w:pPr>
        <w:pStyle w:val="Zwykytekst"/>
        <w:numPr>
          <w:ilvl w:val="0"/>
          <w:numId w:val="11"/>
        </w:numPr>
        <w:jc w:val="both"/>
        <w:rPr>
          <w:szCs w:val="22"/>
        </w:rPr>
      </w:pPr>
      <w:r w:rsidRPr="006B631B">
        <w:rPr>
          <w:szCs w:val="22"/>
        </w:rPr>
        <w:t>prowadzenia stosownej dokumentacji leczenia zwierząt (książka leczenia zwierząt, protokoły sekcji padłych zwierząt), zawierającej w szczególności bieżące informacje o stanie zdrowia zwierzęcia, ewidencję zabiegów i czynności weterynaryjnych.</w:t>
      </w:r>
    </w:p>
    <w:p w14:paraId="7FC6D649" w14:textId="77777777" w:rsidR="00E33CC3" w:rsidRPr="006B631B" w:rsidRDefault="00E33CC3" w:rsidP="00963A72">
      <w:pPr>
        <w:pStyle w:val="Zwykytekst"/>
        <w:jc w:val="both"/>
        <w:rPr>
          <w:szCs w:val="22"/>
        </w:rPr>
      </w:pPr>
    </w:p>
    <w:p w14:paraId="0A17B1DF" w14:textId="77777777" w:rsidR="00E33CC3" w:rsidRPr="006B631B" w:rsidRDefault="00E33CC3" w:rsidP="00963A72">
      <w:pPr>
        <w:pStyle w:val="Zwykytekst"/>
        <w:jc w:val="both"/>
        <w:rPr>
          <w:szCs w:val="22"/>
        </w:rPr>
      </w:pPr>
    </w:p>
    <w:p w14:paraId="4A0F7B86" w14:textId="77777777" w:rsidR="00E33CC3" w:rsidRPr="006B631B" w:rsidRDefault="00E33CC3" w:rsidP="00963A72">
      <w:pPr>
        <w:pStyle w:val="Zwykytekst"/>
        <w:jc w:val="both"/>
        <w:rPr>
          <w:szCs w:val="22"/>
        </w:rPr>
      </w:pPr>
      <w:r w:rsidRPr="006B631B">
        <w:rPr>
          <w:szCs w:val="22"/>
        </w:rPr>
        <w:t>Przedmiot zamówienia należy wykonywać zgodnie z posiadaną wiedzą medyczną, zasadami etyki zawodowej oraz obowiązującymi przepisami w zakresie świadczenia usług weterynaryjnych, w szczególności z godnie z:</w:t>
      </w:r>
    </w:p>
    <w:p w14:paraId="4F029068" w14:textId="77777777" w:rsidR="00E33CC3" w:rsidRPr="006B631B" w:rsidRDefault="00E33CC3" w:rsidP="00963A72">
      <w:pPr>
        <w:pStyle w:val="Zwykytekst"/>
        <w:numPr>
          <w:ilvl w:val="0"/>
          <w:numId w:val="12"/>
        </w:numPr>
        <w:jc w:val="both"/>
        <w:rPr>
          <w:szCs w:val="22"/>
        </w:rPr>
      </w:pPr>
      <w:r w:rsidRPr="006B631B">
        <w:rPr>
          <w:szCs w:val="22"/>
        </w:rPr>
        <w:t>Ustawą z 11 marca 2004 r. o ochronie zdrowia zwierząt oaz zwalczaniu chorób zakaźnych zwierząt,</w:t>
      </w:r>
    </w:p>
    <w:p w14:paraId="306ABF9F" w14:textId="77777777" w:rsidR="00E33CC3" w:rsidRPr="006B631B" w:rsidRDefault="00E33CC3" w:rsidP="00963A72">
      <w:pPr>
        <w:pStyle w:val="Zwykytekst"/>
        <w:numPr>
          <w:ilvl w:val="0"/>
          <w:numId w:val="12"/>
        </w:numPr>
        <w:jc w:val="both"/>
        <w:rPr>
          <w:szCs w:val="22"/>
        </w:rPr>
      </w:pPr>
      <w:r w:rsidRPr="006B631B">
        <w:rPr>
          <w:szCs w:val="22"/>
        </w:rPr>
        <w:t>Ustawą z 6 września 2001 r. prawo farmaceutyczne,</w:t>
      </w:r>
    </w:p>
    <w:p w14:paraId="0A460870" w14:textId="77777777" w:rsidR="00E33CC3" w:rsidRPr="006B631B" w:rsidRDefault="00E33CC3" w:rsidP="00963A72">
      <w:pPr>
        <w:pStyle w:val="Zwykytekst"/>
        <w:numPr>
          <w:ilvl w:val="0"/>
          <w:numId w:val="12"/>
        </w:numPr>
        <w:jc w:val="both"/>
        <w:rPr>
          <w:szCs w:val="22"/>
        </w:rPr>
      </w:pPr>
      <w:r w:rsidRPr="006B631B">
        <w:rPr>
          <w:szCs w:val="22"/>
        </w:rPr>
        <w:t>Ustawą z 21 grudnia 1990 r. o zawodzie lekarza weterynarii i izbach lekarsko – weterynaryjnych</w:t>
      </w:r>
    </w:p>
    <w:p w14:paraId="3BBE63B7" w14:textId="77777777" w:rsidR="00E33CC3" w:rsidRPr="006B631B" w:rsidRDefault="00E33CC3" w:rsidP="00963A72">
      <w:pPr>
        <w:pStyle w:val="Zwykytekst"/>
        <w:numPr>
          <w:ilvl w:val="0"/>
          <w:numId w:val="12"/>
        </w:numPr>
        <w:jc w:val="both"/>
        <w:rPr>
          <w:szCs w:val="22"/>
        </w:rPr>
      </w:pPr>
      <w:r w:rsidRPr="006B631B">
        <w:rPr>
          <w:szCs w:val="22"/>
        </w:rPr>
        <w:t>Ustawą z 29 stycznia 2004 r. o Inspekcji Weterynaryjnej</w:t>
      </w:r>
    </w:p>
    <w:p w14:paraId="120431B5" w14:textId="77777777" w:rsidR="00E33CC3" w:rsidRPr="006B631B" w:rsidRDefault="00E33CC3" w:rsidP="00963A72">
      <w:pPr>
        <w:pStyle w:val="Zwykytekst"/>
        <w:numPr>
          <w:ilvl w:val="0"/>
          <w:numId w:val="12"/>
        </w:numPr>
        <w:jc w:val="both"/>
        <w:rPr>
          <w:szCs w:val="22"/>
        </w:rPr>
      </w:pPr>
      <w:r w:rsidRPr="006B631B">
        <w:rPr>
          <w:szCs w:val="22"/>
        </w:rPr>
        <w:t>Ustawą z 18 grudnia 2003 r. o zakładach leczniczych dla zwierząt</w:t>
      </w:r>
    </w:p>
    <w:p w14:paraId="45F3B882" w14:textId="77777777" w:rsidR="00E33CC3" w:rsidRPr="006B631B" w:rsidRDefault="00E33CC3">
      <w:pPr>
        <w:pStyle w:val="p"/>
        <w:spacing w:after="120" w:line="240" w:lineRule="auto"/>
        <w:jc w:val="both"/>
        <w:rPr>
          <w:rStyle w:val="bold"/>
          <w:rFonts w:eastAsia="Calibri" w:cs="Times New Roman"/>
          <w:szCs w:val="21"/>
          <w:lang w:eastAsia="en-US"/>
        </w:rPr>
      </w:pPr>
    </w:p>
    <w:p w14:paraId="31FA1F34" w14:textId="77777777" w:rsidR="00404731" w:rsidRPr="006B631B" w:rsidRDefault="00404731" w:rsidP="00963A72">
      <w:pPr>
        <w:pStyle w:val="justify"/>
        <w:spacing w:line="240" w:lineRule="auto"/>
      </w:pPr>
      <w:r w:rsidRPr="006B631B">
        <w:t>W miejscu gdzie Zamawiający dokonuje opisu przedmiotu zamówienia przez odniesienie do norm, europejskich ocen technicznych, aprobat, specyfikacji technicznych i systemów referencji technicznych, o których mowa w art. 30 ust. 1 pkt 2 i ust. 3 Ustawy, Zamawiający dopuszcza rozwiązania równoważne opisywanym, a odniesieniu takiemu towarzyszą wyrazy 'lub równoważne'.</w:t>
      </w:r>
    </w:p>
    <w:p w14:paraId="638BEEC5" w14:textId="77777777" w:rsidR="00404731" w:rsidRPr="006B631B" w:rsidRDefault="00404731">
      <w:pPr>
        <w:pStyle w:val="p"/>
        <w:spacing w:after="120" w:line="240" w:lineRule="auto"/>
        <w:jc w:val="both"/>
        <w:rPr>
          <w:rStyle w:val="bold"/>
        </w:rPr>
      </w:pPr>
    </w:p>
    <w:p w14:paraId="0A53F674" w14:textId="77777777" w:rsidR="00404731" w:rsidRPr="006B631B" w:rsidRDefault="00404731" w:rsidP="00963A72">
      <w:pPr>
        <w:pStyle w:val="p"/>
        <w:spacing w:line="240" w:lineRule="auto"/>
      </w:pPr>
      <w:r w:rsidRPr="006B631B">
        <w:t>Wykonawca, który powołuje się na rozwiązania równoważne opisywanym przez zamawiającego, jest obowiązany wykazać, że oferowane przez niego dostawy, usługi lub roboty budowlane spełniają wymagania określone przez Zamawiającego. Wniosek Wykonawcy podlega akceptacji przez Zamawiającego.</w:t>
      </w:r>
    </w:p>
    <w:p w14:paraId="52226F6B" w14:textId="77777777" w:rsidR="00404731" w:rsidRPr="006B631B" w:rsidRDefault="00404731">
      <w:pPr>
        <w:pStyle w:val="p"/>
        <w:spacing w:after="120" w:line="240" w:lineRule="auto"/>
        <w:jc w:val="both"/>
        <w:rPr>
          <w:rStyle w:val="bold"/>
        </w:rPr>
      </w:pPr>
    </w:p>
    <w:p w14:paraId="0E194D51" w14:textId="77777777" w:rsidR="00F146D8" w:rsidRPr="00963A72" w:rsidRDefault="00F146D8">
      <w:pPr>
        <w:pStyle w:val="p"/>
        <w:numPr>
          <w:ilvl w:val="1"/>
          <w:numId w:val="5"/>
        </w:numPr>
        <w:spacing w:after="120" w:line="240" w:lineRule="auto"/>
        <w:jc w:val="both"/>
        <w:rPr>
          <w:b/>
          <w:color w:val="000000" w:themeColor="text1"/>
        </w:rPr>
      </w:pPr>
      <w:r w:rsidRPr="00963A72">
        <w:rPr>
          <w:color w:val="000000" w:themeColor="text1"/>
        </w:rPr>
        <w:t>Ogólne wymagania dotyczące przedmiotu zamówienia oraz jego realizacji:</w:t>
      </w:r>
    </w:p>
    <w:p w14:paraId="7BB7D00C" w14:textId="77777777" w:rsidR="00F146D8" w:rsidRPr="00963A72" w:rsidRDefault="00F146D8">
      <w:pPr>
        <w:pStyle w:val="justify"/>
        <w:spacing w:after="120" w:line="240" w:lineRule="auto"/>
        <w:rPr>
          <w:color w:val="000000" w:themeColor="text1"/>
        </w:rPr>
      </w:pPr>
      <w:r w:rsidRPr="00963A72">
        <w:rPr>
          <w:rStyle w:val="bold"/>
          <w:color w:val="000000" w:themeColor="text1"/>
        </w:rPr>
        <w:t>Zamawiający nie dopuszcza możliwości składania ofert częściowych.</w:t>
      </w:r>
    </w:p>
    <w:p w14:paraId="55B56255" w14:textId="77777777" w:rsidR="00F146D8" w:rsidRPr="00963A72" w:rsidRDefault="00F146D8">
      <w:pPr>
        <w:pStyle w:val="justify"/>
        <w:spacing w:after="120" w:line="240" w:lineRule="auto"/>
        <w:rPr>
          <w:color w:val="000000" w:themeColor="text1"/>
        </w:rPr>
      </w:pPr>
      <w:r w:rsidRPr="00963A72">
        <w:rPr>
          <w:rStyle w:val="bold"/>
          <w:color w:val="000000" w:themeColor="text1"/>
        </w:rPr>
        <w:t>Zamawiający nie dopuszcza możliwości składania ofert wariantowych.</w:t>
      </w:r>
    </w:p>
    <w:p w14:paraId="2A8A2807" w14:textId="77777777" w:rsidR="002F1324" w:rsidRPr="00963A72" w:rsidRDefault="002F1324">
      <w:pPr>
        <w:pStyle w:val="justify"/>
        <w:spacing w:after="120" w:line="240" w:lineRule="auto"/>
        <w:rPr>
          <w:color w:val="000000" w:themeColor="text1"/>
        </w:rPr>
      </w:pPr>
    </w:p>
    <w:p w14:paraId="112E6385" w14:textId="77777777" w:rsidR="00F146D8" w:rsidRPr="00963A72" w:rsidRDefault="00F146D8">
      <w:pPr>
        <w:pStyle w:val="justify"/>
        <w:spacing w:after="120" w:line="240" w:lineRule="auto"/>
        <w:rPr>
          <w:color w:val="000000" w:themeColor="text1"/>
        </w:rPr>
      </w:pPr>
      <w:r w:rsidRPr="00963A72">
        <w:rPr>
          <w:color w:val="000000" w:themeColor="text1"/>
        </w:rPr>
        <w:t>Oznaczenie według Wspólnego Słownika Zamówień: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55"/>
        <w:gridCol w:w="6499"/>
      </w:tblGrid>
      <w:tr w:rsidR="006B631B" w:rsidRPr="006B631B" w14:paraId="6A0397AC" w14:textId="77777777" w:rsidTr="000D53D4">
        <w:tc>
          <w:tcPr>
            <w:tcW w:w="9190" w:type="dxa"/>
            <w:gridSpan w:val="2"/>
            <w:shd w:val="clear" w:color="auto" w:fill="auto"/>
            <w:vAlign w:val="center"/>
          </w:tcPr>
          <w:p w14:paraId="3BACAA07" w14:textId="77777777" w:rsidR="00E33CC3" w:rsidRPr="00963A72" w:rsidRDefault="00E33CC3">
            <w:pPr>
              <w:pStyle w:val="tableCenter"/>
              <w:spacing w:line="240" w:lineRule="auto"/>
              <w:jc w:val="both"/>
              <w:rPr>
                <w:color w:val="000000" w:themeColor="text1"/>
              </w:rPr>
            </w:pPr>
            <w:r w:rsidRPr="00963A72">
              <w:rPr>
                <w:rStyle w:val="bold"/>
                <w:color w:val="000000" w:themeColor="text1"/>
              </w:rPr>
              <w:t>Wspólny Słownik Zamówień:</w:t>
            </w:r>
          </w:p>
        </w:tc>
      </w:tr>
      <w:tr w:rsidR="006B631B" w:rsidRPr="006B631B" w14:paraId="4518384C" w14:textId="77777777" w:rsidTr="000D53D4">
        <w:tc>
          <w:tcPr>
            <w:tcW w:w="2586" w:type="dxa"/>
            <w:shd w:val="clear" w:color="auto" w:fill="auto"/>
            <w:vAlign w:val="center"/>
          </w:tcPr>
          <w:p w14:paraId="26DE861D" w14:textId="77777777" w:rsidR="00E33CC3" w:rsidRPr="00963A72" w:rsidRDefault="00E33CC3">
            <w:pPr>
              <w:pStyle w:val="tableCenter"/>
              <w:spacing w:line="240" w:lineRule="auto"/>
              <w:jc w:val="both"/>
              <w:rPr>
                <w:color w:val="000000" w:themeColor="text1"/>
              </w:rPr>
            </w:pPr>
            <w:r w:rsidRPr="00963A72">
              <w:rPr>
                <w:color w:val="000000" w:themeColor="text1"/>
              </w:rPr>
              <w:t>Numer CPV</w:t>
            </w:r>
          </w:p>
        </w:tc>
        <w:tc>
          <w:tcPr>
            <w:tcW w:w="6604" w:type="dxa"/>
            <w:shd w:val="clear" w:color="auto" w:fill="auto"/>
            <w:vAlign w:val="center"/>
          </w:tcPr>
          <w:p w14:paraId="41CBDE34" w14:textId="77777777" w:rsidR="00E33CC3" w:rsidRPr="00963A72" w:rsidRDefault="00E33CC3">
            <w:pPr>
              <w:pStyle w:val="tableCenter"/>
              <w:spacing w:line="240" w:lineRule="auto"/>
              <w:jc w:val="both"/>
              <w:rPr>
                <w:color w:val="000000" w:themeColor="text1"/>
              </w:rPr>
            </w:pPr>
            <w:r w:rsidRPr="00963A72">
              <w:rPr>
                <w:color w:val="000000" w:themeColor="text1"/>
              </w:rPr>
              <w:t>Opis</w:t>
            </w:r>
          </w:p>
        </w:tc>
      </w:tr>
      <w:tr w:rsidR="006B631B" w:rsidRPr="006B631B" w14:paraId="5AD4B75F" w14:textId="77777777" w:rsidTr="000D53D4">
        <w:tc>
          <w:tcPr>
            <w:tcW w:w="2586" w:type="dxa"/>
            <w:shd w:val="clear" w:color="auto" w:fill="auto"/>
            <w:vAlign w:val="center"/>
          </w:tcPr>
          <w:p w14:paraId="4D34996B" w14:textId="77777777" w:rsidR="00E33CC3" w:rsidRPr="00963A72" w:rsidRDefault="00E33CC3">
            <w:pPr>
              <w:spacing w:after="0" w:line="240" w:lineRule="auto"/>
              <w:jc w:val="both"/>
              <w:rPr>
                <w:color w:val="000000" w:themeColor="text1"/>
              </w:rPr>
            </w:pPr>
            <w:r w:rsidRPr="00963A72">
              <w:rPr>
                <w:rStyle w:val="bold"/>
                <w:color w:val="000000" w:themeColor="text1"/>
              </w:rPr>
              <w:t>85200000-1:</w:t>
            </w:r>
          </w:p>
        </w:tc>
        <w:tc>
          <w:tcPr>
            <w:tcW w:w="6604" w:type="dxa"/>
            <w:shd w:val="clear" w:color="auto" w:fill="auto"/>
            <w:vAlign w:val="center"/>
          </w:tcPr>
          <w:p w14:paraId="75EE8798" w14:textId="77777777" w:rsidR="00E33CC3" w:rsidRPr="00963A72" w:rsidRDefault="00E33CC3">
            <w:pPr>
              <w:spacing w:after="0" w:line="240" w:lineRule="auto"/>
              <w:jc w:val="both"/>
              <w:rPr>
                <w:color w:val="000000" w:themeColor="text1"/>
              </w:rPr>
            </w:pPr>
            <w:r w:rsidRPr="00963A72">
              <w:rPr>
                <w:color w:val="000000" w:themeColor="text1"/>
              </w:rPr>
              <w:t>Usługi weterynaryjne</w:t>
            </w:r>
          </w:p>
        </w:tc>
      </w:tr>
    </w:tbl>
    <w:p w14:paraId="2D8B99BF" w14:textId="77777777" w:rsidR="00F146D8" w:rsidRPr="00963A72" w:rsidRDefault="00F146D8">
      <w:pPr>
        <w:pStyle w:val="p"/>
        <w:spacing w:after="120" w:line="240" w:lineRule="auto"/>
        <w:jc w:val="both"/>
        <w:rPr>
          <w:color w:val="000000" w:themeColor="text1"/>
        </w:rPr>
      </w:pPr>
    </w:p>
    <w:p w14:paraId="5F95ECE2" w14:textId="77777777" w:rsidR="000159F7" w:rsidRPr="006B631B" w:rsidRDefault="00F24CDA">
      <w:pPr>
        <w:pStyle w:val="p"/>
        <w:numPr>
          <w:ilvl w:val="0"/>
          <w:numId w:val="5"/>
        </w:numPr>
        <w:spacing w:after="120" w:line="240" w:lineRule="auto"/>
        <w:jc w:val="both"/>
        <w:rPr>
          <w:rStyle w:val="bold"/>
        </w:rPr>
      </w:pPr>
      <w:r w:rsidRPr="006B631B">
        <w:rPr>
          <w:rStyle w:val="bold"/>
        </w:rPr>
        <w:t>INFORMACJE O ZAMÓWIENIACH, O KTÓRYCH MOWA W ART. 67 UST. 1 PKT. 6 USTAWY</w:t>
      </w:r>
    </w:p>
    <w:p w14:paraId="15AD724C" w14:textId="77777777" w:rsidR="000159F7" w:rsidRPr="006B631B" w:rsidRDefault="00F24CDA">
      <w:pPr>
        <w:pStyle w:val="p"/>
        <w:numPr>
          <w:ilvl w:val="1"/>
          <w:numId w:val="5"/>
        </w:numPr>
        <w:spacing w:after="120" w:line="240" w:lineRule="auto"/>
        <w:jc w:val="both"/>
        <w:rPr>
          <w:b/>
        </w:rPr>
      </w:pPr>
      <w:r w:rsidRPr="006B631B">
        <w:t>Zamawiający nie przewiduje udzielania zamówienia polegającego na powtórzeniu podobnych usług lub robót budowlanych.</w:t>
      </w:r>
    </w:p>
    <w:p w14:paraId="3A067912" w14:textId="77777777" w:rsidR="00F146D8" w:rsidRPr="006B631B" w:rsidRDefault="00F146D8">
      <w:pPr>
        <w:pStyle w:val="p"/>
        <w:spacing w:after="120" w:line="240" w:lineRule="auto"/>
        <w:ind w:left="792"/>
        <w:jc w:val="both"/>
        <w:rPr>
          <w:b/>
        </w:rPr>
      </w:pPr>
    </w:p>
    <w:p w14:paraId="255F6881" w14:textId="77777777" w:rsidR="00F146D8" w:rsidRPr="006B631B" w:rsidRDefault="00F24CDA">
      <w:pPr>
        <w:pStyle w:val="p"/>
        <w:numPr>
          <w:ilvl w:val="0"/>
          <w:numId w:val="5"/>
        </w:numPr>
        <w:spacing w:after="120" w:line="240" w:lineRule="auto"/>
        <w:jc w:val="both"/>
        <w:rPr>
          <w:rStyle w:val="bold"/>
          <w:b w:val="0"/>
        </w:rPr>
      </w:pPr>
      <w:r w:rsidRPr="006B631B">
        <w:rPr>
          <w:rStyle w:val="bold"/>
        </w:rPr>
        <w:t>TERMIN WYKONANIA ZAMÓWIENIA</w:t>
      </w:r>
    </w:p>
    <w:p w14:paraId="5838E2D8" w14:textId="2B8B517E" w:rsidR="00F146D8" w:rsidRPr="006B631B" w:rsidRDefault="00F24CDA" w:rsidP="008D0F11">
      <w:pPr>
        <w:pStyle w:val="p"/>
        <w:numPr>
          <w:ilvl w:val="1"/>
          <w:numId w:val="5"/>
        </w:numPr>
        <w:spacing w:after="120" w:line="240" w:lineRule="auto"/>
        <w:jc w:val="both"/>
      </w:pPr>
      <w:r w:rsidRPr="006B631B">
        <w:t xml:space="preserve">Termin wykonania zamówienia: </w:t>
      </w:r>
      <w:r w:rsidRPr="006B631B">
        <w:rPr>
          <w:rStyle w:val="bold"/>
        </w:rPr>
        <w:t xml:space="preserve"> </w:t>
      </w:r>
      <w:r w:rsidR="000658E3">
        <w:rPr>
          <w:rStyle w:val="bold"/>
        </w:rPr>
        <w:t>27</w:t>
      </w:r>
      <w:r w:rsidR="008D0F11" w:rsidRPr="006B631B">
        <w:rPr>
          <w:rStyle w:val="bold"/>
        </w:rPr>
        <w:t xml:space="preserve"> </w:t>
      </w:r>
      <w:r w:rsidR="008D0F11">
        <w:rPr>
          <w:rStyle w:val="bold"/>
        </w:rPr>
        <w:t>miesięcy</w:t>
      </w:r>
      <w:r w:rsidR="008D0F11" w:rsidRPr="006B631B">
        <w:rPr>
          <w:rStyle w:val="bold"/>
        </w:rPr>
        <w:t xml:space="preserve"> od dnia zawarcia umowy</w:t>
      </w:r>
      <w:r w:rsidR="000658E3">
        <w:rPr>
          <w:rStyle w:val="bold"/>
        </w:rPr>
        <w:t>, nie dłużej jednak niż do 31.12.2022</w:t>
      </w:r>
      <w:r w:rsidR="008D0F11" w:rsidRPr="006B631B">
        <w:rPr>
          <w:rStyle w:val="bold"/>
        </w:rPr>
        <w:t>.</w:t>
      </w:r>
    </w:p>
    <w:p w14:paraId="19636B56" w14:textId="77777777" w:rsidR="00F146D8" w:rsidRPr="006B631B" w:rsidRDefault="00F146D8">
      <w:pPr>
        <w:pStyle w:val="p"/>
        <w:spacing w:after="120" w:line="240" w:lineRule="auto"/>
        <w:ind w:left="792"/>
        <w:jc w:val="both"/>
      </w:pPr>
    </w:p>
    <w:p w14:paraId="1619872E" w14:textId="77777777" w:rsidR="00F146D8" w:rsidRPr="006B631B" w:rsidRDefault="00F24CDA">
      <w:pPr>
        <w:pStyle w:val="p"/>
        <w:numPr>
          <w:ilvl w:val="0"/>
          <w:numId w:val="5"/>
        </w:numPr>
        <w:spacing w:after="120" w:line="240" w:lineRule="auto"/>
        <w:jc w:val="both"/>
        <w:rPr>
          <w:rStyle w:val="bold"/>
          <w:b w:val="0"/>
        </w:rPr>
      </w:pPr>
      <w:r w:rsidRPr="006B631B">
        <w:rPr>
          <w:rStyle w:val="bold"/>
        </w:rPr>
        <w:t>WARUNKI UDZIAŁU W POSTĘPOWANIU</w:t>
      </w:r>
    </w:p>
    <w:p w14:paraId="6C63A761" w14:textId="7ECCECC9" w:rsidR="00F146D8" w:rsidRPr="006B631B" w:rsidRDefault="00BC47B8">
      <w:pPr>
        <w:pStyle w:val="p"/>
        <w:numPr>
          <w:ilvl w:val="1"/>
          <w:numId w:val="5"/>
        </w:numPr>
        <w:spacing w:after="120" w:line="240" w:lineRule="auto"/>
        <w:jc w:val="both"/>
      </w:pPr>
      <w:r w:rsidRPr="006B631B">
        <w:t>W postępowaniu mogą wziąć udział wyłącznie wykonawcy, którzy spełniają warunki udziału w postępowaniu</w:t>
      </w:r>
      <w:r w:rsidR="00016ABD" w:rsidRPr="006B631B">
        <w:t>.</w:t>
      </w:r>
    </w:p>
    <w:p w14:paraId="461932DE" w14:textId="77777777" w:rsidR="00C65F0E" w:rsidRPr="006B631B" w:rsidRDefault="00BC47B8">
      <w:pPr>
        <w:pStyle w:val="p"/>
        <w:numPr>
          <w:ilvl w:val="2"/>
          <w:numId w:val="5"/>
        </w:numPr>
        <w:spacing w:after="120" w:line="240" w:lineRule="auto"/>
        <w:ind w:left="709" w:hanging="539"/>
        <w:jc w:val="both"/>
      </w:pPr>
      <w:r w:rsidRPr="006B631B">
        <w:t>Wykonawca posiada kompetencje lub uprawnienia do prowadzenia określonej działalności zawodowej objętej niniejszym postępowaniem.</w:t>
      </w:r>
    </w:p>
    <w:p w14:paraId="1509687F" w14:textId="5DF0C1C0" w:rsidR="007C1E6E" w:rsidRPr="006B631B" w:rsidRDefault="00FC5036">
      <w:pPr>
        <w:pStyle w:val="p"/>
        <w:spacing w:after="120" w:line="240" w:lineRule="auto"/>
        <w:ind w:left="709"/>
        <w:jc w:val="both"/>
      </w:pPr>
      <w:r w:rsidRPr="00963A72">
        <w:t>Wykonawca posiada uprawnienia lub zezwolenia pozwalające na świadczenie usług weterynaryjnych</w:t>
      </w:r>
      <w:r w:rsidRPr="006B631B">
        <w:t>.</w:t>
      </w:r>
      <w:r w:rsidR="003E75D7" w:rsidRPr="006B631B">
        <w:t xml:space="preserve"> </w:t>
      </w:r>
    </w:p>
    <w:p w14:paraId="71B23025" w14:textId="1980A4C0" w:rsidR="003E75D7" w:rsidRPr="006B631B" w:rsidRDefault="003E75D7">
      <w:pPr>
        <w:pStyle w:val="p"/>
        <w:spacing w:after="120" w:line="240" w:lineRule="auto"/>
        <w:ind w:left="709"/>
        <w:jc w:val="both"/>
      </w:pPr>
      <w:r w:rsidRPr="006B631B">
        <w:t>Zamawiający może żądać od Wykonawcy, z którym będzie zawierana umowa przedłożenia dokumentów potwierdzających posiadane uprawnienia lub zezwolenie pozwalające na świadczenie usług weterynaryjnych.</w:t>
      </w:r>
    </w:p>
    <w:p w14:paraId="0210C956" w14:textId="2E07AC15" w:rsidR="00BC1B6D" w:rsidRPr="006B631B" w:rsidRDefault="00BC47B8" w:rsidP="00963A72">
      <w:pPr>
        <w:pStyle w:val="p"/>
        <w:numPr>
          <w:ilvl w:val="2"/>
          <w:numId w:val="5"/>
        </w:numPr>
        <w:spacing w:after="120" w:line="240" w:lineRule="auto"/>
        <w:jc w:val="both"/>
      </w:pPr>
      <w:r w:rsidRPr="006B631B">
        <w:t>Wykonawca posiada doświadczenie.</w:t>
      </w:r>
    </w:p>
    <w:p w14:paraId="37E0AF53" w14:textId="4A9A8171" w:rsidR="002E2B7E" w:rsidRDefault="00BC1B6D" w:rsidP="00963A72">
      <w:pPr>
        <w:pStyle w:val="p"/>
        <w:spacing w:after="120" w:line="240" w:lineRule="auto"/>
        <w:ind w:left="709"/>
        <w:jc w:val="both"/>
      </w:pPr>
      <w:r w:rsidRPr="006B631B">
        <w:t>Z</w:t>
      </w:r>
      <w:r w:rsidR="002E2B7E" w:rsidRPr="006B631B">
        <w:t>amawiający wymaga, aby Wykonawca wykazał, że w okresie</w:t>
      </w:r>
      <w:r w:rsidR="00B45C08" w:rsidRPr="006B631B">
        <w:t xml:space="preserve"> </w:t>
      </w:r>
      <w:r w:rsidR="002E2B7E" w:rsidRPr="006B631B">
        <w:t>ostatnich 3 lat przed upływem terminu składania ofert, a jeżeli okres prowadzenia działalności jest</w:t>
      </w:r>
      <w:r w:rsidR="00B45C08" w:rsidRPr="006B631B">
        <w:t xml:space="preserve"> </w:t>
      </w:r>
      <w:r w:rsidR="002E2B7E" w:rsidRPr="006B631B">
        <w:t xml:space="preserve">krótszy — w tym okresie, wykonał </w:t>
      </w:r>
      <w:r w:rsidR="001F5809" w:rsidRPr="006B631B">
        <w:t xml:space="preserve">lub wykonuje </w:t>
      </w:r>
      <w:r w:rsidR="002E2B7E" w:rsidRPr="006B631B">
        <w:t>należycie</w:t>
      </w:r>
      <w:r w:rsidR="00B45C08" w:rsidRPr="006B631B">
        <w:t xml:space="preserve"> </w:t>
      </w:r>
      <w:r w:rsidR="002E2B7E" w:rsidRPr="006B631B">
        <w:t>co</w:t>
      </w:r>
      <w:r w:rsidR="00B45C08" w:rsidRPr="006B631B">
        <w:t xml:space="preserve"> </w:t>
      </w:r>
      <w:r w:rsidR="002E2B7E" w:rsidRPr="006B631B">
        <w:t xml:space="preserve">najmniej </w:t>
      </w:r>
      <w:r w:rsidR="001F5809" w:rsidRPr="006B631B">
        <w:t>dwie</w:t>
      </w:r>
      <w:r w:rsidR="002E2B7E" w:rsidRPr="006B631B">
        <w:t xml:space="preserve"> </w:t>
      </w:r>
      <w:r w:rsidR="001F5809" w:rsidRPr="006B631B">
        <w:t>usługi polegające</w:t>
      </w:r>
      <w:r w:rsidR="002E2B7E" w:rsidRPr="006B631B">
        <w:t xml:space="preserve"> na</w:t>
      </w:r>
      <w:r w:rsidR="00B45C08" w:rsidRPr="006B631B">
        <w:t xml:space="preserve"> </w:t>
      </w:r>
      <w:r w:rsidRPr="006B631B">
        <w:t>opiece</w:t>
      </w:r>
      <w:r w:rsidR="005F6B78" w:rsidRPr="006B631B">
        <w:t xml:space="preserve"> weterynaryjnej</w:t>
      </w:r>
      <w:r w:rsidRPr="006B631B">
        <w:t xml:space="preserve"> nad zwierzę</w:t>
      </w:r>
      <w:r w:rsidR="001F5809" w:rsidRPr="006B631B">
        <w:t>tami</w:t>
      </w:r>
      <w:r w:rsidR="002E2B7E" w:rsidRPr="006B631B">
        <w:t xml:space="preserve">, na kwotę minimalną w wysokości </w:t>
      </w:r>
      <w:r w:rsidR="001F5809" w:rsidRPr="00867CC5">
        <w:t>5</w:t>
      </w:r>
      <w:r w:rsidR="002E2B7E" w:rsidRPr="00867CC5">
        <w:t>0</w:t>
      </w:r>
      <w:r w:rsidR="001F5809" w:rsidRPr="00867CC5">
        <w:t> </w:t>
      </w:r>
      <w:r w:rsidR="002E2B7E" w:rsidRPr="00867CC5">
        <w:t>000</w:t>
      </w:r>
      <w:r w:rsidR="001F5809" w:rsidRPr="00867CC5">
        <w:t xml:space="preserve"> </w:t>
      </w:r>
      <w:r w:rsidR="002E2B7E" w:rsidRPr="00867CC5">
        <w:t>zł</w:t>
      </w:r>
      <w:r w:rsidR="002E2B7E" w:rsidRPr="006B631B">
        <w:t xml:space="preserve"> brutto każda.</w:t>
      </w:r>
      <w:r w:rsidR="00B45C08" w:rsidRPr="006B631B">
        <w:t xml:space="preserve"> </w:t>
      </w:r>
    </w:p>
    <w:p w14:paraId="4A2ACDD4" w14:textId="1A9F9972" w:rsidR="000174BF" w:rsidRPr="006B631B" w:rsidRDefault="000174BF" w:rsidP="00963A72">
      <w:pPr>
        <w:pStyle w:val="p"/>
        <w:spacing w:after="120" w:line="240" w:lineRule="auto"/>
        <w:ind w:left="709"/>
        <w:jc w:val="both"/>
      </w:pPr>
      <w:r>
        <w:t xml:space="preserve">Przez opiekę weterynaryjną rozumie się </w:t>
      </w:r>
      <w:r w:rsidR="001C24A4">
        <w:t>profilaktykę</w:t>
      </w:r>
      <w:r w:rsidR="00E059AF">
        <w:t xml:space="preserve">, </w:t>
      </w:r>
      <w:r w:rsidR="001C24A4">
        <w:t>diagnostykę</w:t>
      </w:r>
      <w:r w:rsidR="00E059AF">
        <w:t xml:space="preserve"> lub</w:t>
      </w:r>
      <w:r w:rsidR="001C24A4">
        <w:t xml:space="preserve"> leczenie</w:t>
      </w:r>
      <w:r w:rsidR="00E059AF">
        <w:t xml:space="preserve"> </w:t>
      </w:r>
      <w:r w:rsidR="001C24A4">
        <w:t>zwierząt</w:t>
      </w:r>
      <w:r w:rsidRPr="000174BF">
        <w:t xml:space="preserve"> wykonywan</w:t>
      </w:r>
      <w:r w:rsidR="00E059AF">
        <w:t xml:space="preserve">e ręcznie lub przy pomocy aparatury, </w:t>
      </w:r>
      <w:r w:rsidRPr="000174BF">
        <w:t>narzędzi.</w:t>
      </w:r>
    </w:p>
    <w:p w14:paraId="41B2D0DA" w14:textId="77777777" w:rsidR="00C65F0E" w:rsidRPr="006B631B" w:rsidRDefault="00BC47B8">
      <w:pPr>
        <w:pStyle w:val="p"/>
        <w:numPr>
          <w:ilvl w:val="2"/>
          <w:numId w:val="5"/>
        </w:numPr>
        <w:spacing w:after="120" w:line="240" w:lineRule="auto"/>
        <w:jc w:val="both"/>
      </w:pPr>
      <w:r w:rsidRPr="006B631B">
        <w:t>Wykonawca dysponuje odpowiednim potencjałem technicznym</w:t>
      </w:r>
      <w:r w:rsidR="00C65F0E" w:rsidRPr="006B631B">
        <w:t>.</w:t>
      </w:r>
    </w:p>
    <w:p w14:paraId="040322E6" w14:textId="77777777" w:rsidR="00FC5036" w:rsidRPr="006B631B" w:rsidRDefault="00FC5036">
      <w:pPr>
        <w:pStyle w:val="p"/>
        <w:spacing w:after="120" w:line="240" w:lineRule="auto"/>
        <w:ind w:left="851"/>
        <w:jc w:val="both"/>
      </w:pPr>
      <w:r w:rsidRPr="006B631B">
        <w:t>Zamawiający nie określa niniejszego warunku udziału w postępowaniu.</w:t>
      </w:r>
    </w:p>
    <w:p w14:paraId="52613BB6" w14:textId="785DF38D" w:rsidR="005D737D" w:rsidRPr="006B631B" w:rsidRDefault="00BC47B8" w:rsidP="00963A72">
      <w:pPr>
        <w:pStyle w:val="p"/>
        <w:numPr>
          <w:ilvl w:val="2"/>
          <w:numId w:val="5"/>
        </w:numPr>
        <w:spacing w:after="120" w:line="240" w:lineRule="auto"/>
        <w:jc w:val="both"/>
      </w:pPr>
      <w:r w:rsidRPr="006B631B">
        <w:t>Wykonawca dysponuje odpowiednim potencjałem osobowym.</w:t>
      </w:r>
    </w:p>
    <w:p w14:paraId="6CE20914" w14:textId="3DD1BF1E" w:rsidR="00AA1942" w:rsidRDefault="005D737D" w:rsidP="00963A72">
      <w:pPr>
        <w:spacing w:after="0" w:line="240" w:lineRule="auto"/>
        <w:ind w:left="709"/>
        <w:jc w:val="both"/>
      </w:pPr>
      <w:r w:rsidRPr="00867CC5">
        <w:t>Wykonawca dysponuje lub będzie dysponować zespołem lekarzy weterynarii</w:t>
      </w:r>
      <w:r w:rsidR="00AA1942">
        <w:t>. Doświadczenie zespołu musi uwzględniać wszystkie zakresy wskazane poniżej:</w:t>
      </w:r>
    </w:p>
    <w:p w14:paraId="61266C89" w14:textId="77777777" w:rsidR="00AA1942" w:rsidRDefault="00AA1942" w:rsidP="00963A72">
      <w:pPr>
        <w:spacing w:after="0" w:line="240" w:lineRule="auto"/>
        <w:ind w:left="709"/>
        <w:jc w:val="both"/>
      </w:pPr>
    </w:p>
    <w:p w14:paraId="4F9D09A1" w14:textId="77777777" w:rsidR="00AA1942" w:rsidRPr="006B631B" w:rsidRDefault="00AA1942" w:rsidP="00AA1942">
      <w:pPr>
        <w:spacing w:after="0" w:line="240" w:lineRule="auto"/>
        <w:ind w:left="709"/>
        <w:jc w:val="both"/>
      </w:pPr>
      <w:r w:rsidRPr="006B631B">
        <w:t>a) stomatologii,</w:t>
      </w:r>
    </w:p>
    <w:p w14:paraId="56875235" w14:textId="77777777" w:rsidR="00AA1942" w:rsidRPr="006B631B" w:rsidRDefault="00AA1942" w:rsidP="00AA1942">
      <w:pPr>
        <w:spacing w:after="0" w:line="240" w:lineRule="auto"/>
        <w:ind w:left="709"/>
        <w:jc w:val="both"/>
      </w:pPr>
      <w:r w:rsidRPr="006B631B">
        <w:t>b) chirurgii,</w:t>
      </w:r>
    </w:p>
    <w:p w14:paraId="2069AA99" w14:textId="77777777" w:rsidR="00AA1942" w:rsidRPr="006B631B" w:rsidRDefault="00AA1942" w:rsidP="00AA1942">
      <w:pPr>
        <w:spacing w:after="0" w:line="240" w:lineRule="auto"/>
        <w:ind w:left="709"/>
        <w:jc w:val="both"/>
      </w:pPr>
      <w:r w:rsidRPr="006B631B">
        <w:t>c) ortopedii,</w:t>
      </w:r>
    </w:p>
    <w:p w14:paraId="10C28647" w14:textId="77777777" w:rsidR="00AA1942" w:rsidRPr="006B631B" w:rsidRDefault="00AA1942" w:rsidP="00AA1942">
      <w:pPr>
        <w:spacing w:after="0" w:line="240" w:lineRule="auto"/>
        <w:ind w:left="709"/>
        <w:jc w:val="both"/>
      </w:pPr>
      <w:r w:rsidRPr="006B631B">
        <w:t>d) sedacji lub anestezji.</w:t>
      </w:r>
    </w:p>
    <w:p w14:paraId="1A1E9F7C" w14:textId="77777777" w:rsidR="00AA1942" w:rsidRDefault="00AA1942" w:rsidP="00963A72">
      <w:pPr>
        <w:spacing w:after="0" w:line="240" w:lineRule="auto"/>
        <w:ind w:left="709"/>
        <w:jc w:val="both"/>
      </w:pPr>
    </w:p>
    <w:p w14:paraId="23D9181D" w14:textId="2FDCF0ED" w:rsidR="00AA1942" w:rsidRDefault="00AA1942" w:rsidP="00963A72">
      <w:pPr>
        <w:spacing w:after="0" w:line="240" w:lineRule="auto"/>
        <w:ind w:left="709"/>
        <w:jc w:val="both"/>
      </w:pPr>
      <w:r>
        <w:t xml:space="preserve">Każdy ze wskazanych lekarzy przez Wykonawcę musi posiadać min. </w:t>
      </w:r>
      <w:r w:rsidRPr="00867CC5">
        <w:t>3 letnie doświadczenie</w:t>
      </w:r>
      <w:r>
        <w:t xml:space="preserve"> (</w:t>
      </w:r>
      <w:r w:rsidRPr="006B631B">
        <w:t xml:space="preserve">liczone od uzyskania </w:t>
      </w:r>
      <w:r w:rsidRPr="00074958">
        <w:t>prawa do wykonywania zawodu</w:t>
      </w:r>
      <w:r>
        <w:t>) w zakresie do którego został przypisany w wykazie</w:t>
      </w:r>
      <w:r w:rsidR="00487EBD">
        <w:t>.</w:t>
      </w:r>
    </w:p>
    <w:p w14:paraId="5739664A" w14:textId="77777777" w:rsidR="00C91CAC" w:rsidRPr="006B631B" w:rsidRDefault="00C91CAC" w:rsidP="00963A72">
      <w:pPr>
        <w:spacing w:after="0" w:line="240" w:lineRule="auto"/>
        <w:ind w:left="709"/>
        <w:jc w:val="both"/>
      </w:pPr>
    </w:p>
    <w:p w14:paraId="16A6CCCB" w14:textId="4D6C08C8" w:rsidR="00AA1942" w:rsidRDefault="00AA1942" w:rsidP="00963A72">
      <w:pPr>
        <w:spacing w:after="0" w:line="240" w:lineRule="auto"/>
        <w:ind w:left="709"/>
        <w:jc w:val="both"/>
      </w:pPr>
      <w:r>
        <w:t xml:space="preserve">Ponadto lekarze wchodzący w skład zespołu, </w:t>
      </w:r>
      <w:r w:rsidR="00DA6113">
        <w:t>w okresie ostatnich 3 lat przed terminem składania ofert</w:t>
      </w:r>
      <w:r w:rsidR="00DC141E">
        <w:t xml:space="preserve"> łącznie wykonali min. 50 zabiegów we </w:t>
      </w:r>
      <w:r w:rsidR="00DA6113">
        <w:t>wskazanych</w:t>
      </w:r>
      <w:r>
        <w:t xml:space="preserve"> powyżej</w:t>
      </w:r>
      <w:r w:rsidR="00DA6113">
        <w:t xml:space="preserve"> zakres</w:t>
      </w:r>
      <w:r w:rsidR="00DC141E">
        <w:t>ach</w:t>
      </w:r>
      <w:r w:rsidR="00E059AF">
        <w:t>, przy czym w ramach każdego z zakresów wykonali łącznie min. 10 zabiegów.</w:t>
      </w:r>
    </w:p>
    <w:p w14:paraId="6CEA60F6" w14:textId="4499B540" w:rsidR="00E059AF" w:rsidRDefault="00E059AF" w:rsidP="00963A72">
      <w:pPr>
        <w:spacing w:after="0" w:line="240" w:lineRule="auto"/>
        <w:ind w:left="709"/>
        <w:jc w:val="both"/>
      </w:pPr>
    </w:p>
    <w:p w14:paraId="17F413A8" w14:textId="79DDEA6A" w:rsidR="00E059AF" w:rsidRDefault="001C24A4" w:rsidP="00E059AF">
      <w:pPr>
        <w:spacing w:after="0" w:line="240" w:lineRule="auto"/>
        <w:ind w:left="709"/>
        <w:jc w:val="both"/>
      </w:pPr>
      <w:r>
        <w:t>W ramach wymaganych 50 zabiegów k</w:t>
      </w:r>
      <w:r w:rsidR="00E059AF">
        <w:t xml:space="preserve">ażda z osób wskazanych w wykazie musi posiadać doświadczenie w wykonaniu zabiegu na </w:t>
      </w:r>
      <w:r w:rsidR="008D0F11">
        <w:t>min. 2 zwierzętach niebezpiecznych.</w:t>
      </w:r>
    </w:p>
    <w:p w14:paraId="011CD4B2" w14:textId="77777777" w:rsidR="00AA1942" w:rsidRDefault="00AA1942" w:rsidP="00E059AF">
      <w:pPr>
        <w:spacing w:after="0" w:line="240" w:lineRule="auto"/>
        <w:ind w:left="709"/>
        <w:jc w:val="both"/>
      </w:pPr>
    </w:p>
    <w:p w14:paraId="59DA844F" w14:textId="40AF8CFA" w:rsidR="008D0F11" w:rsidRDefault="008D0F11" w:rsidP="00E059AF">
      <w:pPr>
        <w:spacing w:after="0" w:line="240" w:lineRule="auto"/>
        <w:ind w:left="709"/>
        <w:jc w:val="both"/>
      </w:pPr>
      <w:r w:rsidRPr="008D0F11">
        <w:t>Przez zwierzęta niebezpieczne rozumie się zwierzęta wskazane w rozporządzeniu Ministra Środowiska z dnia 3 sierpnia 2011 r. w sprawie gatunków zwierząt niebezpiecznych dla</w:t>
      </w:r>
      <w:r>
        <w:t xml:space="preserve"> życia i zdrowia ludzi, </w:t>
      </w:r>
      <w:r w:rsidRPr="006B631B">
        <w:t>z tym zastrzeżeniem, że nie uwzględnia się pajęczaków.</w:t>
      </w:r>
    </w:p>
    <w:p w14:paraId="39F3FABF" w14:textId="77777777" w:rsidR="00914916" w:rsidRDefault="00914916" w:rsidP="00E059AF">
      <w:pPr>
        <w:spacing w:after="0" w:line="240" w:lineRule="auto"/>
        <w:ind w:left="709"/>
        <w:jc w:val="both"/>
      </w:pPr>
    </w:p>
    <w:p w14:paraId="5FE74E85" w14:textId="33B7D880" w:rsidR="00914916" w:rsidRDefault="00914916" w:rsidP="00E059AF">
      <w:pPr>
        <w:spacing w:after="0" w:line="240" w:lineRule="auto"/>
        <w:ind w:left="709"/>
        <w:jc w:val="both"/>
      </w:pPr>
      <w:r w:rsidRPr="00914916">
        <w:t>Przez zabieg rozumienie się czynność służącą leczeniu zwierzęcia wykonywaną przy pomocy aparatury lub narzędzi z wyłączeniem profilaktyki i diagnozowania.</w:t>
      </w:r>
    </w:p>
    <w:p w14:paraId="47D1D51C" w14:textId="77777777" w:rsidR="00E059AF" w:rsidRDefault="00E059AF" w:rsidP="00E059AF">
      <w:pPr>
        <w:spacing w:after="0" w:line="240" w:lineRule="auto"/>
        <w:ind w:left="709"/>
        <w:jc w:val="both"/>
      </w:pPr>
    </w:p>
    <w:p w14:paraId="074543EE" w14:textId="4BFEBCD5" w:rsidR="00C96F57" w:rsidRDefault="00487EBD" w:rsidP="00E059AF">
      <w:pPr>
        <w:spacing w:after="0" w:line="240" w:lineRule="auto"/>
        <w:ind w:left="709"/>
        <w:jc w:val="both"/>
      </w:pPr>
      <w:r>
        <w:t xml:space="preserve">Zamawiający dopuszcza spełnienie warunku udziału w postępowaniu poprzez wskazanie w wykazie min. 3 lekarzy weterynarii posiadających doświadczenie w zakresie wskazanym powyżej w pkt. a-d. </w:t>
      </w:r>
    </w:p>
    <w:p w14:paraId="37F23F41" w14:textId="77777777" w:rsidR="005D737D" w:rsidRPr="006B631B" w:rsidRDefault="005D737D" w:rsidP="00963A72">
      <w:pPr>
        <w:spacing w:after="0" w:line="240" w:lineRule="auto"/>
        <w:ind w:left="709"/>
        <w:jc w:val="both"/>
      </w:pPr>
    </w:p>
    <w:p w14:paraId="63716D1D" w14:textId="5AE1603E" w:rsidR="005D737D" w:rsidRPr="006B631B" w:rsidRDefault="005D737D" w:rsidP="00963A72">
      <w:pPr>
        <w:spacing w:line="240" w:lineRule="auto"/>
        <w:ind w:left="709"/>
        <w:jc w:val="both"/>
      </w:pPr>
      <w:r w:rsidRPr="006B631B">
        <w:t>Wszyscy wskazani przez Wyk</w:t>
      </w:r>
      <w:r w:rsidR="00074958">
        <w:t>onawcę lekarze weterynarii muszą</w:t>
      </w:r>
      <w:r w:rsidRPr="006B631B">
        <w:t xml:space="preserve"> </w:t>
      </w:r>
      <w:r w:rsidR="00074958">
        <w:t>mieć prawo</w:t>
      </w:r>
      <w:r w:rsidRPr="006B631B">
        <w:t xml:space="preserve"> do wykonywania zawodu lekarza weterynarii zgodnie z Ustawą z dnia 21 grudnia 1990 r. o zawodzie lekarza weterynarii i izbach lekarsko-weterynaryjnych (</w:t>
      </w:r>
      <w:proofErr w:type="spellStart"/>
      <w:r w:rsidRPr="006B631B">
        <w:t>t.j</w:t>
      </w:r>
      <w:proofErr w:type="spellEnd"/>
      <w:r w:rsidRPr="006B631B">
        <w:t>. Dz. U. z 2019 r. poz. 1140). lub muszą mieć możliwość świadczenia usług zgodnie z art. 2h podanej Ustawy.</w:t>
      </w:r>
    </w:p>
    <w:p w14:paraId="1173DCD6" w14:textId="33CAA7BF" w:rsidR="005D737D" w:rsidRPr="00963A72" w:rsidRDefault="005D737D" w:rsidP="00963A72">
      <w:pPr>
        <w:spacing w:line="240" w:lineRule="auto"/>
        <w:ind w:left="709"/>
        <w:jc w:val="both"/>
      </w:pPr>
      <w:r w:rsidRPr="00963A72">
        <w:t xml:space="preserve">Spełnienie warunku oceniane będzie na podstawie </w:t>
      </w:r>
      <w:r w:rsidR="004C19A8" w:rsidRPr="00963A72">
        <w:t>wykazu osób, którego wzór stanowi załącznik nr 4 do SIWZ</w:t>
      </w:r>
      <w:r w:rsidRPr="00963A72">
        <w:t>.</w:t>
      </w:r>
    </w:p>
    <w:p w14:paraId="019B7BC7" w14:textId="11E4C61A" w:rsidR="006312D8" w:rsidRPr="006B631B" w:rsidRDefault="005D737D" w:rsidP="00963A72">
      <w:pPr>
        <w:spacing w:line="240" w:lineRule="auto"/>
        <w:ind w:left="709"/>
        <w:jc w:val="both"/>
      </w:pPr>
      <w:r w:rsidRPr="00963A72">
        <w:t>Wykonawca, z którym Zamawiający zawrze umowę</w:t>
      </w:r>
      <w:r w:rsidR="00BF35B9">
        <w:t>,</w:t>
      </w:r>
      <w:r w:rsidRPr="00963A72">
        <w:t xml:space="preserve"> zobowiązany będzie przed </w:t>
      </w:r>
      <w:r w:rsidR="00BF35B9">
        <w:t xml:space="preserve">jej </w:t>
      </w:r>
      <w:r w:rsidRPr="00963A72">
        <w:t xml:space="preserve">zawarciem przedłożyć </w:t>
      </w:r>
      <w:r w:rsidR="004C19A8" w:rsidRPr="00963A72">
        <w:t xml:space="preserve">dokumenty potwierdzające posiadane </w:t>
      </w:r>
      <w:r w:rsidR="00074958" w:rsidRPr="00074958">
        <w:t xml:space="preserve">prawa do wykonywania zawodu </w:t>
      </w:r>
      <w:r w:rsidR="004C19A8" w:rsidRPr="008D0F11">
        <w:t>osób wskazanych w wykazie osób</w:t>
      </w:r>
      <w:r w:rsidR="00BF35B9">
        <w:t xml:space="preserve"> stanowiącym załącznik nr 4</w:t>
      </w:r>
      <w:r w:rsidR="004C19A8" w:rsidRPr="008D0F11">
        <w:t>.</w:t>
      </w:r>
    </w:p>
    <w:p w14:paraId="44E833B8" w14:textId="77777777" w:rsidR="00C65F0E" w:rsidRPr="006B631B" w:rsidRDefault="00C65F0E">
      <w:pPr>
        <w:pStyle w:val="p"/>
        <w:numPr>
          <w:ilvl w:val="2"/>
          <w:numId w:val="5"/>
        </w:numPr>
        <w:spacing w:after="120" w:line="240" w:lineRule="auto"/>
        <w:jc w:val="both"/>
      </w:pPr>
      <w:r w:rsidRPr="006B631B">
        <w:t xml:space="preserve">Wykonawca znajduje się w sytuacji ekonomicznej lub finansowej zapewniającej wykonanie zamówienia. </w:t>
      </w:r>
    </w:p>
    <w:p w14:paraId="1B14FD0D" w14:textId="77777777" w:rsidR="00C65F0E" w:rsidRPr="006B631B" w:rsidRDefault="00C65F0E">
      <w:pPr>
        <w:pStyle w:val="p"/>
        <w:spacing w:after="120" w:line="240" w:lineRule="auto"/>
        <w:ind w:left="709"/>
        <w:jc w:val="both"/>
      </w:pPr>
      <w:r w:rsidRPr="006B631B">
        <w:t>Zamawiający nie określa niniejszego warunku udziału w postępowaniu.</w:t>
      </w:r>
    </w:p>
    <w:p w14:paraId="0F3CAD8C" w14:textId="77777777" w:rsidR="00C65F0E" w:rsidRPr="006B631B" w:rsidRDefault="00BC47B8">
      <w:pPr>
        <w:pStyle w:val="p"/>
        <w:numPr>
          <w:ilvl w:val="2"/>
          <w:numId w:val="5"/>
        </w:numPr>
        <w:spacing w:after="120" w:line="240" w:lineRule="auto"/>
        <w:jc w:val="both"/>
      </w:pPr>
      <w:r w:rsidRPr="006B631B">
        <w:t>Wykonawca spełnia warunek w zakresie grup społecznie marginalizowanych.</w:t>
      </w:r>
    </w:p>
    <w:p w14:paraId="25DA94D3" w14:textId="77777777" w:rsidR="00BC47B8" w:rsidRPr="006B631B" w:rsidRDefault="00BC47B8">
      <w:pPr>
        <w:pStyle w:val="p"/>
        <w:spacing w:after="120" w:line="240" w:lineRule="auto"/>
        <w:ind w:left="709"/>
        <w:jc w:val="both"/>
      </w:pPr>
      <w:r w:rsidRPr="006B631B">
        <w:t>Zamawiający nie określa niniejszego warunku udziału w postępowaniu.</w:t>
      </w:r>
    </w:p>
    <w:p w14:paraId="32B774C7" w14:textId="7D8134CF" w:rsidR="00C65F0E" w:rsidRPr="006B631B" w:rsidRDefault="00487566" w:rsidP="00487566">
      <w:pPr>
        <w:pStyle w:val="p"/>
        <w:numPr>
          <w:ilvl w:val="1"/>
          <w:numId w:val="5"/>
        </w:numPr>
        <w:spacing w:after="120" w:line="240" w:lineRule="auto"/>
        <w:jc w:val="both"/>
      </w:pPr>
      <w:r w:rsidRPr="006B631B">
        <w:t>Jeżeli wykonawca, na potwierdzenie spełnienia warunku udziału w postępowaniu, przedstawi w wykazie wykonanych usług lub dokumentach potwierdzających należyte wykonanie wskazanych usług wartości wyrażone w innej walucie niż złoty, zamawiający do oceny spełnienia warunku przeliczy podaną wartość po średnim kursie tej waluty w stosunku do złotego publikowanym przez NBP z dnia składania ofert.</w:t>
      </w:r>
    </w:p>
    <w:p w14:paraId="4307D454" w14:textId="77777777" w:rsidR="00C65F0E" w:rsidRPr="006B631B" w:rsidRDefault="00BC47B8">
      <w:pPr>
        <w:pStyle w:val="p"/>
        <w:numPr>
          <w:ilvl w:val="0"/>
          <w:numId w:val="5"/>
        </w:numPr>
        <w:spacing w:after="120" w:line="240" w:lineRule="auto"/>
        <w:jc w:val="both"/>
        <w:rPr>
          <w:rStyle w:val="bold"/>
          <w:b w:val="0"/>
        </w:rPr>
      </w:pPr>
      <w:r w:rsidRPr="006B631B">
        <w:rPr>
          <w:rStyle w:val="bold"/>
        </w:rPr>
        <w:t>OŚWIADCZENIA LUB DOKUMENTY POTWIERDZAJĄCE SPEŁNIANIE WARUNKÓW UDZIAŁU W POSTĘPOWANIU</w:t>
      </w:r>
    </w:p>
    <w:p w14:paraId="1E6972C9" w14:textId="77777777" w:rsidR="00C65F0E" w:rsidRPr="006B631B" w:rsidRDefault="007D6075">
      <w:pPr>
        <w:pStyle w:val="p"/>
        <w:numPr>
          <w:ilvl w:val="1"/>
          <w:numId w:val="5"/>
        </w:numPr>
        <w:spacing w:after="120" w:line="240" w:lineRule="auto"/>
        <w:jc w:val="both"/>
      </w:pPr>
      <w:r w:rsidRPr="006B631B">
        <w:t>Wykonawca</w:t>
      </w:r>
      <w:r w:rsidR="00BC47B8" w:rsidRPr="006B631B">
        <w:t xml:space="preserve"> ma obowiązek złożyć następujące oświadczenia i dokumenty potwierdzające spełnienie warunków udziału w postępowaniu:</w:t>
      </w:r>
    </w:p>
    <w:p w14:paraId="4E653B72" w14:textId="7D3EFC5D" w:rsidR="00C65F0E" w:rsidRPr="006B631B" w:rsidRDefault="00BC47B8">
      <w:pPr>
        <w:pStyle w:val="p"/>
        <w:numPr>
          <w:ilvl w:val="2"/>
          <w:numId w:val="5"/>
        </w:numPr>
        <w:spacing w:after="120" w:line="240" w:lineRule="auto"/>
        <w:ind w:left="709" w:hanging="539"/>
        <w:jc w:val="both"/>
      </w:pPr>
      <w:r w:rsidRPr="006B631B">
        <w:t>Oświadczenie Wykonawcy o spełnianiu warunków udziału w postępowaniu</w:t>
      </w:r>
      <w:r w:rsidR="004C7F4E">
        <w:t xml:space="preserve"> </w:t>
      </w:r>
      <w:r w:rsidRPr="006B631B">
        <w:t>– według wzoru stanowiącego załącznik do SIWZ</w:t>
      </w:r>
      <w:r w:rsidR="003A5DE8" w:rsidRPr="006B631B">
        <w:t xml:space="preserve"> (</w:t>
      </w:r>
      <w:r w:rsidR="007D6075" w:rsidRPr="006B631B">
        <w:t>składany do oferty</w:t>
      </w:r>
      <w:r w:rsidR="003A5DE8" w:rsidRPr="006B631B">
        <w:t>)</w:t>
      </w:r>
      <w:r w:rsidRPr="006B631B">
        <w:t>,</w:t>
      </w:r>
    </w:p>
    <w:p w14:paraId="36E2051F" w14:textId="77777777" w:rsidR="00AD15D6" w:rsidRPr="006B631B" w:rsidRDefault="00B91332">
      <w:pPr>
        <w:pStyle w:val="p"/>
        <w:numPr>
          <w:ilvl w:val="2"/>
          <w:numId w:val="5"/>
        </w:numPr>
        <w:spacing w:after="120" w:line="240" w:lineRule="auto"/>
        <w:ind w:left="709" w:hanging="539"/>
        <w:jc w:val="both"/>
      </w:pPr>
      <w:r w:rsidRPr="006B631B">
        <w:t>Wykaz osób stanowiący załącznik nr 4 (składany do oferty)</w:t>
      </w:r>
      <w:r w:rsidR="00AD15D6" w:rsidRPr="006B631B">
        <w:t>,</w:t>
      </w:r>
    </w:p>
    <w:p w14:paraId="17EB3F3F" w14:textId="70A2DC97" w:rsidR="00AE6DAA" w:rsidRDefault="00185B61">
      <w:pPr>
        <w:pStyle w:val="p"/>
        <w:numPr>
          <w:ilvl w:val="2"/>
          <w:numId w:val="5"/>
        </w:numPr>
        <w:spacing w:after="120" w:line="240" w:lineRule="auto"/>
        <w:ind w:left="709" w:hanging="539"/>
        <w:jc w:val="both"/>
      </w:pPr>
      <w:r w:rsidRPr="006B631B">
        <w:t>.</w:t>
      </w:r>
      <w:r w:rsidR="00AD15D6" w:rsidRPr="006B631B">
        <w:t>Wykaz osób stanowiący załącznik nr 4a (składany do oferty)</w:t>
      </w:r>
      <w:r w:rsidR="00AE6DAA" w:rsidRPr="006B631B">
        <w:t>,</w:t>
      </w:r>
    </w:p>
    <w:p w14:paraId="19BB603A" w14:textId="501A9209" w:rsidR="008D0F11" w:rsidRPr="006B631B" w:rsidRDefault="008D0F11">
      <w:pPr>
        <w:pStyle w:val="p"/>
        <w:numPr>
          <w:ilvl w:val="2"/>
          <w:numId w:val="5"/>
        </w:numPr>
        <w:spacing w:after="120" w:line="240" w:lineRule="auto"/>
        <w:ind w:left="709" w:hanging="539"/>
        <w:jc w:val="both"/>
      </w:pPr>
      <w:r w:rsidRPr="006B631B">
        <w:t>Wykaz</w:t>
      </w:r>
      <w:r>
        <w:t xml:space="preserve"> osób stanowiący załącznik nr 4b</w:t>
      </w:r>
      <w:r w:rsidRPr="006B631B">
        <w:t xml:space="preserve"> (składany do oferty),</w:t>
      </w:r>
    </w:p>
    <w:p w14:paraId="74FA6C00" w14:textId="1BD71162" w:rsidR="00AD3300" w:rsidRPr="006B631B" w:rsidRDefault="00AD3300" w:rsidP="00963A72">
      <w:pPr>
        <w:pStyle w:val="Akapitzlist"/>
        <w:numPr>
          <w:ilvl w:val="2"/>
          <w:numId w:val="5"/>
        </w:numPr>
        <w:spacing w:line="240" w:lineRule="auto"/>
        <w:jc w:val="both"/>
      </w:pPr>
      <w:r w:rsidRPr="006B631B">
        <w:t>Wykaz usług,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D0F11">
        <w:t xml:space="preserve"> – stanowiący załącznik nr 5</w:t>
      </w:r>
      <w:r w:rsidR="008D0F11" w:rsidRPr="006B631B">
        <w:t xml:space="preserve"> </w:t>
      </w:r>
      <w:r w:rsidRPr="006B631B">
        <w:t>(składany do oferty).</w:t>
      </w:r>
    </w:p>
    <w:p w14:paraId="120F347E" w14:textId="77777777" w:rsidR="00EE6DD2" w:rsidRPr="006B631B" w:rsidRDefault="00EE6DD2">
      <w:pPr>
        <w:pStyle w:val="justify"/>
        <w:spacing w:after="120" w:line="240" w:lineRule="auto"/>
        <w:ind w:left="851"/>
      </w:pPr>
    </w:p>
    <w:p w14:paraId="6C5D79FF" w14:textId="77777777" w:rsidR="00474B60" w:rsidRPr="006B631B" w:rsidRDefault="00474B60">
      <w:pPr>
        <w:pStyle w:val="p"/>
        <w:numPr>
          <w:ilvl w:val="0"/>
          <w:numId w:val="5"/>
        </w:numPr>
        <w:spacing w:after="120" w:line="240" w:lineRule="auto"/>
        <w:jc w:val="both"/>
      </w:pPr>
      <w:r w:rsidRPr="006B631B">
        <w:rPr>
          <w:rStyle w:val="bold"/>
        </w:rPr>
        <w:t>WYMAGANIA DOTYCZĄCE OŚWIADCZEŃ I DOKUMENTÓW</w:t>
      </w:r>
    </w:p>
    <w:p w14:paraId="591E1CA1" w14:textId="7A6072B7" w:rsidR="00474B60" w:rsidRPr="006B631B" w:rsidRDefault="00474B60">
      <w:pPr>
        <w:pStyle w:val="justify"/>
        <w:numPr>
          <w:ilvl w:val="1"/>
          <w:numId w:val="5"/>
        </w:numPr>
        <w:spacing w:after="120" w:line="240" w:lineRule="auto"/>
      </w:pPr>
      <w:r w:rsidRPr="006B631B">
        <w:t>Zamawiający w niniejszym postępowaniu stosuje „procedurę odwróconą</w:t>
      </w:r>
      <w:r w:rsidR="00FA66F9">
        <w:t>”</w:t>
      </w:r>
      <w:r w:rsidRPr="006B631B">
        <w:t xml:space="preserve"> na postawie art. 24aa Ustawy. </w:t>
      </w:r>
      <w:r w:rsidR="007F6F9C" w:rsidRPr="006B631B">
        <w:br/>
      </w:r>
      <w:r w:rsidRPr="006B631B">
        <w:t>W związku z tym Zamawiający najpierw dokona oceny</w:t>
      </w:r>
      <w:r w:rsidR="00EC4664" w:rsidRPr="006B631B">
        <w:t xml:space="preserve"> ofert, a następnie zbada, czy W</w:t>
      </w:r>
      <w:r w:rsidRPr="006B631B">
        <w:t xml:space="preserve">ykonawca, którego oferta została oceniona jako najkorzystniejsza, spełnia warunki udziału w postępowaniu. Jeżeli wykonawca uchyla się od zawarcia umowy lub nie wnosi wymaganego zabezpieczenia należytego wykonania umowy, zamawiający zbada, czy spełnia </w:t>
      </w:r>
      <w:r w:rsidR="00EC4664" w:rsidRPr="006B631B">
        <w:t>warunki udziału w postępowaniu W</w:t>
      </w:r>
      <w:r w:rsidRPr="006B631B">
        <w:t>ykonawca, który złożył ofertę najwyżej ocenioną spośród pozostałych ofert. Zamawiający po ocenie ofert dokonuje weryfikacji wyłącznie oświadczenia o spełnianiu warunków udziału w postępowaniu</w:t>
      </w:r>
      <w:r w:rsidR="00713EA6">
        <w:t>,</w:t>
      </w:r>
      <w:r w:rsidRPr="006B631B">
        <w:t xml:space="preserve"> a także pozostałych dokumentów podmiotowych </w:t>
      </w:r>
      <w:r w:rsidR="00EC4664" w:rsidRPr="006B631B">
        <w:t xml:space="preserve"> </w:t>
      </w:r>
      <w:r w:rsidRPr="006B631B">
        <w:t>w odniesieniu do wykonawcy którego oferta jest najkorzystniejsza.</w:t>
      </w:r>
    </w:p>
    <w:p w14:paraId="5D1434D2" w14:textId="7308EF4D" w:rsidR="00A51E5F" w:rsidRPr="006B631B" w:rsidRDefault="00A51E5F">
      <w:pPr>
        <w:pStyle w:val="justify"/>
        <w:numPr>
          <w:ilvl w:val="1"/>
          <w:numId w:val="5"/>
        </w:numPr>
        <w:spacing w:after="120" w:line="240" w:lineRule="auto"/>
      </w:pPr>
      <w:r w:rsidRPr="006B631B">
        <w:t>Jeżeli Wykonawca nie złożył wymaganych pełnomocnictw</w:t>
      </w:r>
      <w:r w:rsidR="00AD3300" w:rsidRPr="006B631B">
        <w:t>, dokumentów, oświadczeń</w:t>
      </w:r>
      <w:r w:rsidRPr="006B631B">
        <w:t xml:space="preserve"> albo złożył wadliwe pełnomocnictwa</w:t>
      </w:r>
      <w:r w:rsidR="00AD3300" w:rsidRPr="006B631B">
        <w:t>, dokumenty, oświadczenia</w:t>
      </w:r>
      <w:r w:rsidRPr="006B631B">
        <w:t>, Zamawiający wzywa do ich złożenia w terminie przez siebie wskazanym, chyba że mimo ich złożenia oferta Wykonawcy podlega odrzuceniu albo konieczne byłoby unieważnienie postępowania.</w:t>
      </w:r>
      <w:r w:rsidR="00AD3300" w:rsidRPr="006B631B">
        <w:t xml:space="preserve"> Powyższe nie dotyczy wykazu osób stanowiącego załącznik nr 4a</w:t>
      </w:r>
      <w:r w:rsidR="008D0F11">
        <w:t xml:space="preserve"> oraz załącznika nr 4b</w:t>
      </w:r>
      <w:r w:rsidR="00AD3300" w:rsidRPr="006B631B">
        <w:t xml:space="preserve"> do SIWZ.</w:t>
      </w:r>
    </w:p>
    <w:p w14:paraId="6B3B414A" w14:textId="5FD82205" w:rsidR="00A51E5F" w:rsidRPr="006B631B" w:rsidRDefault="00A51E5F">
      <w:pPr>
        <w:pStyle w:val="justify"/>
        <w:numPr>
          <w:ilvl w:val="1"/>
          <w:numId w:val="5"/>
        </w:numPr>
        <w:spacing w:after="120" w:line="240" w:lineRule="auto"/>
      </w:pPr>
      <w:r w:rsidRPr="006B631B">
        <w:t>Jeżeli jest to niezbędne do zapewnienia odpowiedniego przebiegu postępowania o udzielenie zamówienia, Zamawiający może na każdym etapie postępowania wezwać Wykonawców do złożenia wszystkich lub niektórych oświadczeń lub dokumentów potwierdzających, że spełniają warunki udziału w postępowaniu, a jeżeli zachodzą uzasadnione podstawy do uznania, że złożone uprzednio oświadczenia lub dokumenty nie są już aktualne, do złożenia aktualnych oświadczeń lub dokumentów.</w:t>
      </w:r>
    </w:p>
    <w:p w14:paraId="74E30B91" w14:textId="77777777" w:rsidR="00A51E5F" w:rsidRPr="006B631B" w:rsidRDefault="00A51E5F">
      <w:pPr>
        <w:pStyle w:val="justify"/>
        <w:spacing w:after="240" w:line="240" w:lineRule="auto"/>
        <w:ind w:left="357"/>
      </w:pPr>
    </w:p>
    <w:p w14:paraId="453FA054" w14:textId="77777777" w:rsidR="00BC47B8" w:rsidRPr="006B631B" w:rsidRDefault="00BC47B8">
      <w:pPr>
        <w:pStyle w:val="p"/>
        <w:numPr>
          <w:ilvl w:val="0"/>
          <w:numId w:val="5"/>
        </w:numPr>
        <w:spacing w:after="120" w:line="240" w:lineRule="auto"/>
        <w:jc w:val="both"/>
        <w:rPr>
          <w:rStyle w:val="bold"/>
          <w:b w:val="0"/>
        </w:rPr>
      </w:pPr>
      <w:r w:rsidRPr="006B631B">
        <w:rPr>
          <w:rStyle w:val="bold"/>
        </w:rPr>
        <w:t>SPOSÓB POROZUMIEWANIA SIĘ Z ZAMAWIAJĄCYM</w:t>
      </w:r>
    </w:p>
    <w:p w14:paraId="34F68AA9" w14:textId="77777777" w:rsidR="00474B60" w:rsidRPr="006B631B" w:rsidRDefault="00474B60">
      <w:pPr>
        <w:pStyle w:val="justify"/>
        <w:numPr>
          <w:ilvl w:val="1"/>
          <w:numId w:val="5"/>
        </w:numPr>
        <w:spacing w:after="120" w:line="240" w:lineRule="auto"/>
        <w:ind w:left="426" w:hanging="426"/>
      </w:pPr>
      <w:r w:rsidRPr="006B631B">
        <w:t>Wyjaśnienia dotyczące Specyfikacji Istotnych Warunków Zamówienia udzielane będą z zachowan</w:t>
      </w:r>
      <w:r w:rsidR="009A778F" w:rsidRPr="006B631B">
        <w:t>iem zasad określonych w Ustawie</w:t>
      </w:r>
      <w:r w:rsidR="00EC4664" w:rsidRPr="006B631B">
        <w:t xml:space="preserve"> </w:t>
      </w:r>
      <w:r w:rsidRPr="006B631B">
        <w:t>(art. 38).</w:t>
      </w:r>
    </w:p>
    <w:p w14:paraId="71324E8E" w14:textId="33AD5500" w:rsidR="00216AB0" w:rsidRPr="006B631B" w:rsidRDefault="00216AB0">
      <w:pPr>
        <w:pStyle w:val="justify"/>
        <w:numPr>
          <w:ilvl w:val="1"/>
          <w:numId w:val="5"/>
        </w:numPr>
        <w:spacing w:after="120" w:line="240" w:lineRule="auto"/>
        <w:ind w:left="426" w:hanging="426"/>
      </w:pPr>
      <w:r w:rsidRPr="006B631B">
        <w:t>W niniejszym postępowaniu</w:t>
      </w:r>
      <w:r w:rsidR="00AB01CE">
        <w:t xml:space="preserve"> dokumenty,</w:t>
      </w:r>
      <w:r w:rsidRPr="006B631B">
        <w:t xml:space="preserve"> oświadczenia, wnioski, zawiadomienia, wezwania oraz informacje Zamawiający i wykonawcy mogą przekazywać drogą elektroniczną (za pomocą poczty elektronicznej - biuro@wgpr.pl), z zastrzeżeniem, że złożenie oferty następuje wyłącznie drogą papierową.</w:t>
      </w:r>
    </w:p>
    <w:p w14:paraId="31FCA3A2" w14:textId="77777777" w:rsidR="00BC72F1" w:rsidRPr="006B631B" w:rsidRDefault="00474B60">
      <w:pPr>
        <w:pStyle w:val="justify"/>
        <w:numPr>
          <w:ilvl w:val="1"/>
          <w:numId w:val="5"/>
        </w:numPr>
        <w:spacing w:after="120" w:line="240" w:lineRule="auto"/>
        <w:ind w:left="426" w:hanging="426"/>
      </w:pPr>
      <w:r w:rsidRPr="006B631B">
        <w:t>Wybrany sposób przekazywania oświadczeń, wniosków, zawiadomień wezwań oraz informacji nie może ograniczać konkurencji.</w:t>
      </w:r>
    </w:p>
    <w:p w14:paraId="299B5599" w14:textId="77777777" w:rsidR="00216AB0" w:rsidRPr="006B631B" w:rsidRDefault="00474B60">
      <w:pPr>
        <w:pStyle w:val="justify"/>
        <w:numPr>
          <w:ilvl w:val="1"/>
          <w:numId w:val="5"/>
        </w:numPr>
        <w:spacing w:after="120" w:line="240" w:lineRule="auto"/>
        <w:ind w:left="426" w:hanging="426"/>
      </w:pPr>
      <w:r w:rsidRPr="006B631B">
        <w:t>Osoby uprawnione do kontaktu z wykonawcami:</w:t>
      </w:r>
      <w:r w:rsidR="00B77B2B" w:rsidRPr="006B631B">
        <w:t xml:space="preserve"> </w:t>
      </w:r>
      <w:r w:rsidR="00512316" w:rsidRPr="006B631B">
        <w:rPr>
          <w:b/>
        </w:rPr>
        <w:t>Bartosz Kozłowski</w:t>
      </w:r>
      <w:r w:rsidR="00231683" w:rsidRPr="006B631B">
        <w:rPr>
          <w:b/>
        </w:rPr>
        <w:t>.</w:t>
      </w:r>
    </w:p>
    <w:p w14:paraId="2C5CB35B" w14:textId="77777777" w:rsidR="00FA66F9" w:rsidRPr="006B631B" w:rsidRDefault="00FA66F9">
      <w:pPr>
        <w:pStyle w:val="p"/>
        <w:spacing w:after="120" w:line="240" w:lineRule="auto"/>
        <w:jc w:val="both"/>
        <w:rPr>
          <w:rStyle w:val="bold"/>
          <w:b w:val="0"/>
        </w:rPr>
      </w:pPr>
    </w:p>
    <w:p w14:paraId="0135E523" w14:textId="77777777" w:rsidR="00BC47B8" w:rsidRPr="006B631B" w:rsidRDefault="00BC47B8">
      <w:pPr>
        <w:pStyle w:val="p"/>
        <w:numPr>
          <w:ilvl w:val="0"/>
          <w:numId w:val="5"/>
        </w:numPr>
        <w:spacing w:after="120" w:line="240" w:lineRule="auto"/>
        <w:jc w:val="both"/>
        <w:rPr>
          <w:rStyle w:val="bold"/>
          <w:b w:val="0"/>
        </w:rPr>
      </w:pPr>
      <w:r w:rsidRPr="006B631B">
        <w:rPr>
          <w:rStyle w:val="bold"/>
        </w:rPr>
        <w:t>TERMIN ZWIĄZANIA OFERTĄ I TERMIN OTWARCIA OFERT</w:t>
      </w:r>
    </w:p>
    <w:p w14:paraId="0BA4219F" w14:textId="77777777" w:rsidR="00474B60" w:rsidRPr="006B631B" w:rsidRDefault="00474B60">
      <w:pPr>
        <w:pStyle w:val="justify"/>
        <w:numPr>
          <w:ilvl w:val="1"/>
          <w:numId w:val="5"/>
        </w:numPr>
        <w:spacing w:after="120" w:line="240" w:lineRule="auto"/>
        <w:ind w:left="567" w:hanging="567"/>
      </w:pPr>
      <w:r w:rsidRPr="006B631B">
        <w:t>Wykonawca pozostaje związany ofertą przez okres 30 dni.</w:t>
      </w:r>
    </w:p>
    <w:p w14:paraId="32AA8331" w14:textId="77777777" w:rsidR="00474B60" w:rsidRPr="006B631B" w:rsidRDefault="00474B60">
      <w:pPr>
        <w:pStyle w:val="justify"/>
        <w:numPr>
          <w:ilvl w:val="1"/>
          <w:numId w:val="5"/>
        </w:numPr>
        <w:spacing w:after="120" w:line="240" w:lineRule="auto"/>
        <w:ind w:left="567" w:hanging="567"/>
      </w:pPr>
      <w:r w:rsidRPr="006B631B">
        <w:t xml:space="preserve">Bieg terminu związania ofertą rozpoczyna się wraz z </w:t>
      </w:r>
      <w:r w:rsidR="00640E19" w:rsidRPr="006B631B">
        <w:t>upływem terminu składania ofert.</w:t>
      </w:r>
    </w:p>
    <w:p w14:paraId="5277B725" w14:textId="77777777" w:rsidR="00474B60" w:rsidRPr="006B631B" w:rsidRDefault="00474B60">
      <w:pPr>
        <w:pStyle w:val="justify"/>
        <w:numPr>
          <w:ilvl w:val="1"/>
          <w:numId w:val="5"/>
        </w:numPr>
        <w:spacing w:after="120" w:line="240" w:lineRule="auto"/>
        <w:ind w:left="567" w:hanging="567"/>
      </w:pPr>
      <w:r w:rsidRPr="006B631B">
        <w:t>Co najmniej na 3 dni przed upływem terminu związania ofertą Zamawiający może tylko raz zwrócić się do wykonawców o wyrażenie zgody na przedłużenie tego terminu o oznaczony okres, nie dłuższy jednak niż 60 dni.</w:t>
      </w:r>
    </w:p>
    <w:p w14:paraId="55B9DB72" w14:textId="77777777" w:rsidR="00BC72F1" w:rsidRPr="006B631B" w:rsidRDefault="00BC72F1">
      <w:pPr>
        <w:pStyle w:val="justify"/>
        <w:spacing w:after="120" w:line="240" w:lineRule="auto"/>
      </w:pPr>
    </w:p>
    <w:p w14:paraId="56249435" w14:textId="77777777" w:rsidR="00BC47B8" w:rsidRPr="006B631B" w:rsidRDefault="00BC47B8">
      <w:pPr>
        <w:pStyle w:val="p"/>
        <w:numPr>
          <w:ilvl w:val="0"/>
          <w:numId w:val="5"/>
        </w:numPr>
        <w:spacing w:after="120" w:line="240" w:lineRule="auto"/>
        <w:jc w:val="both"/>
        <w:rPr>
          <w:rStyle w:val="bold"/>
          <w:b w:val="0"/>
        </w:rPr>
      </w:pPr>
      <w:r w:rsidRPr="006B631B">
        <w:rPr>
          <w:rStyle w:val="bold"/>
        </w:rPr>
        <w:t xml:space="preserve"> OPIS SPOSOBU PRZYGOTOWYWANIA OFERT</w:t>
      </w:r>
    </w:p>
    <w:p w14:paraId="17C7DCE0" w14:textId="77777777" w:rsidR="00474B60" w:rsidRPr="006B631B" w:rsidRDefault="00474B60">
      <w:pPr>
        <w:pStyle w:val="p"/>
        <w:numPr>
          <w:ilvl w:val="1"/>
          <w:numId w:val="5"/>
        </w:numPr>
        <w:spacing w:after="120" w:line="240" w:lineRule="auto"/>
        <w:ind w:left="567" w:hanging="567"/>
        <w:jc w:val="both"/>
      </w:pPr>
      <w:r w:rsidRPr="006B631B">
        <w:t>Wykonawca może złożyć tylko jedną ofertę.</w:t>
      </w:r>
    </w:p>
    <w:p w14:paraId="39A207E1" w14:textId="77777777" w:rsidR="00474B60" w:rsidRPr="006B631B" w:rsidRDefault="00474B60">
      <w:pPr>
        <w:pStyle w:val="p"/>
        <w:numPr>
          <w:ilvl w:val="1"/>
          <w:numId w:val="5"/>
        </w:numPr>
        <w:spacing w:after="120" w:line="240" w:lineRule="auto"/>
        <w:ind w:left="567" w:hanging="567"/>
        <w:jc w:val="both"/>
      </w:pPr>
      <w:r w:rsidRPr="006B631B">
        <w:t>Zamawiający nie przewiduje zwrotu kosztów udziału w postępowaniu.</w:t>
      </w:r>
    </w:p>
    <w:p w14:paraId="181526C5" w14:textId="77777777" w:rsidR="00474B60" w:rsidRPr="006B631B" w:rsidRDefault="00474B60">
      <w:pPr>
        <w:pStyle w:val="p"/>
        <w:numPr>
          <w:ilvl w:val="1"/>
          <w:numId w:val="5"/>
        </w:numPr>
        <w:spacing w:after="120" w:line="240" w:lineRule="auto"/>
        <w:ind w:left="567" w:hanging="567"/>
        <w:jc w:val="both"/>
      </w:pPr>
      <w:r w:rsidRPr="006B631B">
        <w:t>Oferta wraz ze stanowiącymi jej integralną część załącznikami musi być sporządzona przez wykonawcę ściśle według postanowień SIWZ.</w:t>
      </w:r>
    </w:p>
    <w:p w14:paraId="7E7D19D8" w14:textId="77777777" w:rsidR="00474B60" w:rsidRPr="006B631B" w:rsidRDefault="00474B60">
      <w:pPr>
        <w:pStyle w:val="p"/>
        <w:numPr>
          <w:ilvl w:val="1"/>
          <w:numId w:val="5"/>
        </w:numPr>
        <w:spacing w:after="120" w:line="240" w:lineRule="auto"/>
        <w:ind w:left="567" w:hanging="567"/>
        <w:jc w:val="both"/>
      </w:pPr>
      <w:r w:rsidRPr="006B631B">
        <w:t>Oferta musi być sporządzona według wzoru formularza oferty stanowiącego załącznik do SIWZ.</w:t>
      </w:r>
    </w:p>
    <w:p w14:paraId="20558236" w14:textId="77777777" w:rsidR="00474B60" w:rsidRPr="006B631B" w:rsidRDefault="00474B60">
      <w:pPr>
        <w:pStyle w:val="p"/>
        <w:numPr>
          <w:ilvl w:val="1"/>
          <w:numId w:val="5"/>
        </w:numPr>
        <w:spacing w:after="120" w:line="240" w:lineRule="auto"/>
        <w:ind w:left="567" w:hanging="567"/>
        <w:jc w:val="both"/>
      </w:pPr>
      <w:r w:rsidRPr="006B631B">
        <w:t>Oferta musi być sporządzona w języku polskim. Dokumenty sporządzone w języku obcym muszą być złożone wraz z tłumaczeniem na język polski.</w:t>
      </w:r>
    </w:p>
    <w:p w14:paraId="0B710625" w14:textId="77777777" w:rsidR="00474B60" w:rsidRPr="006B631B" w:rsidRDefault="00474B60">
      <w:pPr>
        <w:pStyle w:val="p"/>
        <w:numPr>
          <w:ilvl w:val="1"/>
          <w:numId w:val="5"/>
        </w:numPr>
        <w:spacing w:after="120" w:line="240" w:lineRule="auto"/>
        <w:ind w:left="567" w:hanging="567"/>
        <w:jc w:val="both"/>
      </w:pPr>
      <w:r w:rsidRPr="006B631B">
        <w:t xml:space="preserve">Proponuje się, aby wszystkie zapisane strony oferty wraz z załącznikami były kolejno ponumerowane </w:t>
      </w:r>
      <w:r w:rsidR="00512316" w:rsidRPr="006B631B">
        <w:br/>
      </w:r>
      <w:r w:rsidRPr="006B631B">
        <w:t>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14:paraId="0A057995" w14:textId="77777777" w:rsidR="00474B60" w:rsidRPr="006B631B" w:rsidRDefault="00474B60">
      <w:pPr>
        <w:pStyle w:val="p"/>
        <w:numPr>
          <w:ilvl w:val="1"/>
          <w:numId w:val="5"/>
        </w:numPr>
        <w:spacing w:after="120" w:line="240" w:lineRule="auto"/>
        <w:ind w:left="567" w:hanging="567"/>
        <w:jc w:val="both"/>
      </w:pPr>
      <w:r w:rsidRPr="006B631B">
        <w:t>Wszelkie poprawki lub zmiany w tekście oferty muszą być parafowane przez osobę (osoby) podpisujące ofertę i opatrzone datami ich dokonania.</w:t>
      </w:r>
    </w:p>
    <w:p w14:paraId="5C5177E8" w14:textId="5891D5A5" w:rsidR="00474B60" w:rsidRPr="006B631B" w:rsidRDefault="00474B60">
      <w:pPr>
        <w:pStyle w:val="p"/>
        <w:numPr>
          <w:ilvl w:val="1"/>
          <w:numId w:val="5"/>
        </w:numPr>
        <w:spacing w:after="120" w:line="240" w:lineRule="auto"/>
        <w:ind w:left="567" w:hanging="567"/>
        <w:jc w:val="both"/>
      </w:pPr>
      <w:r w:rsidRPr="006B631B">
        <w:t>Do oferty wykonawca załącza oświadczenie o spełnianiu warunków oraz:</w:t>
      </w:r>
    </w:p>
    <w:p w14:paraId="3C71E675" w14:textId="77777777" w:rsidR="00474B60" w:rsidRPr="006B631B" w:rsidRDefault="002F632F">
      <w:pPr>
        <w:pStyle w:val="justify"/>
        <w:spacing w:after="120" w:line="240" w:lineRule="auto"/>
        <w:ind w:left="567"/>
      </w:pPr>
      <w:r w:rsidRPr="006B631B">
        <w:t xml:space="preserve">a) </w:t>
      </w:r>
      <w:r w:rsidR="00474B60" w:rsidRPr="006B631B">
        <w:t>odpowiednie pełnomocnictwa wraz z dokumentem potwierdzającym umocowanie do udzielania pełnomocnictw</w:t>
      </w:r>
      <w:r w:rsidRPr="006B631B">
        <w:t>.</w:t>
      </w:r>
    </w:p>
    <w:p w14:paraId="78A2F4E9" w14:textId="77777777" w:rsidR="00474B60" w:rsidRPr="006B631B" w:rsidRDefault="00474B60">
      <w:pPr>
        <w:pStyle w:val="p"/>
        <w:numPr>
          <w:ilvl w:val="1"/>
          <w:numId w:val="5"/>
        </w:numPr>
        <w:spacing w:after="120" w:line="240" w:lineRule="auto"/>
        <w:ind w:left="567" w:hanging="567"/>
        <w:jc w:val="both"/>
      </w:pPr>
      <w:r w:rsidRPr="006B631B">
        <w:t>Wykonawca zamieszcza ofertę w dwóch kopertach oznaczonych nazwą i adresem Zamawiającego oraz opisanych w następujący sposób:</w:t>
      </w:r>
    </w:p>
    <w:p w14:paraId="1E9A89C1" w14:textId="4C24B6A3" w:rsidR="00474B60" w:rsidRPr="006B631B" w:rsidRDefault="002F632F">
      <w:pPr>
        <w:pStyle w:val="p"/>
        <w:spacing w:after="120" w:line="240" w:lineRule="auto"/>
        <w:ind w:left="567"/>
      </w:pPr>
      <w:r w:rsidRPr="006B631B">
        <w:rPr>
          <w:rStyle w:val="bold"/>
        </w:rPr>
        <w:t>„Oferta w postępowaniu na</w:t>
      </w:r>
      <w:r w:rsidR="00474B60" w:rsidRPr="006B631B">
        <w:rPr>
          <w:rStyle w:val="bold"/>
        </w:rPr>
        <w:t xml:space="preserve"> </w:t>
      </w:r>
      <w:r w:rsidR="0062664E" w:rsidRPr="006B631B">
        <w:rPr>
          <w:rStyle w:val="bold"/>
        </w:rPr>
        <w:t>Usługi weterynaryjne dla Ogrodu Zoologicznego w Poznaniu</w:t>
      </w:r>
      <w:r w:rsidR="0062664E" w:rsidRPr="006B631B" w:rsidDel="0062664E">
        <w:rPr>
          <w:rStyle w:val="bold"/>
        </w:rPr>
        <w:t xml:space="preserve"> </w:t>
      </w:r>
      <w:r w:rsidR="00474B60" w:rsidRPr="006B631B">
        <w:rPr>
          <w:rStyle w:val="bold"/>
        </w:rPr>
        <w:t xml:space="preserve">, NIE OTWIERAĆ przed dniem </w:t>
      </w:r>
      <w:r w:rsidR="004038A7">
        <w:rPr>
          <w:rStyle w:val="bold"/>
          <w:color w:val="FF0000"/>
        </w:rPr>
        <w:t>22</w:t>
      </w:r>
      <w:r w:rsidR="007D3D6E" w:rsidRPr="005F374F">
        <w:rPr>
          <w:rStyle w:val="bold"/>
          <w:color w:val="FF0000"/>
        </w:rPr>
        <w:t>.09.</w:t>
      </w:r>
      <w:r w:rsidR="00640E19" w:rsidRPr="005F374F">
        <w:rPr>
          <w:rStyle w:val="bold"/>
          <w:color w:val="FF0000"/>
        </w:rPr>
        <w:t>20</w:t>
      </w:r>
      <w:r w:rsidR="00FB6CD3" w:rsidRPr="005F374F">
        <w:rPr>
          <w:rStyle w:val="bold"/>
          <w:color w:val="FF0000"/>
        </w:rPr>
        <w:t>20</w:t>
      </w:r>
      <w:r w:rsidR="00474B60" w:rsidRPr="005F374F">
        <w:rPr>
          <w:rStyle w:val="bold"/>
          <w:color w:val="FF0000"/>
        </w:rPr>
        <w:t xml:space="preserve"> roku</w:t>
      </w:r>
      <w:r w:rsidR="00474B60" w:rsidRPr="006B631B">
        <w:rPr>
          <w:rStyle w:val="bold"/>
        </w:rPr>
        <w:t xml:space="preserve">, </w:t>
      </w:r>
      <w:r w:rsidR="00512316" w:rsidRPr="006B631B">
        <w:rPr>
          <w:rStyle w:val="bold"/>
        </w:rPr>
        <w:t xml:space="preserve">do </w:t>
      </w:r>
      <w:r w:rsidR="00474B60" w:rsidRPr="006B631B">
        <w:rPr>
          <w:rStyle w:val="bold"/>
        </w:rPr>
        <w:t xml:space="preserve">godz. </w:t>
      </w:r>
      <w:r w:rsidR="00C35459" w:rsidRPr="006B631B">
        <w:rPr>
          <w:rStyle w:val="bold"/>
        </w:rPr>
        <w:t>9:1</w:t>
      </w:r>
      <w:r w:rsidR="00512316" w:rsidRPr="006B631B">
        <w:rPr>
          <w:rStyle w:val="bold"/>
        </w:rPr>
        <w:t>5</w:t>
      </w:r>
      <w:r w:rsidR="00474B60" w:rsidRPr="006B631B">
        <w:rPr>
          <w:rStyle w:val="bold"/>
        </w:rPr>
        <w:t>”.</w:t>
      </w:r>
    </w:p>
    <w:p w14:paraId="29A37560" w14:textId="77777777" w:rsidR="00474B60" w:rsidRPr="006B631B" w:rsidRDefault="00474B60">
      <w:pPr>
        <w:pStyle w:val="p"/>
        <w:numPr>
          <w:ilvl w:val="1"/>
          <w:numId w:val="5"/>
        </w:numPr>
        <w:spacing w:after="120" w:line="240" w:lineRule="auto"/>
        <w:ind w:left="567" w:hanging="640"/>
        <w:jc w:val="both"/>
      </w:pPr>
      <w:r w:rsidRPr="006B631B">
        <w:t>Na wewnętrznej koper</w:t>
      </w:r>
      <w:r w:rsidR="002F632F" w:rsidRPr="006B631B">
        <w:t>cie należy podać nazwę i adres W</w:t>
      </w:r>
      <w:r w:rsidRPr="006B631B">
        <w:t>ykonawcy, by umożliwić zwrot nieotwartej oferty w przypadku dostarczenia jej Zamawiającemu po terminie.</w:t>
      </w:r>
    </w:p>
    <w:p w14:paraId="7EDAA98E" w14:textId="77777777" w:rsidR="00474B60" w:rsidRPr="006B631B" w:rsidRDefault="00474B60">
      <w:pPr>
        <w:pStyle w:val="p"/>
        <w:numPr>
          <w:ilvl w:val="1"/>
          <w:numId w:val="5"/>
        </w:numPr>
        <w:spacing w:after="120" w:line="240" w:lineRule="auto"/>
        <w:ind w:left="567" w:hanging="567"/>
        <w:jc w:val="both"/>
      </w:pPr>
      <w:r w:rsidRPr="006B631B">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13.11. oraz dodatkowo oznaczone słowami „ZMIANA” lub „WYCOFANIE”.</w:t>
      </w:r>
    </w:p>
    <w:p w14:paraId="25A7A9F1" w14:textId="77777777" w:rsidR="00474B60" w:rsidRPr="006B631B" w:rsidRDefault="00474B60">
      <w:pPr>
        <w:pStyle w:val="p"/>
        <w:numPr>
          <w:ilvl w:val="1"/>
          <w:numId w:val="5"/>
        </w:numPr>
        <w:spacing w:after="120" w:line="240" w:lineRule="auto"/>
        <w:ind w:left="567" w:hanging="567"/>
        <w:jc w:val="both"/>
      </w:pPr>
      <w:r w:rsidRPr="006B631B">
        <w:t>Zamawiający odrzuci ofertę, jeżeli wystąpią okoliczności wskazane w art. 89 ust. 1 Ustawy.</w:t>
      </w:r>
    </w:p>
    <w:p w14:paraId="2C2F580C" w14:textId="77777777" w:rsidR="00474B60" w:rsidRPr="006B631B" w:rsidRDefault="00474B60">
      <w:pPr>
        <w:pStyle w:val="p"/>
        <w:numPr>
          <w:ilvl w:val="1"/>
          <w:numId w:val="5"/>
        </w:numPr>
        <w:spacing w:after="120" w:line="240" w:lineRule="auto"/>
        <w:ind w:left="567" w:hanging="567"/>
        <w:jc w:val="both"/>
      </w:pPr>
      <w:r w:rsidRPr="006B631B">
        <w:t>W przypadku pojawienia się w ofercie informacji stanowiących tajemnicę przedsiębiorstwa w rozumieniu przepisów o zwalczaniu nieuczciwej konkurencji Zamawiający nie jest upoważn</w:t>
      </w:r>
      <w:r w:rsidR="00813A56" w:rsidRPr="006B631B">
        <w:t>iony do ich ujawnienia, jeżeli W</w:t>
      </w:r>
      <w:r w:rsidRPr="006B631B">
        <w:t>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14:paraId="73C02883" w14:textId="77777777" w:rsidR="00145B0E" w:rsidRPr="006B631B" w:rsidRDefault="00145B0E">
      <w:pPr>
        <w:pStyle w:val="p"/>
        <w:spacing w:after="120" w:line="240" w:lineRule="auto"/>
        <w:jc w:val="both"/>
      </w:pPr>
    </w:p>
    <w:p w14:paraId="2DDF0D3F" w14:textId="77777777" w:rsidR="00474B60" w:rsidRPr="006B631B" w:rsidRDefault="00BC47B8">
      <w:pPr>
        <w:pStyle w:val="p"/>
        <w:numPr>
          <w:ilvl w:val="0"/>
          <w:numId w:val="5"/>
        </w:numPr>
        <w:spacing w:after="120" w:line="240" w:lineRule="auto"/>
        <w:jc w:val="both"/>
        <w:rPr>
          <w:rStyle w:val="bold"/>
          <w:b w:val="0"/>
        </w:rPr>
      </w:pPr>
      <w:r w:rsidRPr="006B631B">
        <w:rPr>
          <w:rStyle w:val="bold"/>
        </w:rPr>
        <w:t>MIEJSCE ORAZ TERMIN SKŁADANIA I OTWARCIA OFERT</w:t>
      </w:r>
    </w:p>
    <w:p w14:paraId="610BF3D7" w14:textId="30963641" w:rsidR="0084131D" w:rsidRPr="006B631B" w:rsidRDefault="0084131D">
      <w:pPr>
        <w:pStyle w:val="p"/>
        <w:spacing w:after="120" w:line="240" w:lineRule="auto"/>
        <w:jc w:val="both"/>
        <w:rPr>
          <w:rStyle w:val="bold"/>
          <w:b w:val="0"/>
        </w:rPr>
      </w:pPr>
      <w:r w:rsidRPr="006B631B">
        <w:rPr>
          <w:rStyle w:val="bold"/>
          <w:b w:val="0"/>
        </w:rPr>
        <w:t>1</w:t>
      </w:r>
      <w:r w:rsidR="008A5391">
        <w:rPr>
          <w:rStyle w:val="bold"/>
          <w:b w:val="0"/>
        </w:rPr>
        <w:t>2</w:t>
      </w:r>
      <w:r w:rsidRPr="006B631B">
        <w:rPr>
          <w:rStyle w:val="bold"/>
          <w:b w:val="0"/>
        </w:rPr>
        <w:t xml:space="preserve">.1. Oferty należy składać do dnia </w:t>
      </w:r>
      <w:r w:rsidR="004038A7">
        <w:rPr>
          <w:rStyle w:val="bold"/>
          <w:b w:val="0"/>
          <w:color w:val="FF0000"/>
        </w:rPr>
        <w:t>22</w:t>
      </w:r>
      <w:r w:rsidR="007D3D6E" w:rsidRPr="005F374F">
        <w:rPr>
          <w:rStyle w:val="bold"/>
          <w:b w:val="0"/>
          <w:color w:val="FF0000"/>
        </w:rPr>
        <w:t>.09.</w:t>
      </w:r>
      <w:r w:rsidRPr="005F374F">
        <w:rPr>
          <w:rStyle w:val="bold"/>
          <w:b w:val="0"/>
          <w:color w:val="FF0000"/>
        </w:rPr>
        <w:t xml:space="preserve">2020 </w:t>
      </w:r>
      <w:r w:rsidRPr="006B631B">
        <w:rPr>
          <w:rStyle w:val="bold"/>
          <w:b w:val="0"/>
        </w:rPr>
        <w:t>roku, do godz. 9:00 w siedzibie Wielkopolskiej Grupy Prawniczej Kozłowski, Maźwa, Sendrowski i Wspólnicy sp. k.  (adres: ul.</w:t>
      </w:r>
      <w:r w:rsidR="007D3D6E">
        <w:rPr>
          <w:rStyle w:val="bold"/>
          <w:b w:val="0"/>
        </w:rPr>
        <w:t xml:space="preserve"> </w:t>
      </w:r>
      <w:proofErr w:type="spellStart"/>
      <w:r w:rsidR="007D3D6E">
        <w:rPr>
          <w:rStyle w:val="bold"/>
          <w:b w:val="0"/>
        </w:rPr>
        <w:t>Grudzieniec</w:t>
      </w:r>
      <w:proofErr w:type="spellEnd"/>
      <w:r w:rsidR="007D3D6E">
        <w:rPr>
          <w:rStyle w:val="bold"/>
          <w:b w:val="0"/>
        </w:rPr>
        <w:t xml:space="preserve"> 64, 60-601 Poznań). </w:t>
      </w:r>
      <w:r w:rsidRPr="006B631B">
        <w:rPr>
          <w:rStyle w:val="bold"/>
          <w:b w:val="0"/>
        </w:rPr>
        <w:t>Oferty otrzymane przez Zamawiającego po terminie składania ofert zostaną zwrócone wykonawcom bez ich otwierania, zgodnie z art. 84 ust. 2 Ustawy.</w:t>
      </w:r>
    </w:p>
    <w:p w14:paraId="229663A9" w14:textId="2199FFAE" w:rsidR="0084131D" w:rsidRPr="006B631B" w:rsidRDefault="0084131D">
      <w:pPr>
        <w:pStyle w:val="p"/>
        <w:spacing w:after="120" w:line="240" w:lineRule="auto"/>
        <w:jc w:val="both"/>
        <w:rPr>
          <w:rStyle w:val="bold"/>
          <w:b w:val="0"/>
        </w:rPr>
      </w:pPr>
      <w:r w:rsidRPr="006B631B">
        <w:rPr>
          <w:rStyle w:val="bold"/>
          <w:b w:val="0"/>
        </w:rPr>
        <w:t>1</w:t>
      </w:r>
      <w:r w:rsidR="008A5391">
        <w:rPr>
          <w:rStyle w:val="bold"/>
          <w:b w:val="0"/>
        </w:rPr>
        <w:t>2</w:t>
      </w:r>
      <w:r w:rsidRPr="006B631B">
        <w:rPr>
          <w:rStyle w:val="bold"/>
          <w:b w:val="0"/>
        </w:rPr>
        <w:t xml:space="preserve">.2. Otwarcie ofert nastąpi w </w:t>
      </w:r>
      <w:r w:rsidRPr="005F374F">
        <w:rPr>
          <w:rStyle w:val="bold"/>
          <w:b w:val="0"/>
          <w:color w:val="FF0000"/>
        </w:rPr>
        <w:t xml:space="preserve">dniu </w:t>
      </w:r>
      <w:r w:rsidR="004038A7">
        <w:rPr>
          <w:rStyle w:val="bold"/>
          <w:b w:val="0"/>
          <w:color w:val="FF0000"/>
        </w:rPr>
        <w:t>22</w:t>
      </w:r>
      <w:bookmarkStart w:id="0" w:name="_GoBack"/>
      <w:bookmarkEnd w:id="0"/>
      <w:r w:rsidR="007D3D6E" w:rsidRPr="005F374F">
        <w:rPr>
          <w:rStyle w:val="bold"/>
          <w:b w:val="0"/>
          <w:color w:val="FF0000"/>
        </w:rPr>
        <w:t>.09</w:t>
      </w:r>
      <w:r w:rsidRPr="005F374F">
        <w:rPr>
          <w:rStyle w:val="bold"/>
          <w:b w:val="0"/>
          <w:color w:val="FF0000"/>
        </w:rPr>
        <w:t xml:space="preserve">.2020 </w:t>
      </w:r>
      <w:r w:rsidRPr="006B631B">
        <w:rPr>
          <w:rStyle w:val="bold"/>
          <w:b w:val="0"/>
        </w:rPr>
        <w:t>roku, o godz. 9:15 w siedzibie Wielkopolskiej Grupy Prawniczej Kozłowski, Maźwa, Sendrowski i Wspólnicy sp. k.</w:t>
      </w:r>
    </w:p>
    <w:p w14:paraId="2D6E333F" w14:textId="2A505A69" w:rsidR="0084131D" w:rsidRPr="006B631B" w:rsidRDefault="0084131D">
      <w:pPr>
        <w:pStyle w:val="p"/>
        <w:spacing w:after="120" w:line="240" w:lineRule="auto"/>
        <w:jc w:val="both"/>
        <w:rPr>
          <w:rStyle w:val="bold"/>
          <w:b w:val="0"/>
        </w:rPr>
      </w:pPr>
      <w:r w:rsidRPr="006B631B">
        <w:rPr>
          <w:rStyle w:val="bold"/>
          <w:b w:val="0"/>
        </w:rPr>
        <w:t>1</w:t>
      </w:r>
      <w:r w:rsidR="008A5391">
        <w:rPr>
          <w:rStyle w:val="bold"/>
          <w:b w:val="0"/>
        </w:rPr>
        <w:t>2</w:t>
      </w:r>
      <w:r w:rsidRPr="006B631B">
        <w:rPr>
          <w:rStyle w:val="bold"/>
          <w:b w:val="0"/>
        </w:rPr>
        <w:t>.</w:t>
      </w:r>
      <w:r w:rsidR="00577B51">
        <w:rPr>
          <w:rStyle w:val="bold"/>
          <w:b w:val="0"/>
        </w:rPr>
        <w:t>3</w:t>
      </w:r>
      <w:r w:rsidRPr="006B631B">
        <w:rPr>
          <w:rStyle w:val="bold"/>
          <w:b w:val="0"/>
        </w:rPr>
        <w:t>. Zwracamy się z prośbą, aby oferty składane były przede wszystkich za pośrednictwem Poczty Polskiej lub kuriera. Umożliwi to zachowanie najwyższych możliwych procedur bezpieczeństwa przy jednoczesnym zachowaniu publicznego charakteru postępowania o udzielenie zamówienia publicznego.</w:t>
      </w:r>
    </w:p>
    <w:p w14:paraId="031D6DB6" w14:textId="77777777" w:rsidR="00474B60" w:rsidRPr="006B631B" w:rsidRDefault="00474B60">
      <w:pPr>
        <w:pStyle w:val="p"/>
        <w:spacing w:after="120" w:line="240" w:lineRule="auto"/>
        <w:jc w:val="both"/>
      </w:pPr>
    </w:p>
    <w:p w14:paraId="1B06930C" w14:textId="77777777" w:rsidR="00474B60" w:rsidRPr="006B631B" w:rsidRDefault="00BC47B8">
      <w:pPr>
        <w:pStyle w:val="p"/>
        <w:numPr>
          <w:ilvl w:val="0"/>
          <w:numId w:val="5"/>
        </w:numPr>
        <w:spacing w:after="120" w:line="240" w:lineRule="auto"/>
        <w:jc w:val="both"/>
        <w:rPr>
          <w:rStyle w:val="bold"/>
          <w:b w:val="0"/>
        </w:rPr>
      </w:pPr>
      <w:r w:rsidRPr="006B631B">
        <w:rPr>
          <w:rStyle w:val="bold"/>
        </w:rPr>
        <w:t>OPIS SPOSOBU OBLICZANIA CENY</w:t>
      </w:r>
    </w:p>
    <w:p w14:paraId="6643E21D" w14:textId="77777777" w:rsidR="00CC12B5" w:rsidRPr="006B631B" w:rsidRDefault="00CC12B5">
      <w:pPr>
        <w:pStyle w:val="p"/>
        <w:numPr>
          <w:ilvl w:val="1"/>
          <w:numId w:val="5"/>
        </w:numPr>
        <w:spacing w:after="120" w:line="240" w:lineRule="auto"/>
        <w:ind w:left="567" w:hanging="567"/>
        <w:jc w:val="both"/>
      </w:pPr>
      <w:r w:rsidRPr="006B631B">
        <w:t>Zamawiający będzie brał pod uwagę cenę brutto za wykonanie przedmiotu niniejszego zamówienia.</w:t>
      </w:r>
    </w:p>
    <w:p w14:paraId="55467090" w14:textId="67A92E48" w:rsidR="00CC12B5" w:rsidRPr="006B631B" w:rsidRDefault="00CC12B5">
      <w:pPr>
        <w:pStyle w:val="p"/>
        <w:numPr>
          <w:ilvl w:val="1"/>
          <w:numId w:val="5"/>
        </w:numPr>
        <w:spacing w:after="120" w:line="240" w:lineRule="auto"/>
        <w:ind w:left="567" w:hanging="567"/>
        <w:jc w:val="both"/>
      </w:pPr>
      <w:r w:rsidRPr="006B631B">
        <w:t xml:space="preserve">Wymienioną w pkt. </w:t>
      </w:r>
      <w:r w:rsidR="00391689" w:rsidRPr="006B631B">
        <w:t>1</w:t>
      </w:r>
      <w:r w:rsidR="008A5391">
        <w:t>4</w:t>
      </w:r>
      <w:r w:rsidRPr="006B631B">
        <w:t>.1 cenę deklaruje się na formularzu oferty załączonym do SIWZ, podając:</w:t>
      </w:r>
      <w:r w:rsidR="002C3FD0" w:rsidRPr="006B631B">
        <w:t xml:space="preserve"> cenę netto</w:t>
      </w:r>
      <w:r w:rsidRPr="006B631B">
        <w:t xml:space="preserve"> </w:t>
      </w:r>
      <w:r w:rsidR="006C32B6" w:rsidRPr="006B631B">
        <w:t xml:space="preserve">oraz </w:t>
      </w:r>
      <w:r w:rsidRPr="006B631B">
        <w:t>cenę brutto</w:t>
      </w:r>
      <w:r w:rsidR="006C32B6" w:rsidRPr="006B631B">
        <w:t xml:space="preserve"> za całość przedmiotu zamówienia</w:t>
      </w:r>
      <w:r w:rsidRPr="006B631B">
        <w:t>.</w:t>
      </w:r>
    </w:p>
    <w:p w14:paraId="0A593216" w14:textId="77777777" w:rsidR="00CC12B5" w:rsidRPr="006B631B" w:rsidRDefault="00CC12B5">
      <w:pPr>
        <w:pStyle w:val="p"/>
        <w:numPr>
          <w:ilvl w:val="1"/>
          <w:numId w:val="5"/>
        </w:numPr>
        <w:spacing w:after="120" w:line="240" w:lineRule="auto"/>
        <w:ind w:left="567" w:hanging="567"/>
        <w:jc w:val="both"/>
      </w:pPr>
      <w:r w:rsidRPr="006B631B">
        <w:t>Zaoferowana cena jest ceną ryczałtową i musi zawierać wszelkie koszty wykonawcy związane z</w:t>
      </w:r>
      <w:r w:rsidR="00842666" w:rsidRPr="006B631B">
        <w:t xml:space="preserve"> </w:t>
      </w:r>
      <w:r w:rsidRPr="006B631B">
        <w:t>prawidłową i właściwą realizacją przedmiotu zamówienia, przy zastosowaniu obowiązujących norm, z uwzględnieniem ewentualnego ryzyka wynikającego z okoliczności, których nie można było przewidzieć w chwili składania oferty.</w:t>
      </w:r>
    </w:p>
    <w:p w14:paraId="1AE32D71" w14:textId="77777777" w:rsidR="00CC12B5" w:rsidRPr="006B631B" w:rsidRDefault="00CC12B5">
      <w:pPr>
        <w:pStyle w:val="p"/>
        <w:numPr>
          <w:ilvl w:val="1"/>
          <w:numId w:val="5"/>
        </w:numPr>
        <w:spacing w:after="120" w:line="240" w:lineRule="auto"/>
        <w:ind w:left="567" w:hanging="567"/>
        <w:jc w:val="both"/>
      </w:pPr>
      <w:r w:rsidRPr="006B631B">
        <w:t>Cena musi być wyrażona w złotych polskich, z dokładnością do dwóch miejsc po przecinku.</w:t>
      </w:r>
    </w:p>
    <w:p w14:paraId="18530B6A" w14:textId="77777777" w:rsidR="00CC12B5" w:rsidRPr="006B631B" w:rsidRDefault="00EC5E06">
      <w:pPr>
        <w:pStyle w:val="p"/>
        <w:numPr>
          <w:ilvl w:val="1"/>
          <w:numId w:val="5"/>
        </w:numPr>
        <w:spacing w:after="120" w:line="240" w:lineRule="auto"/>
        <w:ind w:left="567" w:hanging="567"/>
        <w:jc w:val="both"/>
      </w:pPr>
      <w:r w:rsidRPr="006B631B">
        <w:t>Zastosowanie przez W</w:t>
      </w:r>
      <w:r w:rsidR="00CC12B5" w:rsidRPr="006B631B">
        <w:t>ykonawcę stawki podatku od towarów i usług niezgodnej z obowiązującymi</w:t>
      </w:r>
      <w:r w:rsidR="00842666" w:rsidRPr="006B631B">
        <w:t xml:space="preserve"> </w:t>
      </w:r>
      <w:r w:rsidR="00CC12B5" w:rsidRPr="006B631B">
        <w:t>przepisami spowoduje odrzucenie oferty.</w:t>
      </w:r>
    </w:p>
    <w:p w14:paraId="44E9A04C" w14:textId="77777777" w:rsidR="00CC12B5" w:rsidRPr="006B631B" w:rsidRDefault="00CC12B5">
      <w:pPr>
        <w:pStyle w:val="p"/>
        <w:numPr>
          <w:ilvl w:val="1"/>
          <w:numId w:val="5"/>
        </w:numPr>
        <w:spacing w:after="120" w:line="240" w:lineRule="auto"/>
        <w:ind w:left="567" w:hanging="567"/>
        <w:jc w:val="both"/>
      </w:pPr>
      <w:r w:rsidRPr="006B631B">
        <w:t xml:space="preserve">Błąd w obliczeniu ceny, którego nie można poprawić na podstawie </w:t>
      </w:r>
      <w:r w:rsidR="009A778F" w:rsidRPr="006B631B">
        <w:t>art. 87 ust. 2 pkt. 2 Ustawy</w:t>
      </w:r>
      <w:r w:rsidRPr="006B631B">
        <w:t>,</w:t>
      </w:r>
      <w:r w:rsidR="00512316" w:rsidRPr="006B631B">
        <w:t xml:space="preserve"> </w:t>
      </w:r>
      <w:r w:rsidRPr="006B631B">
        <w:t>spowoduje odrzucenie oferty.</w:t>
      </w:r>
    </w:p>
    <w:p w14:paraId="51B765B1" w14:textId="77777777" w:rsidR="00474B60" w:rsidRPr="006B631B" w:rsidRDefault="00474B60">
      <w:pPr>
        <w:pStyle w:val="p"/>
        <w:spacing w:line="240" w:lineRule="auto"/>
        <w:jc w:val="both"/>
      </w:pPr>
    </w:p>
    <w:p w14:paraId="03C5083A" w14:textId="77777777" w:rsidR="00474B60" w:rsidRPr="006B631B" w:rsidRDefault="00BC47B8">
      <w:pPr>
        <w:pStyle w:val="p"/>
        <w:numPr>
          <w:ilvl w:val="0"/>
          <w:numId w:val="5"/>
        </w:numPr>
        <w:spacing w:after="120" w:line="240" w:lineRule="auto"/>
        <w:jc w:val="both"/>
        <w:rPr>
          <w:rStyle w:val="bold"/>
          <w:b w:val="0"/>
        </w:rPr>
      </w:pPr>
      <w:r w:rsidRPr="006B631B">
        <w:rPr>
          <w:rStyle w:val="bold"/>
        </w:rPr>
        <w:t>OPIS KRYTERIÓW, KTÓRYMI ZAMAWIAJĄCY BĘDZIE SIĘ KIEROWAŁ PRZY WYBORZE OFERTY, WRAZ Z PODANIEM ZNACZENIA TYCH KRYTERIÓW I SPOSOBU OCENY OFERT</w:t>
      </w:r>
    </w:p>
    <w:p w14:paraId="38D95324" w14:textId="77777777" w:rsidR="00BC47B8" w:rsidRPr="006B631B" w:rsidRDefault="00BC47B8">
      <w:pPr>
        <w:pStyle w:val="p"/>
        <w:numPr>
          <w:ilvl w:val="1"/>
          <w:numId w:val="5"/>
        </w:numPr>
        <w:spacing w:after="120" w:line="240" w:lineRule="auto"/>
        <w:ind w:left="567" w:hanging="567"/>
        <w:jc w:val="both"/>
      </w:pPr>
      <w:r w:rsidRPr="006B631B">
        <w:t>Zamawiający będzie oceniał oferty według następującego kryterium:</w:t>
      </w:r>
    </w:p>
    <w:p w14:paraId="04575D28" w14:textId="77777777" w:rsidR="00A946D4" w:rsidRPr="006B631B" w:rsidRDefault="00A946D4">
      <w:pPr>
        <w:pStyle w:val="p"/>
        <w:spacing w:after="120" w:line="240" w:lineRule="auto"/>
        <w:ind w:left="567"/>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49"/>
        <w:gridCol w:w="6469"/>
        <w:gridCol w:w="1736"/>
      </w:tblGrid>
      <w:tr w:rsidR="002C5387" w:rsidRPr="006B631B" w14:paraId="090DA276" w14:textId="77777777" w:rsidTr="00F64A8B">
        <w:tc>
          <w:tcPr>
            <w:tcW w:w="860" w:type="dxa"/>
            <w:shd w:val="clear" w:color="auto" w:fill="auto"/>
            <w:vAlign w:val="center"/>
          </w:tcPr>
          <w:p w14:paraId="269D692D" w14:textId="77777777" w:rsidR="00474B60" w:rsidRPr="006B631B" w:rsidRDefault="00474B60">
            <w:pPr>
              <w:pStyle w:val="tableCenter"/>
              <w:spacing w:after="200" w:line="240" w:lineRule="auto"/>
              <w:jc w:val="both"/>
            </w:pPr>
            <w:r w:rsidRPr="006B631B">
              <w:rPr>
                <w:rStyle w:val="bold"/>
              </w:rPr>
              <w:t>Nr</w:t>
            </w:r>
          </w:p>
        </w:tc>
        <w:tc>
          <w:tcPr>
            <w:tcW w:w="6571" w:type="dxa"/>
            <w:shd w:val="clear" w:color="auto" w:fill="auto"/>
            <w:vAlign w:val="center"/>
          </w:tcPr>
          <w:p w14:paraId="7FD8AC2D" w14:textId="77777777" w:rsidR="00474B60" w:rsidRPr="006B631B" w:rsidRDefault="00474B60">
            <w:pPr>
              <w:pStyle w:val="tableCenter"/>
              <w:spacing w:after="200" w:line="240" w:lineRule="auto"/>
              <w:jc w:val="both"/>
            </w:pPr>
            <w:r w:rsidRPr="006B631B">
              <w:rPr>
                <w:rStyle w:val="bold"/>
              </w:rPr>
              <w:t>Nazwa kryterium</w:t>
            </w:r>
          </w:p>
        </w:tc>
        <w:tc>
          <w:tcPr>
            <w:tcW w:w="1759" w:type="dxa"/>
            <w:shd w:val="clear" w:color="auto" w:fill="auto"/>
            <w:vAlign w:val="center"/>
          </w:tcPr>
          <w:p w14:paraId="36522978" w14:textId="77777777" w:rsidR="00474B60" w:rsidRPr="006B631B" w:rsidRDefault="00474B60">
            <w:pPr>
              <w:pStyle w:val="tableCenter"/>
              <w:spacing w:after="200" w:line="240" w:lineRule="auto"/>
              <w:jc w:val="both"/>
            </w:pPr>
            <w:r w:rsidRPr="006B631B">
              <w:rPr>
                <w:rStyle w:val="bold"/>
              </w:rPr>
              <w:t>Waga</w:t>
            </w:r>
          </w:p>
        </w:tc>
      </w:tr>
      <w:tr w:rsidR="00474B60" w:rsidRPr="006B631B" w14:paraId="2EE1D61D" w14:textId="77777777" w:rsidTr="00F64A8B">
        <w:tc>
          <w:tcPr>
            <w:tcW w:w="860" w:type="dxa"/>
            <w:shd w:val="clear" w:color="auto" w:fill="auto"/>
            <w:vAlign w:val="center"/>
          </w:tcPr>
          <w:p w14:paraId="6B1E2F61" w14:textId="77777777" w:rsidR="00474B60" w:rsidRPr="006B631B" w:rsidRDefault="00474B60">
            <w:pPr>
              <w:pStyle w:val="center"/>
              <w:spacing w:line="240" w:lineRule="auto"/>
              <w:jc w:val="both"/>
            </w:pPr>
            <w:r w:rsidRPr="006B631B">
              <w:t>1</w:t>
            </w:r>
          </w:p>
        </w:tc>
        <w:tc>
          <w:tcPr>
            <w:tcW w:w="6571" w:type="dxa"/>
            <w:shd w:val="clear" w:color="auto" w:fill="auto"/>
            <w:vAlign w:val="center"/>
          </w:tcPr>
          <w:p w14:paraId="000C8405" w14:textId="77777777" w:rsidR="00474B60" w:rsidRPr="006B631B" w:rsidRDefault="00474B60">
            <w:pPr>
              <w:pStyle w:val="p"/>
              <w:spacing w:line="240" w:lineRule="auto"/>
              <w:jc w:val="both"/>
            </w:pPr>
            <w:r w:rsidRPr="006B631B">
              <w:t>Cena</w:t>
            </w:r>
          </w:p>
        </w:tc>
        <w:tc>
          <w:tcPr>
            <w:tcW w:w="1759" w:type="dxa"/>
            <w:shd w:val="clear" w:color="auto" w:fill="auto"/>
            <w:vAlign w:val="center"/>
          </w:tcPr>
          <w:p w14:paraId="7B3156F4" w14:textId="12FE3062" w:rsidR="00474B60" w:rsidRPr="006B631B" w:rsidRDefault="00601A02">
            <w:pPr>
              <w:pStyle w:val="center"/>
              <w:spacing w:line="240" w:lineRule="auto"/>
              <w:jc w:val="both"/>
            </w:pPr>
            <w:r w:rsidRPr="006B631B">
              <w:t>4</w:t>
            </w:r>
            <w:r w:rsidR="00474B60" w:rsidRPr="006B631B">
              <w:t>0%</w:t>
            </w:r>
          </w:p>
        </w:tc>
      </w:tr>
      <w:tr w:rsidR="00B77B2B" w:rsidRPr="006B631B" w14:paraId="29B25525" w14:textId="77777777" w:rsidTr="00F64A8B">
        <w:trPr>
          <w:trHeight w:val="162"/>
        </w:trPr>
        <w:tc>
          <w:tcPr>
            <w:tcW w:w="860" w:type="dxa"/>
            <w:shd w:val="clear" w:color="auto" w:fill="auto"/>
            <w:vAlign w:val="center"/>
          </w:tcPr>
          <w:p w14:paraId="28DFE762" w14:textId="77777777" w:rsidR="00B77B2B" w:rsidRPr="006B631B" w:rsidRDefault="00216AB0">
            <w:pPr>
              <w:pStyle w:val="center"/>
              <w:spacing w:line="240" w:lineRule="auto"/>
              <w:jc w:val="both"/>
            </w:pPr>
            <w:r w:rsidRPr="006B631B">
              <w:t>2</w:t>
            </w:r>
          </w:p>
        </w:tc>
        <w:tc>
          <w:tcPr>
            <w:tcW w:w="6571" w:type="dxa"/>
            <w:shd w:val="clear" w:color="auto" w:fill="auto"/>
            <w:vAlign w:val="center"/>
          </w:tcPr>
          <w:p w14:paraId="30BC7411" w14:textId="67C904A5" w:rsidR="00B77B2B" w:rsidRPr="006B631B" w:rsidRDefault="002C3FD0" w:rsidP="008D0F11">
            <w:pPr>
              <w:pStyle w:val="p"/>
              <w:spacing w:line="240" w:lineRule="auto"/>
              <w:jc w:val="both"/>
            </w:pPr>
            <w:r w:rsidRPr="006B631B">
              <w:t xml:space="preserve">Doświadczenie </w:t>
            </w:r>
            <w:r w:rsidR="00963A72" w:rsidRPr="00963A72">
              <w:t xml:space="preserve">w </w:t>
            </w:r>
            <w:r w:rsidR="003E2A27">
              <w:t>zabiegach</w:t>
            </w:r>
            <w:r w:rsidR="00672250">
              <w:t xml:space="preserve"> </w:t>
            </w:r>
            <w:r w:rsidR="003E2A27">
              <w:t>na</w:t>
            </w:r>
            <w:r w:rsidR="00713EA6">
              <w:t xml:space="preserve"> </w:t>
            </w:r>
            <w:r w:rsidR="008D0F11">
              <w:t>poszczególnych grupach zwierząt</w:t>
            </w:r>
          </w:p>
        </w:tc>
        <w:tc>
          <w:tcPr>
            <w:tcW w:w="1759" w:type="dxa"/>
            <w:shd w:val="clear" w:color="auto" w:fill="auto"/>
            <w:vAlign w:val="center"/>
          </w:tcPr>
          <w:p w14:paraId="48BD855E" w14:textId="3C92E5BC" w:rsidR="00B77B2B" w:rsidRPr="006B631B" w:rsidRDefault="00601A02">
            <w:pPr>
              <w:pStyle w:val="center"/>
              <w:spacing w:line="240" w:lineRule="auto"/>
              <w:jc w:val="both"/>
            </w:pPr>
            <w:r w:rsidRPr="006B631B">
              <w:t>3</w:t>
            </w:r>
            <w:r w:rsidR="00F43099" w:rsidRPr="006B631B">
              <w:t>0</w:t>
            </w:r>
            <w:r w:rsidR="00B77B2B" w:rsidRPr="006B631B">
              <w:t>%</w:t>
            </w:r>
          </w:p>
        </w:tc>
      </w:tr>
      <w:tr w:rsidR="00B352CD" w:rsidRPr="006B631B" w14:paraId="30237696" w14:textId="77777777" w:rsidTr="00F64A8B">
        <w:trPr>
          <w:trHeight w:val="162"/>
        </w:trPr>
        <w:tc>
          <w:tcPr>
            <w:tcW w:w="860" w:type="dxa"/>
            <w:shd w:val="clear" w:color="auto" w:fill="auto"/>
            <w:vAlign w:val="center"/>
          </w:tcPr>
          <w:p w14:paraId="397938CB" w14:textId="77777777" w:rsidR="00B352CD" w:rsidRPr="006B631B" w:rsidRDefault="00216AB0">
            <w:pPr>
              <w:pStyle w:val="center"/>
              <w:spacing w:line="240" w:lineRule="auto"/>
              <w:jc w:val="both"/>
            </w:pPr>
            <w:r w:rsidRPr="006B631B">
              <w:t>3</w:t>
            </w:r>
          </w:p>
        </w:tc>
        <w:tc>
          <w:tcPr>
            <w:tcW w:w="6571" w:type="dxa"/>
            <w:shd w:val="clear" w:color="auto" w:fill="auto"/>
            <w:vAlign w:val="center"/>
          </w:tcPr>
          <w:p w14:paraId="7A84A11A" w14:textId="598D419F" w:rsidR="00B352CD" w:rsidRPr="006B631B" w:rsidRDefault="00216AB0" w:rsidP="003E2A27">
            <w:pPr>
              <w:pStyle w:val="p"/>
              <w:spacing w:line="240" w:lineRule="auto"/>
              <w:jc w:val="both"/>
            </w:pPr>
            <w:r w:rsidRPr="006B631B">
              <w:t xml:space="preserve">Doświadczenie </w:t>
            </w:r>
            <w:r w:rsidR="003E2A27">
              <w:t>w diagnostyce oraz profilaktyce</w:t>
            </w:r>
          </w:p>
        </w:tc>
        <w:tc>
          <w:tcPr>
            <w:tcW w:w="1759" w:type="dxa"/>
            <w:shd w:val="clear" w:color="auto" w:fill="auto"/>
            <w:vAlign w:val="center"/>
          </w:tcPr>
          <w:p w14:paraId="4D256F16" w14:textId="6D5B0A5A" w:rsidR="00B352CD" w:rsidRPr="006B631B" w:rsidRDefault="00601A02">
            <w:pPr>
              <w:pStyle w:val="center"/>
              <w:spacing w:line="240" w:lineRule="auto"/>
              <w:jc w:val="both"/>
            </w:pPr>
            <w:r w:rsidRPr="006B631B">
              <w:t>3</w:t>
            </w:r>
            <w:r w:rsidR="00216AB0" w:rsidRPr="006B631B">
              <w:t>0%</w:t>
            </w:r>
          </w:p>
        </w:tc>
      </w:tr>
    </w:tbl>
    <w:p w14:paraId="5B8918EE" w14:textId="77777777" w:rsidR="00474B60" w:rsidRPr="006B631B" w:rsidRDefault="00474B60">
      <w:pPr>
        <w:pStyle w:val="p"/>
        <w:spacing w:line="240" w:lineRule="auto"/>
        <w:jc w:val="both"/>
      </w:pPr>
    </w:p>
    <w:p w14:paraId="358E4465" w14:textId="0E350465" w:rsidR="00474B60" w:rsidRPr="006B631B" w:rsidRDefault="00BC47B8">
      <w:pPr>
        <w:pStyle w:val="p"/>
        <w:numPr>
          <w:ilvl w:val="1"/>
          <w:numId w:val="5"/>
        </w:numPr>
        <w:spacing w:after="120" w:line="240" w:lineRule="auto"/>
        <w:jc w:val="both"/>
      </w:pPr>
      <w:r w:rsidRPr="006B631B">
        <w:t>Punkty przyznawane za podane w pkt. 1</w:t>
      </w:r>
      <w:r w:rsidR="008A5391">
        <w:t>4</w:t>
      </w:r>
      <w:r w:rsidRPr="006B631B">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987"/>
        <w:gridCol w:w="8067"/>
      </w:tblGrid>
      <w:tr w:rsidR="002C5387" w:rsidRPr="006B631B" w14:paraId="34B96701" w14:textId="77777777" w:rsidTr="004F5BA6">
        <w:tc>
          <w:tcPr>
            <w:tcW w:w="988" w:type="dxa"/>
            <w:shd w:val="clear" w:color="auto" w:fill="auto"/>
            <w:vAlign w:val="center"/>
          </w:tcPr>
          <w:p w14:paraId="2DE299AE" w14:textId="77777777" w:rsidR="00BC47B8" w:rsidRPr="006B631B" w:rsidRDefault="00BC47B8">
            <w:pPr>
              <w:pStyle w:val="tableCenter"/>
              <w:spacing w:after="200" w:line="240" w:lineRule="auto"/>
              <w:jc w:val="both"/>
            </w:pPr>
            <w:r w:rsidRPr="006B631B">
              <w:rPr>
                <w:rStyle w:val="bold"/>
              </w:rPr>
              <w:t>Nr kryterium</w:t>
            </w:r>
          </w:p>
        </w:tc>
        <w:tc>
          <w:tcPr>
            <w:tcW w:w="8202" w:type="dxa"/>
            <w:shd w:val="clear" w:color="auto" w:fill="auto"/>
            <w:vAlign w:val="center"/>
          </w:tcPr>
          <w:p w14:paraId="692E6A85" w14:textId="77777777" w:rsidR="00BC47B8" w:rsidRPr="006B631B" w:rsidRDefault="00BC47B8">
            <w:pPr>
              <w:pStyle w:val="tableCenter"/>
              <w:spacing w:after="200" w:line="240" w:lineRule="auto"/>
              <w:jc w:val="both"/>
            </w:pPr>
            <w:r w:rsidRPr="006B631B">
              <w:rPr>
                <w:rStyle w:val="bold"/>
              </w:rPr>
              <w:t>Wzór</w:t>
            </w:r>
          </w:p>
        </w:tc>
      </w:tr>
      <w:tr w:rsidR="00BC47B8" w:rsidRPr="006B631B" w14:paraId="4D6F2B82" w14:textId="77777777" w:rsidTr="004F5BA6">
        <w:tc>
          <w:tcPr>
            <w:tcW w:w="988" w:type="dxa"/>
            <w:shd w:val="clear" w:color="auto" w:fill="auto"/>
            <w:vAlign w:val="center"/>
          </w:tcPr>
          <w:p w14:paraId="47B1606A" w14:textId="77777777" w:rsidR="00BC47B8" w:rsidRPr="006B631B" w:rsidRDefault="00BC47B8">
            <w:pPr>
              <w:pStyle w:val="center"/>
              <w:spacing w:line="240" w:lineRule="auto"/>
              <w:jc w:val="both"/>
            </w:pPr>
            <w:r w:rsidRPr="006B631B">
              <w:t>1</w:t>
            </w:r>
          </w:p>
        </w:tc>
        <w:tc>
          <w:tcPr>
            <w:tcW w:w="8202" w:type="dxa"/>
            <w:shd w:val="clear" w:color="auto" w:fill="auto"/>
            <w:vAlign w:val="center"/>
          </w:tcPr>
          <w:p w14:paraId="7ACC8E2F" w14:textId="77777777" w:rsidR="00BC47B8" w:rsidRPr="006B631B" w:rsidRDefault="00BC47B8">
            <w:pPr>
              <w:pStyle w:val="p"/>
              <w:spacing w:line="240" w:lineRule="auto"/>
              <w:jc w:val="both"/>
            </w:pPr>
            <w:r w:rsidRPr="006B631B">
              <w:t>(</w:t>
            </w:r>
            <w:proofErr w:type="spellStart"/>
            <w:r w:rsidRPr="006B631B">
              <w:t>Cmin</w:t>
            </w:r>
            <w:proofErr w:type="spellEnd"/>
            <w:r w:rsidRPr="006B631B">
              <w:t>/</w:t>
            </w:r>
            <w:proofErr w:type="spellStart"/>
            <w:r w:rsidRPr="006B631B">
              <w:t>Cof</w:t>
            </w:r>
            <w:proofErr w:type="spellEnd"/>
            <w:r w:rsidRPr="006B631B">
              <w:t>) * 100 * waga</w:t>
            </w:r>
          </w:p>
          <w:p w14:paraId="14778C73" w14:textId="77777777" w:rsidR="00BC47B8" w:rsidRPr="006B631B" w:rsidRDefault="00BC47B8">
            <w:pPr>
              <w:pStyle w:val="p"/>
              <w:spacing w:line="240" w:lineRule="auto"/>
              <w:jc w:val="both"/>
            </w:pPr>
            <w:r w:rsidRPr="006B631B">
              <w:t>gdzie:</w:t>
            </w:r>
          </w:p>
          <w:p w14:paraId="4953D67E" w14:textId="77777777" w:rsidR="00BC47B8" w:rsidRPr="006B631B" w:rsidRDefault="00BC47B8">
            <w:pPr>
              <w:pStyle w:val="p"/>
              <w:spacing w:line="240" w:lineRule="auto"/>
              <w:jc w:val="both"/>
            </w:pPr>
            <w:r w:rsidRPr="006B631B">
              <w:t xml:space="preserve">- </w:t>
            </w:r>
            <w:proofErr w:type="spellStart"/>
            <w:r w:rsidRPr="006B631B">
              <w:t>Cmin</w:t>
            </w:r>
            <w:proofErr w:type="spellEnd"/>
            <w:r w:rsidRPr="006B631B">
              <w:t xml:space="preserve"> - najniższa cena spośród wszystkich ofert</w:t>
            </w:r>
          </w:p>
          <w:p w14:paraId="30587AE3" w14:textId="77777777" w:rsidR="00BC47B8" w:rsidRPr="006B631B" w:rsidRDefault="00BC47B8">
            <w:pPr>
              <w:pStyle w:val="p"/>
              <w:spacing w:line="240" w:lineRule="auto"/>
              <w:jc w:val="both"/>
            </w:pPr>
            <w:r w:rsidRPr="006B631B">
              <w:t xml:space="preserve">- </w:t>
            </w:r>
            <w:proofErr w:type="spellStart"/>
            <w:r w:rsidRPr="006B631B">
              <w:t>Cof</w:t>
            </w:r>
            <w:proofErr w:type="spellEnd"/>
            <w:r w:rsidRPr="006B631B">
              <w:t xml:space="preserve"> -  cena podana w ofercie</w:t>
            </w:r>
            <w:r w:rsidR="00BE6398" w:rsidRPr="006B631B">
              <w:t xml:space="preserve"> badanej</w:t>
            </w:r>
          </w:p>
        </w:tc>
      </w:tr>
      <w:tr w:rsidR="00216AB0" w:rsidRPr="006B631B" w14:paraId="5847AA7B" w14:textId="77777777" w:rsidTr="004F5BA6">
        <w:tc>
          <w:tcPr>
            <w:tcW w:w="988" w:type="dxa"/>
            <w:shd w:val="clear" w:color="auto" w:fill="auto"/>
            <w:vAlign w:val="center"/>
          </w:tcPr>
          <w:p w14:paraId="3CE4FA49" w14:textId="77777777" w:rsidR="00216AB0" w:rsidRPr="006B631B" w:rsidRDefault="00216AB0">
            <w:pPr>
              <w:pStyle w:val="center"/>
              <w:spacing w:line="240" w:lineRule="auto"/>
              <w:jc w:val="both"/>
            </w:pPr>
            <w:r w:rsidRPr="006B631B">
              <w:t>2</w:t>
            </w:r>
          </w:p>
        </w:tc>
        <w:tc>
          <w:tcPr>
            <w:tcW w:w="8202" w:type="dxa"/>
            <w:shd w:val="clear" w:color="auto" w:fill="auto"/>
            <w:vAlign w:val="center"/>
          </w:tcPr>
          <w:p w14:paraId="3762971D" w14:textId="77777777" w:rsidR="00216AB0" w:rsidRPr="001F281D" w:rsidRDefault="00216AB0" w:rsidP="00963A72">
            <w:pPr>
              <w:pStyle w:val="p"/>
              <w:spacing w:line="240" w:lineRule="auto"/>
              <w:jc w:val="both"/>
              <w:rPr>
                <w:rFonts w:cs="Times New Roman"/>
              </w:rPr>
            </w:pPr>
            <w:r w:rsidRPr="001F281D">
              <w:rPr>
                <w:rFonts w:cs="Times New Roman"/>
              </w:rPr>
              <w:t xml:space="preserve">Zamawiający dokona oceny w ramach niniejszego kryterium na podstawie wykazu osób, </w:t>
            </w:r>
            <w:r w:rsidR="002E19DE" w:rsidRPr="001F281D">
              <w:rPr>
                <w:rFonts w:cs="Times New Roman"/>
              </w:rPr>
              <w:t>który stanowi załącznik nr 4a do niniejszego SIWZ</w:t>
            </w:r>
            <w:r w:rsidRPr="001F281D">
              <w:rPr>
                <w:rFonts w:cs="Times New Roman"/>
              </w:rPr>
              <w:t xml:space="preserve">. </w:t>
            </w:r>
          </w:p>
          <w:p w14:paraId="5C4C1025" w14:textId="77777777" w:rsidR="00216AB0" w:rsidRPr="001F281D" w:rsidRDefault="00216AB0">
            <w:pPr>
              <w:spacing w:line="240" w:lineRule="auto"/>
              <w:jc w:val="both"/>
              <w:rPr>
                <w:rFonts w:eastAsia="Times New Roman"/>
              </w:rPr>
            </w:pPr>
          </w:p>
          <w:p w14:paraId="4F81FB36" w14:textId="029DCBD5" w:rsidR="000F3C22" w:rsidRPr="001F281D" w:rsidRDefault="00601A02">
            <w:pPr>
              <w:spacing w:after="240" w:line="240" w:lineRule="auto"/>
              <w:jc w:val="both"/>
              <w:rPr>
                <w:rFonts w:eastAsia="Times New Roman"/>
              </w:rPr>
            </w:pPr>
            <w:r w:rsidRPr="001F281D">
              <w:rPr>
                <w:rFonts w:eastAsia="Times New Roman"/>
              </w:rPr>
              <w:t>Punkty w ramach niniejszego kryterium zostaną przyznane Wykonawcy, jeżeli osoby wskazane do realizacji zamówienia</w:t>
            </w:r>
            <w:r w:rsidR="00CC390E" w:rsidRPr="001F281D">
              <w:rPr>
                <w:rFonts w:eastAsia="Times New Roman"/>
              </w:rPr>
              <w:t xml:space="preserve"> (w załączniku nr 4)</w:t>
            </w:r>
            <w:r w:rsidRPr="001F281D">
              <w:rPr>
                <w:rFonts w:eastAsia="Times New Roman"/>
              </w:rPr>
              <w:t xml:space="preserve"> posiadają doświadczenie w </w:t>
            </w:r>
            <w:r w:rsidR="000174BF" w:rsidRPr="001F281D">
              <w:rPr>
                <w:rFonts w:eastAsia="Times New Roman"/>
              </w:rPr>
              <w:t>zabiegach</w:t>
            </w:r>
            <w:r w:rsidRPr="001F281D">
              <w:rPr>
                <w:rFonts w:eastAsia="Times New Roman"/>
              </w:rPr>
              <w:t xml:space="preserve"> nad zwierzętami niebezpiecznymi</w:t>
            </w:r>
            <w:r w:rsidR="0075520E" w:rsidRPr="001F281D">
              <w:rPr>
                <w:rFonts w:eastAsia="Times New Roman"/>
              </w:rPr>
              <w:t xml:space="preserve"> </w:t>
            </w:r>
            <w:r w:rsidR="000F3C22" w:rsidRPr="001F281D">
              <w:rPr>
                <w:rFonts w:eastAsia="Times New Roman"/>
              </w:rPr>
              <w:t>z</w:t>
            </w:r>
            <w:r w:rsidR="007A4690">
              <w:rPr>
                <w:rFonts w:eastAsia="Times New Roman"/>
              </w:rPr>
              <w:t xml:space="preserve"> rodziny/grup</w:t>
            </w:r>
            <w:r w:rsidR="000F3C22" w:rsidRPr="001F281D">
              <w:rPr>
                <w:rFonts w:eastAsia="Times New Roman"/>
              </w:rPr>
              <w:t xml:space="preserve"> kotowat</w:t>
            </w:r>
            <w:r w:rsidR="007A4690">
              <w:rPr>
                <w:rFonts w:eastAsia="Times New Roman"/>
              </w:rPr>
              <w:t>ych</w:t>
            </w:r>
            <w:r w:rsidR="000F3C22" w:rsidRPr="001F281D">
              <w:rPr>
                <w:rFonts w:eastAsia="Times New Roman"/>
              </w:rPr>
              <w:t>, parzystokopytny</w:t>
            </w:r>
            <w:r w:rsidR="007A4690">
              <w:rPr>
                <w:rFonts w:eastAsia="Times New Roman"/>
              </w:rPr>
              <w:t>ch</w:t>
            </w:r>
            <w:r w:rsidR="000F3C22" w:rsidRPr="001F281D">
              <w:rPr>
                <w:rFonts w:eastAsia="Times New Roman"/>
              </w:rPr>
              <w:t>, nosoroż</w:t>
            </w:r>
            <w:r w:rsidR="007A4690">
              <w:rPr>
                <w:rFonts w:eastAsia="Times New Roman"/>
              </w:rPr>
              <w:t>ców lub naczelnych</w:t>
            </w:r>
            <w:r w:rsidR="000F3C22" w:rsidRPr="001F281D">
              <w:rPr>
                <w:rFonts w:eastAsia="Times New Roman"/>
              </w:rPr>
              <w:t xml:space="preserve"> </w:t>
            </w:r>
            <w:r w:rsidR="0075520E" w:rsidRPr="001F281D">
              <w:rPr>
                <w:rFonts w:eastAsia="Times New Roman"/>
              </w:rPr>
              <w:t>w zakresie stomatologii, chirurgii, ortopedii oraz sedacji lub anestezji</w:t>
            </w:r>
            <w:r w:rsidRPr="001F281D">
              <w:rPr>
                <w:rFonts w:eastAsia="Times New Roman"/>
              </w:rPr>
              <w:t xml:space="preserve"> </w:t>
            </w:r>
            <w:r w:rsidRPr="001F281D">
              <w:t xml:space="preserve">tj. w okresie ostatnich 3 lat przed terminem </w:t>
            </w:r>
            <w:r w:rsidR="00E76720" w:rsidRPr="001F281D">
              <w:t>składania</w:t>
            </w:r>
            <w:r w:rsidRPr="001F281D">
              <w:t xml:space="preserve"> ofert wykonały</w:t>
            </w:r>
            <w:r w:rsidR="000F3C22" w:rsidRPr="001F281D">
              <w:rPr>
                <w:rFonts w:eastAsia="Times New Roman"/>
              </w:rPr>
              <w:t xml:space="preserve"> :</w:t>
            </w:r>
          </w:p>
          <w:p w14:paraId="006D9E19" w14:textId="74D4301F" w:rsidR="00483A0A" w:rsidRPr="001F281D" w:rsidRDefault="005434AC" w:rsidP="001F281D">
            <w:pPr>
              <w:pStyle w:val="Akapitzlist"/>
              <w:numPr>
                <w:ilvl w:val="0"/>
                <w:numId w:val="19"/>
              </w:numPr>
              <w:ind w:left="363"/>
              <w:jc w:val="both"/>
              <w:rPr>
                <w:rFonts w:eastAsia="Times New Roman"/>
              </w:rPr>
            </w:pPr>
            <w:r w:rsidRPr="001F281D">
              <w:rPr>
                <w:rFonts w:eastAsia="Times New Roman"/>
              </w:rPr>
              <w:t>zabiegi w ilości od 29</w:t>
            </w:r>
            <w:r w:rsidR="00483A0A" w:rsidRPr="001F281D">
              <w:rPr>
                <w:rFonts w:eastAsia="Times New Roman"/>
              </w:rPr>
              <w:t xml:space="preserve"> i powyżej (w tym min. 6 zab</w:t>
            </w:r>
            <w:r w:rsidRPr="001F281D">
              <w:rPr>
                <w:rFonts w:eastAsia="Times New Roman"/>
              </w:rPr>
              <w:t xml:space="preserve">iegów w zakresie stomatologii, </w:t>
            </w:r>
            <w:r w:rsidR="00483A0A" w:rsidRPr="001F281D">
              <w:rPr>
                <w:rFonts w:eastAsia="Times New Roman"/>
              </w:rPr>
              <w:t>min. 6 zabiegów w zakresie chirurgii</w:t>
            </w:r>
            <w:r w:rsidR="008D0F11" w:rsidRPr="001F281D">
              <w:rPr>
                <w:rFonts w:eastAsia="Times New Roman"/>
              </w:rPr>
              <w:t xml:space="preserve">, </w:t>
            </w:r>
            <w:r w:rsidR="00483A0A" w:rsidRPr="001F281D">
              <w:rPr>
                <w:rFonts w:eastAsia="Times New Roman"/>
              </w:rPr>
              <w:t>min. 6 zabiegów w zakresie ortopedii, m.in.6 zabiegów w zakresie sedacji lub anestezji)</w:t>
            </w:r>
            <w:r w:rsidR="00A23396">
              <w:rPr>
                <w:rFonts w:eastAsia="Times New Roman"/>
              </w:rPr>
              <w:t xml:space="preserve"> </w:t>
            </w:r>
            <w:r w:rsidR="00483A0A" w:rsidRPr="001F281D">
              <w:rPr>
                <w:rFonts w:eastAsia="Times New Roman"/>
              </w:rPr>
              <w:t xml:space="preserve">- wykonawca otrzyma 30 pkt, </w:t>
            </w:r>
          </w:p>
          <w:p w14:paraId="774ABC5F" w14:textId="3952B4EA" w:rsidR="00483A0A" w:rsidRPr="001F281D" w:rsidRDefault="005434AC" w:rsidP="001F281D">
            <w:pPr>
              <w:pStyle w:val="Akapitzlist"/>
              <w:numPr>
                <w:ilvl w:val="0"/>
                <w:numId w:val="19"/>
              </w:numPr>
              <w:ind w:left="363"/>
              <w:jc w:val="both"/>
              <w:rPr>
                <w:rFonts w:eastAsia="Times New Roman"/>
              </w:rPr>
            </w:pPr>
            <w:r w:rsidRPr="001F281D">
              <w:rPr>
                <w:rFonts w:eastAsia="Times New Roman"/>
              </w:rPr>
              <w:t>zabiegi w ilości od 24 do 28</w:t>
            </w:r>
            <w:r w:rsidR="00483A0A" w:rsidRPr="001F281D">
              <w:rPr>
                <w:rFonts w:eastAsia="Times New Roman"/>
              </w:rPr>
              <w:t xml:space="preserve"> (w tym min. 5 zab</w:t>
            </w:r>
            <w:r w:rsidRPr="001F281D">
              <w:rPr>
                <w:rFonts w:eastAsia="Times New Roman"/>
              </w:rPr>
              <w:t xml:space="preserve">iegów w zakresie stomatologii, </w:t>
            </w:r>
            <w:r w:rsidR="00483A0A" w:rsidRPr="001F281D">
              <w:rPr>
                <w:rFonts w:eastAsia="Times New Roman"/>
              </w:rPr>
              <w:t>min. 5 zabiegó</w:t>
            </w:r>
            <w:r w:rsidRPr="001F281D">
              <w:rPr>
                <w:rFonts w:eastAsia="Times New Roman"/>
              </w:rPr>
              <w:t xml:space="preserve">w w zakresie chirurgii, </w:t>
            </w:r>
            <w:r w:rsidR="00483A0A" w:rsidRPr="001F281D">
              <w:rPr>
                <w:rFonts w:eastAsia="Times New Roman"/>
              </w:rPr>
              <w:t>min. 5 zabiegów w zakresie ortopedii, m.in.5 zabiegów w zakresie sedacji lub anestezji)- wykonawca otrzyma 25 pkt</w:t>
            </w:r>
          </w:p>
          <w:p w14:paraId="1D741D25" w14:textId="43F15262" w:rsidR="00483A0A" w:rsidRPr="001F281D" w:rsidRDefault="005434AC" w:rsidP="001F281D">
            <w:pPr>
              <w:pStyle w:val="Akapitzlist"/>
              <w:numPr>
                <w:ilvl w:val="0"/>
                <w:numId w:val="19"/>
              </w:numPr>
              <w:ind w:left="363"/>
              <w:jc w:val="both"/>
              <w:rPr>
                <w:rFonts w:eastAsia="Times New Roman"/>
              </w:rPr>
            </w:pPr>
            <w:r w:rsidRPr="001F281D">
              <w:rPr>
                <w:rFonts w:eastAsia="Times New Roman"/>
              </w:rPr>
              <w:t xml:space="preserve">zabiegi w ilości od 19 do </w:t>
            </w:r>
            <w:r w:rsidR="00483A0A" w:rsidRPr="001F281D">
              <w:rPr>
                <w:rFonts w:eastAsia="Times New Roman"/>
              </w:rPr>
              <w:t>2</w:t>
            </w:r>
            <w:r w:rsidRPr="001F281D">
              <w:rPr>
                <w:rFonts w:eastAsia="Times New Roman"/>
              </w:rPr>
              <w:t>3</w:t>
            </w:r>
            <w:r w:rsidR="00483A0A" w:rsidRPr="001F281D">
              <w:rPr>
                <w:rFonts w:eastAsia="Times New Roman"/>
              </w:rPr>
              <w:t xml:space="preserve"> (w tym min. 4 za</w:t>
            </w:r>
            <w:r w:rsidRPr="001F281D">
              <w:rPr>
                <w:rFonts w:eastAsia="Times New Roman"/>
              </w:rPr>
              <w:t xml:space="preserve">biegi w zakresie stomatologii, </w:t>
            </w:r>
            <w:r w:rsidR="00483A0A" w:rsidRPr="001F281D">
              <w:rPr>
                <w:rFonts w:eastAsia="Times New Roman"/>
              </w:rPr>
              <w:t>min. 4 zabieg</w:t>
            </w:r>
            <w:r w:rsidRPr="001F281D">
              <w:rPr>
                <w:rFonts w:eastAsia="Times New Roman"/>
              </w:rPr>
              <w:t xml:space="preserve">i w zakresie chirurgii, </w:t>
            </w:r>
            <w:r w:rsidR="00483A0A" w:rsidRPr="001F281D">
              <w:rPr>
                <w:rFonts w:eastAsia="Times New Roman"/>
              </w:rPr>
              <w:t>min. 4 zabiegi w zakresie ortopedii, m.in.4 zabiegi w zakresie sedacji lub anestezji)- wykonawca otrzyma 20 pkt,</w:t>
            </w:r>
          </w:p>
          <w:p w14:paraId="1F3C3C15" w14:textId="5807F290" w:rsidR="00483A0A" w:rsidRPr="001F281D" w:rsidRDefault="005434AC" w:rsidP="001F281D">
            <w:pPr>
              <w:pStyle w:val="Akapitzlist"/>
              <w:numPr>
                <w:ilvl w:val="0"/>
                <w:numId w:val="19"/>
              </w:numPr>
              <w:ind w:left="363"/>
              <w:jc w:val="both"/>
              <w:rPr>
                <w:rFonts w:eastAsia="Times New Roman"/>
              </w:rPr>
            </w:pPr>
            <w:r w:rsidRPr="001F281D">
              <w:rPr>
                <w:rFonts w:eastAsia="Times New Roman"/>
              </w:rPr>
              <w:t>zabiegi w ilości od 14</w:t>
            </w:r>
            <w:r w:rsidR="00483A0A" w:rsidRPr="001F281D">
              <w:rPr>
                <w:rFonts w:eastAsia="Times New Roman"/>
              </w:rPr>
              <w:t xml:space="preserve"> do 18 (w tym min. 3 za</w:t>
            </w:r>
            <w:r w:rsidRPr="001F281D">
              <w:rPr>
                <w:rFonts w:eastAsia="Times New Roman"/>
              </w:rPr>
              <w:t xml:space="preserve">biegi w zakresie stomatologii, </w:t>
            </w:r>
            <w:r w:rsidR="00483A0A" w:rsidRPr="001F281D">
              <w:rPr>
                <w:rFonts w:eastAsia="Times New Roman"/>
              </w:rPr>
              <w:t>min. 3 zabieg</w:t>
            </w:r>
            <w:r w:rsidRPr="001F281D">
              <w:rPr>
                <w:rFonts w:eastAsia="Times New Roman"/>
              </w:rPr>
              <w:t xml:space="preserve">i w zakresie chirurgii, </w:t>
            </w:r>
            <w:r w:rsidR="00483A0A" w:rsidRPr="001F281D">
              <w:rPr>
                <w:rFonts w:eastAsia="Times New Roman"/>
              </w:rPr>
              <w:t>min. 3 zabiegi w zakresie ortopedii, m.in. 3 zabiegi w zakresie sedacji lub anestezji)- wykonawca otrzyma 15 pkt,</w:t>
            </w:r>
          </w:p>
          <w:p w14:paraId="23312F00" w14:textId="3B7D7BEC" w:rsidR="00483A0A" w:rsidRPr="001F281D" w:rsidRDefault="00483A0A" w:rsidP="001F281D">
            <w:pPr>
              <w:pStyle w:val="Akapitzlist"/>
              <w:numPr>
                <w:ilvl w:val="0"/>
                <w:numId w:val="19"/>
              </w:numPr>
              <w:ind w:left="363"/>
              <w:jc w:val="both"/>
              <w:rPr>
                <w:rFonts w:eastAsia="Times New Roman"/>
              </w:rPr>
            </w:pPr>
            <w:r w:rsidRPr="001F281D">
              <w:rPr>
                <w:rFonts w:eastAsia="Times New Roman"/>
              </w:rPr>
              <w:t xml:space="preserve">zabiegi w ilości od </w:t>
            </w:r>
            <w:r w:rsidR="008D0F11" w:rsidRPr="001F281D">
              <w:rPr>
                <w:rFonts w:eastAsia="Times New Roman"/>
              </w:rPr>
              <w:t>9</w:t>
            </w:r>
            <w:r w:rsidRPr="001F281D">
              <w:rPr>
                <w:rFonts w:eastAsia="Times New Roman"/>
              </w:rPr>
              <w:t xml:space="preserve"> do </w:t>
            </w:r>
            <w:r w:rsidR="005434AC" w:rsidRPr="001F281D">
              <w:rPr>
                <w:rFonts w:eastAsia="Times New Roman"/>
              </w:rPr>
              <w:t>13</w:t>
            </w:r>
            <w:r w:rsidRPr="001F281D">
              <w:rPr>
                <w:rFonts w:eastAsia="Times New Roman"/>
              </w:rPr>
              <w:t xml:space="preserve"> (w tym min. 2 z</w:t>
            </w:r>
            <w:r w:rsidR="005434AC" w:rsidRPr="001F281D">
              <w:rPr>
                <w:rFonts w:eastAsia="Times New Roman"/>
              </w:rPr>
              <w:t>abiegi w zakresie stomatologii,</w:t>
            </w:r>
            <w:r w:rsidRPr="001F281D">
              <w:rPr>
                <w:rFonts w:eastAsia="Times New Roman"/>
              </w:rPr>
              <w:t xml:space="preserve"> min. 2 zabieg</w:t>
            </w:r>
            <w:r w:rsidR="005434AC" w:rsidRPr="001F281D">
              <w:rPr>
                <w:rFonts w:eastAsia="Times New Roman"/>
              </w:rPr>
              <w:t xml:space="preserve">i w zakresie chirurgii, </w:t>
            </w:r>
            <w:r w:rsidRPr="001F281D">
              <w:rPr>
                <w:rFonts w:eastAsia="Times New Roman"/>
              </w:rPr>
              <w:t>min. 2 zabiegi w zakresie ortopedii, m.in. 2 zabiegi w zakresie sedacji lub anestezji)- wykonawca otrzyma 10 pkt,</w:t>
            </w:r>
          </w:p>
          <w:p w14:paraId="193D8CC5" w14:textId="7E3E6A35" w:rsidR="00601A02" w:rsidRPr="001F281D" w:rsidRDefault="008D0F11" w:rsidP="001F281D">
            <w:pPr>
              <w:pStyle w:val="Akapitzlist"/>
              <w:numPr>
                <w:ilvl w:val="0"/>
                <w:numId w:val="19"/>
              </w:numPr>
              <w:ind w:left="363"/>
              <w:jc w:val="both"/>
              <w:rPr>
                <w:rFonts w:eastAsia="Times New Roman"/>
              </w:rPr>
            </w:pPr>
            <w:r w:rsidRPr="001F281D">
              <w:rPr>
                <w:rFonts w:eastAsia="Times New Roman"/>
              </w:rPr>
              <w:t>zabiegi w ilości od 4</w:t>
            </w:r>
            <w:r w:rsidR="000F3C22" w:rsidRPr="001F281D">
              <w:rPr>
                <w:rFonts w:eastAsia="Times New Roman"/>
              </w:rPr>
              <w:t xml:space="preserve"> do </w:t>
            </w:r>
            <w:r w:rsidRPr="001F281D">
              <w:rPr>
                <w:rFonts w:eastAsia="Times New Roman"/>
              </w:rPr>
              <w:t>8</w:t>
            </w:r>
            <w:r w:rsidR="000F3C22" w:rsidRPr="001F281D">
              <w:rPr>
                <w:rFonts w:eastAsia="Times New Roman"/>
              </w:rPr>
              <w:t xml:space="preserve"> (w tym min. 1 za</w:t>
            </w:r>
            <w:r w:rsidR="005434AC" w:rsidRPr="001F281D">
              <w:rPr>
                <w:rFonts w:eastAsia="Times New Roman"/>
              </w:rPr>
              <w:t xml:space="preserve">biegi w zakresie stomatologii, </w:t>
            </w:r>
            <w:r w:rsidR="000F3C22" w:rsidRPr="001F281D">
              <w:rPr>
                <w:rFonts w:eastAsia="Times New Roman"/>
              </w:rPr>
              <w:t>min. 1 zabie</w:t>
            </w:r>
            <w:r w:rsidR="005434AC" w:rsidRPr="001F281D">
              <w:rPr>
                <w:rFonts w:eastAsia="Times New Roman"/>
              </w:rPr>
              <w:t>gi w zakresie chirurgii,</w:t>
            </w:r>
            <w:r w:rsidR="000F3C22" w:rsidRPr="001F281D">
              <w:rPr>
                <w:rFonts w:eastAsia="Times New Roman"/>
              </w:rPr>
              <w:t xml:space="preserve"> min. 1 zabiegi w zakresie ortopedii, m.in. 1 zabiegi w zakresie sedacji lub anestezji)</w:t>
            </w:r>
            <w:r w:rsidR="005434AC" w:rsidRPr="001F281D">
              <w:rPr>
                <w:rFonts w:eastAsia="Times New Roman"/>
              </w:rPr>
              <w:t xml:space="preserve"> </w:t>
            </w:r>
            <w:r w:rsidR="00483A0A" w:rsidRPr="001F281D">
              <w:rPr>
                <w:rFonts w:eastAsia="Times New Roman"/>
              </w:rPr>
              <w:t>- wykonawca otrzyma 5 pkt</w:t>
            </w:r>
          </w:p>
          <w:p w14:paraId="21DB0861" w14:textId="7AA3261A" w:rsidR="00601A02" w:rsidRPr="001F281D" w:rsidRDefault="00601A02" w:rsidP="008D0F11">
            <w:pPr>
              <w:spacing w:line="240" w:lineRule="auto"/>
              <w:jc w:val="both"/>
            </w:pPr>
            <w:r w:rsidRPr="001F281D">
              <w:t>Przez zwierzęta niebezpieczne rozumie się zwierzęta wskazane w rozporządzeniu Ministra Środowiska z dnia 3 sierpnia 2011 r. w sprawie gatunków zwierząt niebezpiecznych dla życia i zdrowia ludzi</w:t>
            </w:r>
            <w:r w:rsidR="0092557F" w:rsidRPr="001F281D">
              <w:t>.</w:t>
            </w:r>
          </w:p>
          <w:p w14:paraId="714866CF" w14:textId="170C33C5" w:rsidR="000174BF" w:rsidRPr="001F281D" w:rsidRDefault="000174BF" w:rsidP="008D0F11">
            <w:pPr>
              <w:spacing w:line="240" w:lineRule="auto"/>
              <w:jc w:val="both"/>
            </w:pPr>
            <w:r w:rsidRPr="001F281D">
              <w:t>Przez zabieg rozumienie się czynność służącą leczeniu zwierzęcia wykonywaną przy pomocy aparatury lub narzędzi z wyłączeniem profilaktyki i diagnozowania.</w:t>
            </w:r>
          </w:p>
          <w:p w14:paraId="491D7F7B" w14:textId="5AE3096B" w:rsidR="000F3C22" w:rsidRPr="001F281D" w:rsidRDefault="000F3C22" w:rsidP="008D0F11">
            <w:pPr>
              <w:spacing w:line="240" w:lineRule="auto"/>
              <w:jc w:val="both"/>
            </w:pPr>
            <w:r w:rsidRPr="001F281D">
              <w:t>Zabiegi w</w:t>
            </w:r>
            <w:r w:rsidR="005434AC" w:rsidRPr="001F281D">
              <w:t>skazane w ramach</w:t>
            </w:r>
            <w:r w:rsidR="001F281D">
              <w:t xml:space="preserve"> niniejszego</w:t>
            </w:r>
            <w:r w:rsidR="005434AC" w:rsidRPr="001F281D">
              <w:t xml:space="preserve"> kryterium muszą</w:t>
            </w:r>
            <w:r w:rsidRPr="001F281D">
              <w:t xml:space="preserve"> być inne niż</w:t>
            </w:r>
            <w:r w:rsidR="005434AC" w:rsidRPr="001F281D">
              <w:t xml:space="preserve"> wskazane w załączniku nr 4 w celu wykazania spełnienia warunku udziału w postępowaniu</w:t>
            </w:r>
            <w:r w:rsidRPr="001F281D">
              <w:t xml:space="preserve">. </w:t>
            </w:r>
          </w:p>
          <w:p w14:paraId="3A121E4A" w14:textId="10D75175" w:rsidR="00216AB0" w:rsidRPr="001F281D" w:rsidRDefault="00601A02" w:rsidP="008D0F11">
            <w:pPr>
              <w:spacing w:line="240" w:lineRule="auto"/>
              <w:jc w:val="both"/>
            </w:pPr>
            <w:r w:rsidRPr="001F281D">
              <w:t xml:space="preserve">Doświadczenie osób wskazanych do realizacji zamówienia podlega sumowaniu. </w:t>
            </w:r>
          </w:p>
          <w:p w14:paraId="6420C58D" w14:textId="38F44BEB" w:rsidR="00D65C75" w:rsidRPr="006B631B" w:rsidRDefault="00216AB0" w:rsidP="008D0F11">
            <w:pPr>
              <w:spacing w:after="0" w:line="240" w:lineRule="auto"/>
              <w:contextualSpacing/>
              <w:jc w:val="both"/>
            </w:pPr>
            <w:r w:rsidRPr="001F281D">
              <w:t xml:space="preserve">Wykonawca może zdobyć maksymalnie </w:t>
            </w:r>
            <w:r w:rsidR="00601A02" w:rsidRPr="001F281D">
              <w:t>3</w:t>
            </w:r>
            <w:r w:rsidRPr="001F281D">
              <w:t>0 pkt.</w:t>
            </w:r>
            <w:r w:rsidRPr="006B631B">
              <w:t xml:space="preserve"> </w:t>
            </w:r>
          </w:p>
        </w:tc>
      </w:tr>
      <w:tr w:rsidR="00B77B2B" w:rsidRPr="006B631B" w14:paraId="4EE3D97F" w14:textId="77777777" w:rsidTr="004F5BA6">
        <w:tc>
          <w:tcPr>
            <w:tcW w:w="988" w:type="dxa"/>
            <w:shd w:val="clear" w:color="auto" w:fill="auto"/>
            <w:vAlign w:val="center"/>
          </w:tcPr>
          <w:p w14:paraId="50641EFA" w14:textId="6B1C2619" w:rsidR="00B77B2B" w:rsidRPr="006B631B" w:rsidRDefault="00100409">
            <w:pPr>
              <w:pStyle w:val="center"/>
              <w:spacing w:line="240" w:lineRule="auto"/>
              <w:jc w:val="both"/>
            </w:pPr>
            <w:r w:rsidRPr="006B631B">
              <w:t>3</w:t>
            </w:r>
          </w:p>
        </w:tc>
        <w:tc>
          <w:tcPr>
            <w:tcW w:w="8202" w:type="dxa"/>
            <w:shd w:val="clear" w:color="auto" w:fill="auto"/>
            <w:vAlign w:val="center"/>
          </w:tcPr>
          <w:p w14:paraId="0ECB5F4E" w14:textId="42032EE5" w:rsidR="00577B51" w:rsidRDefault="00577B51" w:rsidP="00577B51">
            <w:pPr>
              <w:spacing w:line="240" w:lineRule="auto"/>
              <w:jc w:val="both"/>
            </w:pPr>
            <w:r>
              <w:t>Zamawiający dokona oceny w ramach niniejszego kryterium na podstawie wykazu osób, który stanowi załącznik nr 4</w:t>
            </w:r>
            <w:r w:rsidR="0092557F">
              <w:t>b</w:t>
            </w:r>
            <w:r>
              <w:t xml:space="preserve"> do niniejszego SIWZ. </w:t>
            </w:r>
          </w:p>
          <w:p w14:paraId="7EB78D73" w14:textId="45D34F6B" w:rsidR="0068397E" w:rsidRDefault="00577B51" w:rsidP="00577B51">
            <w:pPr>
              <w:spacing w:line="240" w:lineRule="auto"/>
              <w:jc w:val="both"/>
            </w:pPr>
            <w:r>
              <w:t xml:space="preserve">Punkty w ramach niniejszego kryterium zostaną przyznane Wykonawcy, jeżeli osoby wskazane do realizacji zamówienia </w:t>
            </w:r>
            <w:r w:rsidR="0068397E" w:rsidRPr="0068397E">
              <w:t xml:space="preserve">(w załączniku nr 4) w okresie ostatnich 3 lat przed terminem </w:t>
            </w:r>
            <w:r w:rsidR="00E76720">
              <w:t>składania</w:t>
            </w:r>
            <w:r w:rsidR="0068397E" w:rsidRPr="0068397E">
              <w:t xml:space="preserve"> ofert</w:t>
            </w:r>
            <w:r w:rsidR="0068397E">
              <w:t xml:space="preserve"> świadczyły </w:t>
            </w:r>
            <w:r w:rsidR="00970F6B">
              <w:t xml:space="preserve">lub świadczą przez okres </w:t>
            </w:r>
            <w:r w:rsidR="00A23396">
              <w:t xml:space="preserve">min </w:t>
            </w:r>
            <w:r w:rsidR="00970F6B">
              <w:t xml:space="preserve">1 roku w sposób ciągły </w:t>
            </w:r>
            <w:r w:rsidR="0068397E">
              <w:t>usług</w:t>
            </w:r>
            <w:r w:rsidR="00CA0062">
              <w:t>ę z zakresu</w:t>
            </w:r>
            <w:r w:rsidR="0068397E">
              <w:t xml:space="preserve"> </w:t>
            </w:r>
            <w:r w:rsidR="00CA0062">
              <w:t>diagnostyki</w:t>
            </w:r>
            <w:r w:rsidR="0068397E">
              <w:t xml:space="preserve"> oraz </w:t>
            </w:r>
            <w:r w:rsidR="00CA0062">
              <w:t>profilaktyki</w:t>
            </w:r>
            <w:r w:rsidR="0068397E">
              <w:t xml:space="preserve"> </w:t>
            </w:r>
            <w:r w:rsidR="00970F6B" w:rsidRPr="00970F6B">
              <w:t>na rzecz podmiotu posiadają</w:t>
            </w:r>
            <w:r w:rsidR="003E2A27">
              <w:t>cego</w:t>
            </w:r>
            <w:r w:rsidR="00970F6B" w:rsidRPr="00970F6B">
              <w:t xml:space="preserve"> w swoich zasobach m.in. 10  zwierząt </w:t>
            </w:r>
            <w:r w:rsidR="0068397E">
              <w:t xml:space="preserve">tj. </w:t>
            </w:r>
          </w:p>
          <w:p w14:paraId="2E8082F2" w14:textId="3C5A1434" w:rsidR="00970F6B" w:rsidRDefault="00970F6B" w:rsidP="00577B51">
            <w:pPr>
              <w:spacing w:line="240" w:lineRule="auto"/>
              <w:jc w:val="both"/>
            </w:pPr>
            <w:r>
              <w:t xml:space="preserve">- </w:t>
            </w:r>
            <w:r w:rsidRPr="00970F6B">
              <w:t xml:space="preserve">jeżeli  Wykonawca  posiada </w:t>
            </w:r>
            <w:r w:rsidR="00CA0062">
              <w:t>3</w:t>
            </w:r>
            <w:r>
              <w:t xml:space="preserve"> lub więcej osób</w:t>
            </w:r>
            <w:r w:rsidR="007C28AD">
              <w:t>, z których każda</w:t>
            </w:r>
            <w:r w:rsidRPr="00970F6B">
              <w:t xml:space="preserve"> przez okres</w:t>
            </w:r>
            <w:r w:rsidR="007A4690">
              <w:t xml:space="preserve"> min.</w:t>
            </w:r>
            <w:r w:rsidRPr="00970F6B">
              <w:t xml:space="preserve"> 1 roku w sposób ciągły świadczył</w:t>
            </w:r>
            <w:r w:rsidR="00CA0062">
              <w:t>a</w:t>
            </w:r>
            <w:r w:rsidRPr="00970F6B">
              <w:t xml:space="preserve"> lub </w:t>
            </w:r>
            <w:r w:rsidR="00CA0062">
              <w:t>świadczy</w:t>
            </w:r>
            <w:r w:rsidRPr="00970F6B">
              <w:t xml:space="preserve">  </w:t>
            </w:r>
            <w:r w:rsidR="00CA0062">
              <w:t xml:space="preserve">usługę </w:t>
            </w:r>
            <w:r w:rsidRPr="00970F6B">
              <w:t xml:space="preserve"> </w:t>
            </w:r>
            <w:r w:rsidR="00CA0062" w:rsidRPr="00CA0062">
              <w:t xml:space="preserve">z zakresu diagnostyki oraz profilaktyki </w:t>
            </w:r>
            <w:r w:rsidRPr="00970F6B">
              <w:t>na rzecz podmiotu posiadają</w:t>
            </w:r>
            <w:r w:rsidR="003E2A27">
              <w:t>cego</w:t>
            </w:r>
            <w:r w:rsidRPr="00970F6B">
              <w:t xml:space="preserve"> w swoich zasobach m.in. 10  zwierząt </w:t>
            </w:r>
            <w:r w:rsidR="003E2A27">
              <w:t xml:space="preserve">– Wykonawca </w:t>
            </w:r>
            <w:r w:rsidRPr="00970F6B">
              <w:t xml:space="preserve">otrzyma </w:t>
            </w:r>
            <w:r>
              <w:t>3</w:t>
            </w:r>
            <w:r w:rsidRPr="00970F6B">
              <w:t>0 pkt</w:t>
            </w:r>
          </w:p>
          <w:p w14:paraId="4ADD5335" w14:textId="66C5D180" w:rsidR="00970F6B" w:rsidRDefault="00970F6B" w:rsidP="00577B51">
            <w:pPr>
              <w:spacing w:line="240" w:lineRule="auto"/>
              <w:jc w:val="both"/>
            </w:pPr>
            <w:r>
              <w:t xml:space="preserve">- jeżeli  Wykonawca  posiada </w:t>
            </w:r>
            <w:r w:rsidR="00CA0062">
              <w:t>2</w:t>
            </w:r>
            <w:r w:rsidRPr="00970F6B">
              <w:t xml:space="preserve"> osob</w:t>
            </w:r>
            <w:r>
              <w:t>y</w:t>
            </w:r>
            <w:r w:rsidRPr="00970F6B">
              <w:t>,</w:t>
            </w:r>
            <w:r w:rsidR="007C28AD">
              <w:t xml:space="preserve"> z których każda </w:t>
            </w:r>
            <w:r w:rsidRPr="00970F6B">
              <w:t>przez okres</w:t>
            </w:r>
            <w:r w:rsidR="007A4690">
              <w:t xml:space="preserve"> min.</w:t>
            </w:r>
            <w:r w:rsidRPr="00970F6B">
              <w:t xml:space="preserve"> 1 roku w sposób ciągły </w:t>
            </w:r>
            <w:r w:rsidR="007C28AD">
              <w:t>świadczyła</w:t>
            </w:r>
            <w:r w:rsidRPr="00970F6B">
              <w:t xml:space="preserve"> </w:t>
            </w:r>
            <w:r w:rsidR="00CA0062">
              <w:t xml:space="preserve"> lub świadczy</w:t>
            </w:r>
            <w:r w:rsidRPr="00970F6B">
              <w:t xml:space="preserve"> </w:t>
            </w:r>
            <w:r w:rsidR="00CA0062">
              <w:t xml:space="preserve">usługę </w:t>
            </w:r>
            <w:r w:rsidRPr="00970F6B">
              <w:t xml:space="preserve"> </w:t>
            </w:r>
            <w:r w:rsidR="00CA0062" w:rsidRPr="00CA0062">
              <w:t xml:space="preserve">z zakresu diagnostyki oraz profilaktyki </w:t>
            </w:r>
            <w:r w:rsidRPr="00970F6B">
              <w:t>na rzecz podmiotu posiadają</w:t>
            </w:r>
            <w:r w:rsidR="003E2A27">
              <w:t>cego</w:t>
            </w:r>
            <w:r w:rsidRPr="00970F6B">
              <w:t xml:space="preserve"> w swoich zasobach m.in. 10  zwierząt </w:t>
            </w:r>
            <w:r w:rsidR="003E2A27">
              <w:t xml:space="preserve">– Wykonawca </w:t>
            </w:r>
            <w:r w:rsidRPr="00970F6B">
              <w:t xml:space="preserve">otrzyma </w:t>
            </w:r>
            <w:r>
              <w:t>2</w:t>
            </w:r>
            <w:r w:rsidRPr="00970F6B">
              <w:t>0 pkt</w:t>
            </w:r>
          </w:p>
          <w:p w14:paraId="635A700F" w14:textId="4E0307B2" w:rsidR="00577B51" w:rsidRDefault="00970F6B" w:rsidP="00577B51">
            <w:pPr>
              <w:spacing w:line="240" w:lineRule="auto"/>
              <w:jc w:val="both"/>
            </w:pPr>
            <w:r>
              <w:t xml:space="preserve">- jeżeli  Wykonawca  posiada 1 osobę, która </w:t>
            </w:r>
            <w:r w:rsidRPr="00970F6B">
              <w:t>przez okres</w:t>
            </w:r>
            <w:r w:rsidR="007A4690">
              <w:t xml:space="preserve"> min.</w:t>
            </w:r>
            <w:r w:rsidRPr="00970F6B">
              <w:t xml:space="preserve"> 1 roku w sposób ciągły </w:t>
            </w:r>
            <w:r>
              <w:t xml:space="preserve">świadczyła lub świadczy </w:t>
            </w:r>
            <w:r w:rsidRPr="00970F6B">
              <w:t xml:space="preserve"> </w:t>
            </w:r>
            <w:r w:rsidR="00CA0062">
              <w:t xml:space="preserve">usługę </w:t>
            </w:r>
            <w:r w:rsidR="00CA0062" w:rsidRPr="00CA0062">
              <w:t xml:space="preserve">z zakresu diagnostyki oraz profilaktyki </w:t>
            </w:r>
            <w:r w:rsidRPr="00970F6B">
              <w:t>na rzecz podmiotu posiadają</w:t>
            </w:r>
            <w:r w:rsidR="003E2A27">
              <w:t>cego</w:t>
            </w:r>
            <w:r w:rsidRPr="00970F6B">
              <w:t xml:space="preserve"> w swoich zasobach m.in. 10  zwierząt</w:t>
            </w:r>
            <w:r>
              <w:t xml:space="preserve"> </w:t>
            </w:r>
            <w:r w:rsidR="003E2A27">
              <w:t xml:space="preserve">– Wykonawca </w:t>
            </w:r>
            <w:r>
              <w:t>otrzyma 10 pkt</w:t>
            </w:r>
          </w:p>
          <w:p w14:paraId="23D57485" w14:textId="4126292D" w:rsidR="00544B48" w:rsidRPr="006B631B" w:rsidRDefault="00601A02">
            <w:pPr>
              <w:spacing w:after="0" w:line="240" w:lineRule="auto"/>
              <w:contextualSpacing/>
              <w:jc w:val="both"/>
            </w:pPr>
            <w:r w:rsidRPr="006B631B">
              <w:t>Wykonawca może zdobyć maksymalnie 30 pkt.</w:t>
            </w:r>
          </w:p>
        </w:tc>
      </w:tr>
    </w:tbl>
    <w:p w14:paraId="161BCC68" w14:textId="77777777" w:rsidR="00BC47B8" w:rsidRPr="006B631B" w:rsidRDefault="00BC47B8">
      <w:pPr>
        <w:pStyle w:val="p"/>
        <w:spacing w:line="240" w:lineRule="auto"/>
        <w:jc w:val="both"/>
      </w:pPr>
    </w:p>
    <w:p w14:paraId="437D8181" w14:textId="77777777" w:rsidR="00EE6DD2" w:rsidRPr="006B631B" w:rsidRDefault="00BC47B8">
      <w:pPr>
        <w:pStyle w:val="p"/>
        <w:numPr>
          <w:ilvl w:val="1"/>
          <w:numId w:val="5"/>
        </w:numPr>
        <w:spacing w:after="120" w:line="240" w:lineRule="auto"/>
        <w:jc w:val="both"/>
      </w:pPr>
      <w:r w:rsidRPr="006B631B">
        <w:t>Oferta złożona przez wykonawcę może otrzymać 100 pkt.</w:t>
      </w:r>
    </w:p>
    <w:p w14:paraId="40DE15E5" w14:textId="77777777" w:rsidR="00EE6DD2" w:rsidRPr="006B631B" w:rsidRDefault="00BC47B8">
      <w:pPr>
        <w:pStyle w:val="p"/>
        <w:numPr>
          <w:ilvl w:val="1"/>
          <w:numId w:val="5"/>
        </w:numPr>
        <w:spacing w:after="120" w:line="240" w:lineRule="auto"/>
        <w:ind w:left="709" w:hanging="709"/>
        <w:jc w:val="both"/>
      </w:pPr>
      <w:r w:rsidRPr="006B631B">
        <w:t>W toku dokonywania badania i oceny ofert Zamawiają</w:t>
      </w:r>
      <w:r w:rsidR="001E1520" w:rsidRPr="006B631B">
        <w:t>cy może żądać udzielenia przez W</w:t>
      </w:r>
      <w:r w:rsidRPr="006B631B">
        <w:t>ykonawcę wyjaśnień treści złożon</w:t>
      </w:r>
      <w:r w:rsidR="00404731" w:rsidRPr="006B631B">
        <w:t>ej</w:t>
      </w:r>
      <w:r w:rsidRPr="006B631B">
        <w:t xml:space="preserve"> przez niego ofert</w:t>
      </w:r>
      <w:r w:rsidR="00404731" w:rsidRPr="006B631B">
        <w:t>y</w:t>
      </w:r>
      <w:r w:rsidR="004005EF" w:rsidRPr="006B631B">
        <w:t xml:space="preserve"> oraz dokumentów stanowiących załączniki</w:t>
      </w:r>
      <w:r w:rsidRPr="006B631B">
        <w:t>.</w:t>
      </w:r>
    </w:p>
    <w:p w14:paraId="2DD0AD65" w14:textId="01D7E8A5" w:rsidR="00601A02" w:rsidRPr="006B631B" w:rsidRDefault="00BC47B8">
      <w:pPr>
        <w:pStyle w:val="p"/>
        <w:numPr>
          <w:ilvl w:val="1"/>
          <w:numId w:val="5"/>
        </w:numPr>
        <w:spacing w:after="120" w:line="240" w:lineRule="auto"/>
        <w:jc w:val="both"/>
      </w:pPr>
      <w:r w:rsidRPr="006B631B">
        <w:t>Zamawiający zastosuje zaokrąglanie każdego wyniku do dwóch miejsc po przecinku.</w:t>
      </w:r>
    </w:p>
    <w:p w14:paraId="0783E256" w14:textId="77777777" w:rsidR="00EE6DD2" w:rsidRPr="006B631B" w:rsidRDefault="00EE6DD2">
      <w:pPr>
        <w:pStyle w:val="p"/>
        <w:spacing w:after="120" w:line="240" w:lineRule="auto"/>
        <w:ind w:left="357"/>
        <w:jc w:val="both"/>
      </w:pPr>
    </w:p>
    <w:p w14:paraId="698EB1B1" w14:textId="77777777" w:rsidR="00EE6DD2" w:rsidRPr="006B631B" w:rsidRDefault="003D0B2C">
      <w:pPr>
        <w:pStyle w:val="p"/>
        <w:numPr>
          <w:ilvl w:val="0"/>
          <w:numId w:val="5"/>
        </w:numPr>
        <w:spacing w:after="120" w:line="240" w:lineRule="auto"/>
        <w:jc w:val="both"/>
        <w:rPr>
          <w:rStyle w:val="bold"/>
          <w:b w:val="0"/>
        </w:rPr>
      </w:pPr>
      <w:r w:rsidRPr="006B631B">
        <w:rPr>
          <w:rStyle w:val="bold"/>
        </w:rPr>
        <w:t>INFORMACJE O FORMALNOŚCIACH, JAKIE POWINNY ZOSTAĆ DOPEŁNIONE PO WYBORZE OFERTY W CELU ZAWARCIA UMOWY W SPRAWIE ZAMÓWIENIA PUBLICZNEGO</w:t>
      </w:r>
    </w:p>
    <w:p w14:paraId="2243B2D6" w14:textId="77777777" w:rsidR="00EE6DD2" w:rsidRPr="006B631B" w:rsidRDefault="003D0B2C">
      <w:pPr>
        <w:pStyle w:val="p"/>
        <w:numPr>
          <w:ilvl w:val="1"/>
          <w:numId w:val="5"/>
        </w:numPr>
        <w:spacing w:after="120" w:line="240" w:lineRule="auto"/>
        <w:ind w:left="709" w:hanging="709"/>
        <w:jc w:val="both"/>
      </w:pPr>
      <w:r w:rsidRPr="006B631B">
        <w:t>Zamawiający udzieli zamówienia wykonawcy, którego oferta odpowiada wszystkim wymaganiom określonym w SIWZ i została oceniona jako najkorzystniejsza w oparciu o podane wyżej kryteria oceny ofert</w:t>
      </w:r>
      <w:r w:rsidR="001E1520" w:rsidRPr="006B631B">
        <w:t>.</w:t>
      </w:r>
    </w:p>
    <w:p w14:paraId="102852DE" w14:textId="1C5B556C" w:rsidR="00706E8B" w:rsidRDefault="003D0B2C">
      <w:pPr>
        <w:pStyle w:val="p"/>
        <w:numPr>
          <w:ilvl w:val="1"/>
          <w:numId w:val="5"/>
        </w:numPr>
        <w:spacing w:after="120" w:line="240" w:lineRule="auto"/>
        <w:ind w:left="709" w:hanging="709"/>
        <w:jc w:val="both"/>
      </w:pPr>
      <w:r w:rsidRPr="006B631B">
        <w:t>Zamawiający unieważni postępowanie w sytuacji, gdy wystąpią przesłanki wskazane w art. 93 Ustawy</w:t>
      </w:r>
      <w:r w:rsidR="00706E8B" w:rsidRPr="006B631B">
        <w:t>.</w:t>
      </w:r>
    </w:p>
    <w:p w14:paraId="1A3085ED" w14:textId="75FFCC50" w:rsidR="003D0B2C" w:rsidRPr="006B631B" w:rsidRDefault="003D0B2C">
      <w:pPr>
        <w:pStyle w:val="p"/>
        <w:numPr>
          <w:ilvl w:val="1"/>
          <w:numId w:val="5"/>
        </w:numPr>
        <w:spacing w:after="120" w:line="240" w:lineRule="auto"/>
        <w:ind w:left="709" w:hanging="709"/>
        <w:jc w:val="both"/>
      </w:pPr>
      <w:r w:rsidRPr="006B631B">
        <w:t xml:space="preserve">Niezwłocznie po wyborze najkorzystniejszej oferty Zamawiający zawiadomi wykonawców, którzy złożyli oferty, o: </w:t>
      </w:r>
    </w:p>
    <w:p w14:paraId="528E81D4" w14:textId="77777777" w:rsidR="00EE6DD2" w:rsidRPr="006B631B" w:rsidRDefault="00EE6DD2">
      <w:pPr>
        <w:pStyle w:val="justify"/>
        <w:numPr>
          <w:ilvl w:val="0"/>
          <w:numId w:val="2"/>
        </w:numPr>
        <w:spacing w:after="120" w:line="240" w:lineRule="auto"/>
      </w:pPr>
      <w:r w:rsidRPr="006B631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0178CB7" w14:textId="77777777" w:rsidR="00EE6DD2" w:rsidRPr="006B631B" w:rsidRDefault="00EE6DD2">
      <w:pPr>
        <w:pStyle w:val="justify"/>
        <w:numPr>
          <w:ilvl w:val="0"/>
          <w:numId w:val="2"/>
        </w:numPr>
        <w:spacing w:after="120" w:line="240" w:lineRule="auto"/>
      </w:pPr>
      <w:r w:rsidRPr="006B631B">
        <w:t xml:space="preserve">wykonawcach, których oferty zostały odrzucone, podając uzasadnienie faktyczne i prawne, </w:t>
      </w:r>
      <w:r w:rsidR="00077D47" w:rsidRPr="006B631B">
        <w:br/>
      </w:r>
      <w:r w:rsidRPr="006B631B">
        <w:t>a w przypadkach, o których mowa w art. 89 ust. 4 i 5 Ustawy, braku równoważności lub braku spełniania wymagań dotyczących funkcjonalności</w:t>
      </w:r>
      <w:r w:rsidR="00404DA2" w:rsidRPr="006B631B">
        <w:t>,</w:t>
      </w:r>
    </w:p>
    <w:p w14:paraId="19FD8C3A" w14:textId="77777777" w:rsidR="00EE6DD2" w:rsidRPr="006B631B" w:rsidRDefault="00404DA2">
      <w:pPr>
        <w:pStyle w:val="justify"/>
        <w:numPr>
          <w:ilvl w:val="0"/>
          <w:numId w:val="2"/>
        </w:numPr>
        <w:spacing w:after="120" w:line="240" w:lineRule="auto"/>
      </w:pPr>
      <w:r w:rsidRPr="006B631B">
        <w:t>unieważnieniu postępowania.</w:t>
      </w:r>
    </w:p>
    <w:p w14:paraId="2A92D384" w14:textId="7D64BAB3" w:rsidR="00842666" w:rsidRPr="006B631B" w:rsidRDefault="00EE6DD2">
      <w:pPr>
        <w:pStyle w:val="justify"/>
        <w:numPr>
          <w:ilvl w:val="1"/>
          <w:numId w:val="5"/>
        </w:numPr>
        <w:spacing w:after="120" w:line="240" w:lineRule="auto"/>
        <w:ind w:left="709" w:hanging="709"/>
      </w:pPr>
      <w:r w:rsidRPr="006B631B">
        <w:t>Ogłoszenie zawierające informacje wskazane w pkt. 1</w:t>
      </w:r>
      <w:r w:rsidR="00216E69">
        <w:t>5</w:t>
      </w:r>
      <w:r w:rsidRPr="006B631B">
        <w:t>.1 Zamawiający umieści na stronie podmiotowej Biuletynu Informacji Publicznej, na swojej stronie internetowej.</w:t>
      </w:r>
    </w:p>
    <w:p w14:paraId="5DC940B3" w14:textId="77777777" w:rsidR="00EE6DD2" w:rsidRPr="006B631B" w:rsidRDefault="00EE6DD2">
      <w:pPr>
        <w:pStyle w:val="justify"/>
        <w:numPr>
          <w:ilvl w:val="1"/>
          <w:numId w:val="5"/>
        </w:numPr>
        <w:spacing w:after="120" w:line="240" w:lineRule="auto"/>
        <w:ind w:left="709" w:hanging="709"/>
      </w:pPr>
      <w:r w:rsidRPr="006B631B">
        <w:t>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14:paraId="0CC3F363" w14:textId="14199F17" w:rsidR="00EB158C" w:rsidRPr="006B631B" w:rsidRDefault="00EB158C">
      <w:pPr>
        <w:pStyle w:val="justify"/>
        <w:numPr>
          <w:ilvl w:val="1"/>
          <w:numId w:val="5"/>
        </w:numPr>
        <w:spacing w:after="120" w:line="240" w:lineRule="auto"/>
        <w:ind w:left="709" w:hanging="709"/>
      </w:pPr>
      <w:r w:rsidRPr="006B631B">
        <w:t>Przed podpisaniem umowy</w:t>
      </w:r>
      <w:r w:rsidR="00577B51">
        <w:t>, na żądanie Zamawiającego,</w:t>
      </w:r>
      <w:r w:rsidRPr="006B631B">
        <w:t xml:space="preserve"> Wykonawca zobowiązany jest złożyć Zamawiającemu dokumenty potwierdzające, że posiada uprawnienia lub zezwolenia pozwalające na świadczenie usług weterynaryjnych. Niezłożenie dokumentów będzie traktowane jako uchylenie się od zawarcia umowy.</w:t>
      </w:r>
    </w:p>
    <w:p w14:paraId="545CE711" w14:textId="77777777" w:rsidR="00EB158C" w:rsidRPr="006B631B" w:rsidRDefault="00EB158C">
      <w:pPr>
        <w:pStyle w:val="justify"/>
        <w:spacing w:after="120" w:line="240" w:lineRule="auto"/>
      </w:pPr>
    </w:p>
    <w:p w14:paraId="68F78D93" w14:textId="77777777" w:rsidR="00EE6DD2" w:rsidRPr="006B631B" w:rsidRDefault="003D0B2C">
      <w:pPr>
        <w:pStyle w:val="p"/>
        <w:numPr>
          <w:ilvl w:val="0"/>
          <w:numId w:val="5"/>
        </w:numPr>
        <w:spacing w:after="120" w:line="240" w:lineRule="auto"/>
        <w:jc w:val="both"/>
        <w:rPr>
          <w:rStyle w:val="bold"/>
          <w:b w:val="0"/>
        </w:rPr>
      </w:pPr>
      <w:r w:rsidRPr="006B631B">
        <w:rPr>
          <w:rStyle w:val="bold"/>
        </w:rPr>
        <w:t>PODWYKONAWCY</w:t>
      </w:r>
    </w:p>
    <w:p w14:paraId="7BFF330A" w14:textId="77777777" w:rsidR="00EE6DD2" w:rsidRPr="006B631B" w:rsidRDefault="003D0B2C">
      <w:pPr>
        <w:pStyle w:val="p"/>
        <w:numPr>
          <w:ilvl w:val="1"/>
          <w:numId w:val="5"/>
        </w:numPr>
        <w:spacing w:after="120" w:line="240" w:lineRule="auto"/>
        <w:ind w:left="142" w:hanging="142"/>
        <w:jc w:val="both"/>
      </w:pPr>
      <w:r w:rsidRPr="006B631B">
        <w:t>Zamawiający dopuszcza możliwość powierzenia wykonania części zamówienia podwykonawcy.</w:t>
      </w:r>
    </w:p>
    <w:p w14:paraId="5B71C1CC" w14:textId="77777777" w:rsidR="00EE6DD2" w:rsidRPr="006B631B" w:rsidRDefault="003D0B2C">
      <w:pPr>
        <w:pStyle w:val="p"/>
        <w:numPr>
          <w:ilvl w:val="1"/>
          <w:numId w:val="5"/>
        </w:numPr>
        <w:spacing w:after="120" w:line="240" w:lineRule="auto"/>
        <w:ind w:left="709" w:hanging="709"/>
        <w:jc w:val="both"/>
      </w:pPr>
      <w:r w:rsidRPr="006B631B">
        <w:t>Zamawiający żąda, aby przed przystąp</w:t>
      </w:r>
      <w:r w:rsidR="00EE0C51" w:rsidRPr="006B631B">
        <w:t>ieniem do wykonania zamówienia W</w:t>
      </w:r>
      <w:r w:rsidRPr="006B631B">
        <w:t>ykonawca, o ile są już znane, podał nazwy (firmy) albo imiona i nazwiska, dane kontaktowe podwykon</w:t>
      </w:r>
      <w:r w:rsidR="007F6F9C" w:rsidRPr="006B631B">
        <w:t>awców i osób do kontaktu z nimi</w:t>
      </w:r>
      <w:r w:rsidRPr="006B631B">
        <w:t xml:space="preserve">, zaangażowanych w </w:t>
      </w:r>
      <w:r w:rsidR="00EE0C51" w:rsidRPr="006B631B">
        <w:t>wykonanie przedmiotu zamówienia</w:t>
      </w:r>
      <w:r w:rsidRPr="006B631B">
        <w:t>. Wykonawca zawiadomi Zamawiającego o wszelkich zmianach danych, o których mowa w zdaniu pierwszym, w trakcie realizacji zamówienia, a także przekazuje informacje na temat nowych podwykonawców, którym w późniejszym okresie zamierza powierzyć realizację części zamówienia.</w:t>
      </w:r>
    </w:p>
    <w:p w14:paraId="41BA42CB" w14:textId="77777777" w:rsidR="00EE6DD2" w:rsidRPr="006B631B" w:rsidRDefault="00EE6DD2">
      <w:pPr>
        <w:pStyle w:val="p"/>
        <w:spacing w:after="120" w:line="240" w:lineRule="auto"/>
        <w:ind w:left="360"/>
        <w:jc w:val="both"/>
      </w:pPr>
    </w:p>
    <w:p w14:paraId="21A14EF3" w14:textId="77777777" w:rsidR="003D0B2C" w:rsidRPr="006B631B" w:rsidRDefault="003D0B2C">
      <w:pPr>
        <w:pStyle w:val="p"/>
        <w:numPr>
          <w:ilvl w:val="0"/>
          <w:numId w:val="5"/>
        </w:numPr>
        <w:spacing w:after="120" w:line="240" w:lineRule="auto"/>
        <w:jc w:val="both"/>
        <w:rPr>
          <w:rStyle w:val="bold"/>
          <w:b w:val="0"/>
        </w:rPr>
      </w:pPr>
      <w:r w:rsidRPr="006B631B">
        <w:rPr>
          <w:rStyle w:val="bold"/>
        </w:rPr>
        <w:t>UMOWA</w:t>
      </w:r>
    </w:p>
    <w:p w14:paraId="445E74A7" w14:textId="77777777" w:rsidR="00E33CC3" w:rsidRPr="006B631B" w:rsidRDefault="00EE6DD2">
      <w:pPr>
        <w:pStyle w:val="justify"/>
        <w:numPr>
          <w:ilvl w:val="1"/>
          <w:numId w:val="5"/>
        </w:numPr>
        <w:spacing w:after="120" w:line="240" w:lineRule="auto"/>
      </w:pPr>
      <w:r w:rsidRPr="006B631B">
        <w:t>Wzór umowy stanowi załącznik do SIWZ.</w:t>
      </w:r>
    </w:p>
    <w:p w14:paraId="76AE033B" w14:textId="77777777" w:rsidR="00EE6DD2" w:rsidRPr="006B631B" w:rsidRDefault="00EE6DD2">
      <w:pPr>
        <w:pStyle w:val="justify"/>
        <w:spacing w:after="120" w:line="240" w:lineRule="auto"/>
        <w:ind w:left="357"/>
      </w:pPr>
    </w:p>
    <w:p w14:paraId="0CBEE31A" w14:textId="77777777" w:rsidR="00EE6DD2" w:rsidRPr="006B631B" w:rsidRDefault="003D0B2C">
      <w:pPr>
        <w:pStyle w:val="p"/>
        <w:numPr>
          <w:ilvl w:val="0"/>
          <w:numId w:val="5"/>
        </w:numPr>
        <w:spacing w:after="120" w:line="240" w:lineRule="auto"/>
        <w:jc w:val="both"/>
        <w:rPr>
          <w:rStyle w:val="bold"/>
          <w:b w:val="0"/>
        </w:rPr>
      </w:pPr>
      <w:r w:rsidRPr="006B631B">
        <w:rPr>
          <w:rStyle w:val="bold"/>
        </w:rPr>
        <w:t>INNE</w:t>
      </w:r>
    </w:p>
    <w:p w14:paraId="32306E90" w14:textId="6997DDB0" w:rsidR="00D54874" w:rsidRPr="006B631B" w:rsidRDefault="00D54874" w:rsidP="00963A72">
      <w:pPr>
        <w:pStyle w:val="justify"/>
        <w:spacing w:line="240" w:lineRule="auto"/>
      </w:pPr>
      <w:r w:rsidRPr="006B631B">
        <w:t>1</w:t>
      </w:r>
      <w:r w:rsidR="005434AC">
        <w:t>8.1</w:t>
      </w:r>
      <w:r w:rsidRPr="006B631B">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0E6774" w14:textId="77777777" w:rsidR="00D54874" w:rsidRPr="006B631B" w:rsidRDefault="00D54874" w:rsidP="00963A72">
      <w:pPr>
        <w:pStyle w:val="justify"/>
        <w:numPr>
          <w:ilvl w:val="0"/>
          <w:numId w:val="8"/>
        </w:numPr>
        <w:spacing w:line="240" w:lineRule="auto"/>
      </w:pPr>
      <w:r w:rsidRPr="006B631B">
        <w:t xml:space="preserve">Administratorem Pani/Pana danych osobowych jest </w:t>
      </w:r>
      <w:r w:rsidRPr="006B631B">
        <w:rPr>
          <w:rFonts w:eastAsia="Times New Roman" w:cs="Arial"/>
        </w:rPr>
        <w:t>Ogród Zoologiczny, ul. Kaprala Wojtka 3, 61-063 Poznań, e-mail:</w:t>
      </w:r>
      <w:r w:rsidRPr="006B631B">
        <w:t xml:space="preserve"> </w:t>
      </w:r>
      <w:r w:rsidRPr="006B631B">
        <w:rPr>
          <w:rFonts w:eastAsia="Times New Roman" w:cs="Arial"/>
        </w:rPr>
        <w:t>sekretariat@zoo.poznan.pl;</w:t>
      </w:r>
    </w:p>
    <w:p w14:paraId="4EA37826" w14:textId="50ECB187" w:rsidR="00D54874" w:rsidRPr="006B631B" w:rsidRDefault="00D54874" w:rsidP="00487566">
      <w:pPr>
        <w:pStyle w:val="justify"/>
        <w:numPr>
          <w:ilvl w:val="0"/>
          <w:numId w:val="8"/>
        </w:numPr>
        <w:spacing w:line="240" w:lineRule="auto"/>
      </w:pPr>
      <w:r w:rsidRPr="006B631B">
        <w:t xml:space="preserve">Pani/Pana dane osobowe przetwarzane będą na podstawie art. 6 ust. 1 lit. c RODO w celu związanym z postępowaniem o udzielenie zamówienia publicznego pn. </w:t>
      </w:r>
      <w:r w:rsidR="00487566" w:rsidRPr="00487566">
        <w:t>Usługi weterynaryjne dla Ogrodu Zoologicznego w Poznaniu.</w:t>
      </w:r>
      <w:r w:rsidRPr="00487566">
        <w:t>, prowadzonym w trybie</w:t>
      </w:r>
      <w:r w:rsidRPr="00487566">
        <w:rPr>
          <w:b/>
        </w:rPr>
        <w:t xml:space="preserve"> </w:t>
      </w:r>
      <w:r w:rsidRPr="00487566">
        <w:t>art. 138o ust. 1-4 Ustawy.</w:t>
      </w:r>
    </w:p>
    <w:p w14:paraId="70452DAE" w14:textId="77777777" w:rsidR="00D54874" w:rsidRPr="006B631B" w:rsidRDefault="00D54874" w:rsidP="00963A72">
      <w:pPr>
        <w:pStyle w:val="justify"/>
        <w:numPr>
          <w:ilvl w:val="0"/>
          <w:numId w:val="8"/>
        </w:numPr>
        <w:spacing w:line="240" w:lineRule="auto"/>
      </w:pPr>
      <w:r w:rsidRPr="006B631B">
        <w:t>Odbiorcami Pani/Pana danych osobowych będą osoby lub podmioty, którym udostępniona zostanie dokumentacja postępowania.</w:t>
      </w:r>
    </w:p>
    <w:p w14:paraId="28F67149" w14:textId="77777777" w:rsidR="00D54874" w:rsidRPr="006B631B" w:rsidRDefault="00D54874" w:rsidP="00963A72">
      <w:pPr>
        <w:pStyle w:val="justify"/>
        <w:numPr>
          <w:ilvl w:val="0"/>
          <w:numId w:val="8"/>
        </w:numPr>
        <w:spacing w:line="240" w:lineRule="auto"/>
      </w:pPr>
      <w:r w:rsidRPr="006B631B">
        <w:t>Obowiązek podania przez Panią/Pana danych osobowych bezpośrednio Pani/Pana dotyczących jest wymogiem wynikającym z przepisów prawa.</w:t>
      </w:r>
    </w:p>
    <w:p w14:paraId="1164C7C7" w14:textId="77777777" w:rsidR="00D54874" w:rsidRPr="006B631B" w:rsidRDefault="00D54874" w:rsidP="00963A72">
      <w:pPr>
        <w:pStyle w:val="justify"/>
        <w:numPr>
          <w:ilvl w:val="0"/>
          <w:numId w:val="8"/>
        </w:numPr>
        <w:spacing w:line="240" w:lineRule="auto"/>
      </w:pPr>
      <w:r w:rsidRPr="006B631B">
        <w:t>Posiada Pani/Pan:</w:t>
      </w:r>
    </w:p>
    <w:p w14:paraId="6250D0FE" w14:textId="77777777" w:rsidR="00D54874" w:rsidRPr="006B631B" w:rsidRDefault="00D54874" w:rsidP="00963A72">
      <w:pPr>
        <w:pStyle w:val="justify"/>
        <w:numPr>
          <w:ilvl w:val="1"/>
          <w:numId w:val="6"/>
        </w:numPr>
        <w:spacing w:line="240" w:lineRule="auto"/>
      </w:pPr>
      <w:r w:rsidRPr="006B631B">
        <w:t>na podstawie art. 15 RODO prawo dostępu do danych osobowych Pani/Pana dotyczących;</w:t>
      </w:r>
    </w:p>
    <w:p w14:paraId="516E86D9" w14:textId="77777777" w:rsidR="00D54874" w:rsidRPr="006B631B" w:rsidRDefault="00D54874" w:rsidP="00963A72">
      <w:pPr>
        <w:pStyle w:val="justify"/>
        <w:numPr>
          <w:ilvl w:val="1"/>
          <w:numId w:val="6"/>
        </w:numPr>
        <w:spacing w:line="240" w:lineRule="auto"/>
      </w:pPr>
      <w:r w:rsidRPr="006B631B">
        <w:t>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18382639" w14:textId="77777777" w:rsidR="00D54874" w:rsidRPr="006B631B" w:rsidRDefault="00D54874" w:rsidP="00963A72">
      <w:pPr>
        <w:pStyle w:val="justify"/>
        <w:numPr>
          <w:ilvl w:val="1"/>
          <w:numId w:val="6"/>
        </w:numPr>
        <w:spacing w:line="240" w:lineRule="auto"/>
      </w:pPr>
      <w:r w:rsidRPr="006B631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1F280E" w14:textId="77777777" w:rsidR="00D54874" w:rsidRPr="006B631B" w:rsidRDefault="00D54874" w:rsidP="00963A72">
      <w:pPr>
        <w:pStyle w:val="justify"/>
        <w:numPr>
          <w:ilvl w:val="1"/>
          <w:numId w:val="6"/>
        </w:numPr>
        <w:spacing w:line="240" w:lineRule="auto"/>
      </w:pPr>
      <w:r w:rsidRPr="006B631B">
        <w:t>prawo do wniesienia skargi do Prezesa Urzędu Ochrony Danych Osobowych, gdy uzna Pani/Pan, że przetwarzanie danych osobowych Pani/Pana dotyczących narusza przepisy RODO;</w:t>
      </w:r>
    </w:p>
    <w:p w14:paraId="6F5088A2" w14:textId="77777777" w:rsidR="00D54874" w:rsidRPr="006B631B" w:rsidRDefault="00D54874" w:rsidP="00963A72">
      <w:pPr>
        <w:pStyle w:val="justify"/>
        <w:numPr>
          <w:ilvl w:val="0"/>
          <w:numId w:val="8"/>
        </w:numPr>
        <w:spacing w:line="240" w:lineRule="auto"/>
      </w:pPr>
      <w:r w:rsidRPr="006B631B">
        <w:t>Nie przysługuje Pani/Panu:</w:t>
      </w:r>
    </w:p>
    <w:p w14:paraId="7F96B019" w14:textId="77777777" w:rsidR="00D54874" w:rsidRPr="006B631B" w:rsidRDefault="00D54874" w:rsidP="00963A72">
      <w:pPr>
        <w:pStyle w:val="justify"/>
        <w:numPr>
          <w:ilvl w:val="1"/>
          <w:numId w:val="7"/>
        </w:numPr>
        <w:spacing w:line="240" w:lineRule="auto"/>
      </w:pPr>
      <w:r w:rsidRPr="006B631B">
        <w:t>w związku z art. 17 ust. 3 lit. b, d lub e RODO prawo do usunięcia danych osobowych;</w:t>
      </w:r>
    </w:p>
    <w:p w14:paraId="52EEBC05" w14:textId="77777777" w:rsidR="00D54874" w:rsidRPr="006B631B" w:rsidRDefault="00D54874" w:rsidP="00963A72">
      <w:pPr>
        <w:pStyle w:val="justify"/>
        <w:numPr>
          <w:ilvl w:val="1"/>
          <w:numId w:val="7"/>
        </w:numPr>
        <w:spacing w:line="240" w:lineRule="auto"/>
      </w:pPr>
      <w:r w:rsidRPr="006B631B">
        <w:t>prawo do przenoszenia danych osobowych, o którym mowa w art. 20 RODO; na podstawie art. 21 RODO prawo sprzeciwu, wobec przetwarzania danych osobowych, gdyż podstawą prawną przetwarzania Pani/Pana danych osobowych jest art. 6 ust. 1 lit. c RODO.</w:t>
      </w:r>
    </w:p>
    <w:p w14:paraId="2BAFFF48" w14:textId="77777777" w:rsidR="00D54874" w:rsidRPr="006B631B" w:rsidRDefault="00D54874" w:rsidP="00963A72">
      <w:pPr>
        <w:pStyle w:val="justify"/>
        <w:numPr>
          <w:ilvl w:val="1"/>
          <w:numId w:val="7"/>
        </w:numPr>
        <w:spacing w:line="240" w:lineRule="auto"/>
      </w:pPr>
      <w:r w:rsidRPr="006B631B">
        <w:t>na podstawie art. 21 RODO prawo sprzeciwu, wobec przetwarzania danych osobowych, gdyż podstawą prawną przetwarzania Pani/Pana danych osobowych jest art. 6 ust. 1 lit. c RODO.</w:t>
      </w:r>
    </w:p>
    <w:p w14:paraId="19E1437A" w14:textId="77777777" w:rsidR="003D0B2C" w:rsidRPr="006B631B" w:rsidRDefault="003D0B2C">
      <w:pPr>
        <w:pStyle w:val="p"/>
        <w:spacing w:after="120" w:line="240" w:lineRule="auto"/>
        <w:jc w:val="both"/>
      </w:pPr>
    </w:p>
    <w:p w14:paraId="71E65C62" w14:textId="77777777" w:rsidR="003D0B2C" w:rsidRPr="006B631B" w:rsidRDefault="003D0B2C">
      <w:pPr>
        <w:pStyle w:val="p"/>
        <w:spacing w:after="120" w:line="240" w:lineRule="auto"/>
        <w:jc w:val="both"/>
      </w:pPr>
    </w:p>
    <w:p w14:paraId="2D731D3B" w14:textId="77777777" w:rsidR="003D0B2C" w:rsidRPr="006B631B" w:rsidRDefault="003D0B2C">
      <w:pPr>
        <w:pStyle w:val="right"/>
        <w:spacing w:after="120" w:line="240" w:lineRule="auto"/>
      </w:pPr>
      <w:r w:rsidRPr="006B631B">
        <w:t>.....................................................</w:t>
      </w:r>
    </w:p>
    <w:p w14:paraId="34351D34" w14:textId="77777777" w:rsidR="00BC72F1" w:rsidRPr="006B631B" w:rsidRDefault="003D0B2C">
      <w:pPr>
        <w:pStyle w:val="right"/>
        <w:spacing w:after="120" w:line="240" w:lineRule="auto"/>
        <w:rPr>
          <w:rStyle w:val="bold"/>
        </w:rPr>
      </w:pPr>
      <w:r w:rsidRPr="00963A72">
        <w:t>Kierownik Zamawiającego</w:t>
      </w:r>
    </w:p>
    <w:p w14:paraId="74AE1347" w14:textId="77777777" w:rsidR="003D0B2C" w:rsidRPr="006B631B" w:rsidRDefault="003D0B2C">
      <w:pPr>
        <w:spacing w:after="120" w:line="240" w:lineRule="auto"/>
        <w:jc w:val="both"/>
      </w:pPr>
      <w:r w:rsidRPr="006B631B">
        <w:rPr>
          <w:rStyle w:val="bold"/>
        </w:rPr>
        <w:t>ZAŁĄCZNIKI</w:t>
      </w:r>
    </w:p>
    <w:p w14:paraId="55267E42" w14:textId="38CEA40D" w:rsidR="003D0B2C" w:rsidRPr="006B631B" w:rsidRDefault="003D0B2C" w:rsidP="00867CC5">
      <w:pPr>
        <w:numPr>
          <w:ilvl w:val="0"/>
          <w:numId w:val="4"/>
        </w:numPr>
        <w:spacing w:after="0" w:line="240" w:lineRule="auto"/>
        <w:jc w:val="both"/>
      </w:pPr>
      <w:r w:rsidRPr="006B631B">
        <w:t>Oświadczenie Wykonawcy o spełnianiu warunków</w:t>
      </w:r>
      <w:r w:rsidR="00DC4154" w:rsidRPr="006B631B">
        <w:t>,</w:t>
      </w:r>
      <w:r w:rsidRPr="006B631B">
        <w:t xml:space="preserve"> </w:t>
      </w:r>
    </w:p>
    <w:p w14:paraId="40C6805F" w14:textId="77777777" w:rsidR="003D0B2C" w:rsidRPr="006B631B" w:rsidRDefault="003D0B2C" w:rsidP="00963A72">
      <w:pPr>
        <w:numPr>
          <w:ilvl w:val="0"/>
          <w:numId w:val="4"/>
        </w:numPr>
        <w:spacing w:after="0" w:line="240" w:lineRule="auto"/>
        <w:jc w:val="both"/>
      </w:pPr>
      <w:r w:rsidRPr="006B631B">
        <w:t>Formularz oferty</w:t>
      </w:r>
      <w:r w:rsidR="00DC4154" w:rsidRPr="006B631B">
        <w:t>,</w:t>
      </w:r>
    </w:p>
    <w:p w14:paraId="1A37808D" w14:textId="77777777" w:rsidR="003D0B2C" w:rsidRPr="006B631B" w:rsidRDefault="003D0B2C" w:rsidP="00963A72">
      <w:pPr>
        <w:numPr>
          <w:ilvl w:val="0"/>
          <w:numId w:val="4"/>
        </w:numPr>
        <w:spacing w:after="0" w:line="240" w:lineRule="auto"/>
        <w:jc w:val="both"/>
      </w:pPr>
      <w:r w:rsidRPr="006B631B">
        <w:t>Wzór umowy</w:t>
      </w:r>
      <w:r w:rsidR="00DC4154" w:rsidRPr="006B631B">
        <w:t>,</w:t>
      </w:r>
    </w:p>
    <w:p w14:paraId="5E4B5200" w14:textId="77777777" w:rsidR="004C19A8" w:rsidRPr="006B631B" w:rsidRDefault="004C19A8" w:rsidP="00963A72">
      <w:pPr>
        <w:numPr>
          <w:ilvl w:val="0"/>
          <w:numId w:val="4"/>
        </w:numPr>
        <w:spacing w:after="0" w:line="240" w:lineRule="auto"/>
        <w:jc w:val="both"/>
      </w:pPr>
      <w:r w:rsidRPr="006B631B">
        <w:t>Wykaz osób,</w:t>
      </w:r>
    </w:p>
    <w:p w14:paraId="0A95AD5C" w14:textId="394D620D" w:rsidR="002E19DE" w:rsidRDefault="002E19DE" w:rsidP="00963A72">
      <w:pPr>
        <w:spacing w:after="0" w:line="240" w:lineRule="auto"/>
        <w:ind w:left="360"/>
        <w:jc w:val="both"/>
      </w:pPr>
      <w:r w:rsidRPr="006B631B">
        <w:t>4a Wykaz osób składany w ramach kryterium</w:t>
      </w:r>
      <w:r w:rsidR="000B19F9">
        <w:t xml:space="preserve"> nr 2</w:t>
      </w:r>
      <w:r w:rsidRPr="006B631B">
        <w:t>,</w:t>
      </w:r>
    </w:p>
    <w:p w14:paraId="2CBFD640" w14:textId="30188FB2" w:rsidR="000B19F9" w:rsidRDefault="000B19F9" w:rsidP="00963A72">
      <w:pPr>
        <w:spacing w:after="0" w:line="240" w:lineRule="auto"/>
        <w:ind w:left="360"/>
        <w:jc w:val="both"/>
      </w:pPr>
      <w:r>
        <w:t>4b. Wykaz osób składanych w ramach kryterium nr 3,</w:t>
      </w:r>
    </w:p>
    <w:p w14:paraId="0D42ADBA" w14:textId="3AE23522" w:rsidR="005E1EE9" w:rsidRPr="006B631B" w:rsidRDefault="005E1EE9" w:rsidP="00867CC5">
      <w:pPr>
        <w:pStyle w:val="Akapitzlist"/>
        <w:numPr>
          <w:ilvl w:val="0"/>
          <w:numId w:val="4"/>
        </w:numPr>
        <w:spacing w:after="0" w:line="240" w:lineRule="auto"/>
        <w:jc w:val="both"/>
      </w:pPr>
      <w:r>
        <w:t>Wykaz usług.</w:t>
      </w:r>
    </w:p>
    <w:p w14:paraId="449F73CC" w14:textId="257FC67D" w:rsidR="003E6682" w:rsidRPr="006B631B" w:rsidRDefault="003E6682" w:rsidP="00867CC5">
      <w:pPr>
        <w:spacing w:after="0" w:line="240" w:lineRule="auto"/>
        <w:ind w:left="720"/>
      </w:pPr>
    </w:p>
    <w:sectPr w:rsidR="003E6682" w:rsidRPr="006B631B" w:rsidSect="000159F7">
      <w:headerReference w:type="default" r:id="rId8"/>
      <w:pgSz w:w="11906" w:h="16838"/>
      <w:pgMar w:top="1418" w:right="1418"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C0B0" w16cex:dateUtc="2020-06-08T11:50:00Z"/>
  <w16cex:commentExtensible w16cex:durableId="2288C0BD" w16cex:dateUtc="2020-06-08T11:50:00Z"/>
  <w16cex:commentExtensible w16cex:durableId="2288C1CC" w16cex:dateUtc="2020-06-08T11:55:00Z"/>
  <w16cex:commentExtensible w16cex:durableId="2288C1CD" w16cex:dateUtc="2020-06-08T11:55:00Z"/>
  <w16cex:commentExtensible w16cex:durableId="2288C19C" w16cex:dateUtc="2020-06-08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7971E" w16cid:durableId="2288C0B0"/>
  <w16cid:commentId w16cid:paraId="06F8E21B" w16cid:durableId="2288C0BD"/>
  <w16cid:commentId w16cid:paraId="25C41A97" w16cid:durableId="2288C023"/>
  <w16cid:commentId w16cid:paraId="54FD475E" w16cid:durableId="2288C1CC"/>
  <w16cid:commentId w16cid:paraId="2597C3C1" w16cid:durableId="2288C1CD"/>
  <w16cid:commentId w16cid:paraId="5E69CC90" w16cid:durableId="2288C1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98AA9" w14:textId="77777777" w:rsidR="00283F46" w:rsidRDefault="00283F46" w:rsidP="00077D47">
      <w:pPr>
        <w:spacing w:after="0" w:line="240" w:lineRule="auto"/>
      </w:pPr>
      <w:r>
        <w:separator/>
      </w:r>
    </w:p>
  </w:endnote>
  <w:endnote w:type="continuationSeparator" w:id="0">
    <w:p w14:paraId="1A19E1C5" w14:textId="77777777" w:rsidR="00283F46" w:rsidRDefault="00283F46" w:rsidP="0007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718C" w14:textId="77777777" w:rsidR="00283F46" w:rsidRDefault="00283F46" w:rsidP="00077D47">
      <w:pPr>
        <w:spacing w:after="0" w:line="240" w:lineRule="auto"/>
      </w:pPr>
      <w:r>
        <w:separator/>
      </w:r>
    </w:p>
  </w:footnote>
  <w:footnote w:type="continuationSeparator" w:id="0">
    <w:p w14:paraId="21662CD3" w14:textId="77777777" w:rsidR="00283F46" w:rsidRDefault="00283F46" w:rsidP="00077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CEC1" w14:textId="0A3E67B3" w:rsidR="005F374F" w:rsidRPr="005F374F" w:rsidRDefault="005F374F">
    <w:pPr>
      <w:pStyle w:val="Nagwek"/>
      <w:rPr>
        <w:lang w:val="pl-PL"/>
      </w:rPr>
    </w:pPr>
    <w:r>
      <w:rPr>
        <w:lang w:val="pl-PL"/>
      </w:rPr>
      <w:t xml:space="preserve">Wersja od </w:t>
    </w:r>
    <w:r w:rsidR="004038A7">
      <w:rPr>
        <w:lang w:val="pl-PL"/>
      </w:rPr>
      <w:t>18</w:t>
    </w:r>
    <w:r>
      <w:rPr>
        <w:lang w:val="pl-PL"/>
      </w:rPr>
      <w:t>.09.2020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7D"/>
    <w:multiLevelType w:val="hybridMultilevel"/>
    <w:tmpl w:val="B4C46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22B36"/>
    <w:multiLevelType w:val="multilevel"/>
    <w:tmpl w:val="C0F4D69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F321E"/>
    <w:multiLevelType w:val="hybridMultilevel"/>
    <w:tmpl w:val="553EC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C52C9"/>
    <w:multiLevelType w:val="hybridMultilevel"/>
    <w:tmpl w:val="053E9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C45E3B"/>
    <w:multiLevelType w:val="multilevel"/>
    <w:tmpl w:val="B4B88ED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A12B5"/>
    <w:multiLevelType w:val="multilevel"/>
    <w:tmpl w:val="DF58E390"/>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0366"/>
    <w:multiLevelType w:val="hybridMultilevel"/>
    <w:tmpl w:val="553EC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90E75"/>
    <w:multiLevelType w:val="hybridMultilevel"/>
    <w:tmpl w:val="A2563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D267EFF"/>
    <w:multiLevelType w:val="multilevel"/>
    <w:tmpl w:val="9FBC90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74985"/>
    <w:multiLevelType w:val="hybridMultilevel"/>
    <w:tmpl w:val="8F8A3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966302"/>
    <w:multiLevelType w:val="multilevel"/>
    <w:tmpl w:val="237801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042E43"/>
    <w:multiLevelType w:val="hybridMultilevel"/>
    <w:tmpl w:val="1E589F26"/>
    <w:styleLink w:val="Zaimportowanystyl3"/>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8B3CC9"/>
    <w:multiLevelType w:val="hybridMultilevel"/>
    <w:tmpl w:val="591280E6"/>
    <w:lvl w:ilvl="0" w:tplc="6FCA2734">
      <w:start w:val="1"/>
      <w:numFmt w:val="lowerLetter"/>
      <w:lvlText w:val="%1)"/>
      <w:lvlJc w:val="left"/>
      <w:pPr>
        <w:ind w:left="720" w:hanging="360"/>
      </w:pPr>
      <w:rPr>
        <w:rFonts w:ascii="Arial Narrow" w:eastAsia="Times New Roman" w:hAnsi="Arial Narrow"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6C73EE"/>
    <w:multiLevelType w:val="multilevel"/>
    <w:tmpl w:val="A7527D3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406D2D"/>
    <w:multiLevelType w:val="multilevel"/>
    <w:tmpl w:val="2B6C37E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6336EE"/>
    <w:multiLevelType w:val="hybridMultilevel"/>
    <w:tmpl w:val="1316A2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202DDA"/>
    <w:multiLevelType w:val="multilevel"/>
    <w:tmpl w:val="5DB452D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A33104"/>
    <w:multiLevelType w:val="multilevel"/>
    <w:tmpl w:val="3A7627D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7"/>
  </w:num>
  <w:num w:numId="4">
    <w:abstractNumId w:val="1"/>
  </w:num>
  <w:num w:numId="5">
    <w:abstractNumId w:val="5"/>
  </w:num>
  <w:num w:numId="6">
    <w:abstractNumId w:val="10"/>
  </w:num>
  <w:num w:numId="7">
    <w:abstractNumId w:val="8"/>
  </w:num>
  <w:num w:numId="8">
    <w:abstractNumId w:val="4"/>
  </w:num>
  <w:num w:numId="9">
    <w:abstractNumId w:val="16"/>
  </w:num>
  <w:num w:numId="10">
    <w:abstractNumId w:val="2"/>
  </w:num>
  <w:num w:numId="11">
    <w:abstractNumId w:val="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9"/>
  </w:num>
  <w:num w:numId="18">
    <w:abstractNumId w:val="7"/>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F7"/>
    <w:rsid w:val="00011A11"/>
    <w:rsid w:val="000159F7"/>
    <w:rsid w:val="00016ABD"/>
    <w:rsid w:val="000174BF"/>
    <w:rsid w:val="00022BD1"/>
    <w:rsid w:val="00030F06"/>
    <w:rsid w:val="00045324"/>
    <w:rsid w:val="00053A9D"/>
    <w:rsid w:val="00053CB1"/>
    <w:rsid w:val="00062495"/>
    <w:rsid w:val="000658E3"/>
    <w:rsid w:val="000659BE"/>
    <w:rsid w:val="00067DCF"/>
    <w:rsid w:val="00071590"/>
    <w:rsid w:val="00074958"/>
    <w:rsid w:val="00077020"/>
    <w:rsid w:val="00077D47"/>
    <w:rsid w:val="000A0E9C"/>
    <w:rsid w:val="000A7D22"/>
    <w:rsid w:val="000B19F9"/>
    <w:rsid w:val="000B2A3C"/>
    <w:rsid w:val="000B6CB2"/>
    <w:rsid w:val="000C00BE"/>
    <w:rsid w:val="000C3BB4"/>
    <w:rsid w:val="000C6170"/>
    <w:rsid w:val="000D1392"/>
    <w:rsid w:val="000D29A2"/>
    <w:rsid w:val="000D53D4"/>
    <w:rsid w:val="000F3C22"/>
    <w:rsid w:val="00100409"/>
    <w:rsid w:val="00111C00"/>
    <w:rsid w:val="00121710"/>
    <w:rsid w:val="00124D31"/>
    <w:rsid w:val="00145B0E"/>
    <w:rsid w:val="0015619A"/>
    <w:rsid w:val="001774F1"/>
    <w:rsid w:val="00185B61"/>
    <w:rsid w:val="00197661"/>
    <w:rsid w:val="001976D3"/>
    <w:rsid w:val="001B0497"/>
    <w:rsid w:val="001B198B"/>
    <w:rsid w:val="001B29F7"/>
    <w:rsid w:val="001B3C4D"/>
    <w:rsid w:val="001B5B0D"/>
    <w:rsid w:val="001B7880"/>
    <w:rsid w:val="001C0375"/>
    <w:rsid w:val="001C24A4"/>
    <w:rsid w:val="001C2EA5"/>
    <w:rsid w:val="001C6E1D"/>
    <w:rsid w:val="001C7818"/>
    <w:rsid w:val="001D0C7E"/>
    <w:rsid w:val="001E1520"/>
    <w:rsid w:val="001E268D"/>
    <w:rsid w:val="001E3C29"/>
    <w:rsid w:val="001E616B"/>
    <w:rsid w:val="001F281D"/>
    <w:rsid w:val="001F5809"/>
    <w:rsid w:val="002016A0"/>
    <w:rsid w:val="00211F96"/>
    <w:rsid w:val="00213D29"/>
    <w:rsid w:val="00216AB0"/>
    <w:rsid w:val="00216E69"/>
    <w:rsid w:val="002278D1"/>
    <w:rsid w:val="00231683"/>
    <w:rsid w:val="00242FC8"/>
    <w:rsid w:val="0027366B"/>
    <w:rsid w:val="00273FC2"/>
    <w:rsid w:val="002761CA"/>
    <w:rsid w:val="00276C0F"/>
    <w:rsid w:val="00280141"/>
    <w:rsid w:val="00280C70"/>
    <w:rsid w:val="002831A7"/>
    <w:rsid w:val="00283F46"/>
    <w:rsid w:val="00284AD2"/>
    <w:rsid w:val="00290474"/>
    <w:rsid w:val="002A19E0"/>
    <w:rsid w:val="002A1D1A"/>
    <w:rsid w:val="002A21C9"/>
    <w:rsid w:val="002C2576"/>
    <w:rsid w:val="002C3FD0"/>
    <w:rsid w:val="002C5387"/>
    <w:rsid w:val="002C7AE2"/>
    <w:rsid w:val="002D3600"/>
    <w:rsid w:val="002D3DFB"/>
    <w:rsid w:val="002E19DE"/>
    <w:rsid w:val="002E2B7E"/>
    <w:rsid w:val="002E75C8"/>
    <w:rsid w:val="002F0E7A"/>
    <w:rsid w:val="002F1324"/>
    <w:rsid w:val="002F632F"/>
    <w:rsid w:val="00326B68"/>
    <w:rsid w:val="00341CCC"/>
    <w:rsid w:val="00343067"/>
    <w:rsid w:val="00345A70"/>
    <w:rsid w:val="00352ED4"/>
    <w:rsid w:val="00364CA1"/>
    <w:rsid w:val="003809EA"/>
    <w:rsid w:val="00391689"/>
    <w:rsid w:val="0039557F"/>
    <w:rsid w:val="00395AC1"/>
    <w:rsid w:val="003A1E35"/>
    <w:rsid w:val="003A5DE8"/>
    <w:rsid w:val="003A77E5"/>
    <w:rsid w:val="003D0B2C"/>
    <w:rsid w:val="003E108E"/>
    <w:rsid w:val="003E2A27"/>
    <w:rsid w:val="003E4040"/>
    <w:rsid w:val="003E5C00"/>
    <w:rsid w:val="003E6682"/>
    <w:rsid w:val="003E75D7"/>
    <w:rsid w:val="003F2208"/>
    <w:rsid w:val="003F4BF0"/>
    <w:rsid w:val="003F5212"/>
    <w:rsid w:val="003F6F85"/>
    <w:rsid w:val="004005EF"/>
    <w:rsid w:val="004038A7"/>
    <w:rsid w:val="00404731"/>
    <w:rsid w:val="00404DA2"/>
    <w:rsid w:val="004067DB"/>
    <w:rsid w:val="00407355"/>
    <w:rsid w:val="00407F9B"/>
    <w:rsid w:val="004241BB"/>
    <w:rsid w:val="004308A0"/>
    <w:rsid w:val="00471BA4"/>
    <w:rsid w:val="004729A2"/>
    <w:rsid w:val="00474B60"/>
    <w:rsid w:val="0048296B"/>
    <w:rsid w:val="00483A0A"/>
    <w:rsid w:val="00484148"/>
    <w:rsid w:val="00487566"/>
    <w:rsid w:val="00487EBD"/>
    <w:rsid w:val="00487F04"/>
    <w:rsid w:val="00492355"/>
    <w:rsid w:val="004C19A8"/>
    <w:rsid w:val="004C7F4E"/>
    <w:rsid w:val="004E667E"/>
    <w:rsid w:val="004F5BA6"/>
    <w:rsid w:val="00512316"/>
    <w:rsid w:val="00513366"/>
    <w:rsid w:val="00521333"/>
    <w:rsid w:val="0052217F"/>
    <w:rsid w:val="00534185"/>
    <w:rsid w:val="005361DE"/>
    <w:rsid w:val="005369D6"/>
    <w:rsid w:val="005434AC"/>
    <w:rsid w:val="00544B48"/>
    <w:rsid w:val="0054774D"/>
    <w:rsid w:val="00561831"/>
    <w:rsid w:val="00577B51"/>
    <w:rsid w:val="00595F81"/>
    <w:rsid w:val="005A7294"/>
    <w:rsid w:val="005B2AE8"/>
    <w:rsid w:val="005C4EE7"/>
    <w:rsid w:val="005C6337"/>
    <w:rsid w:val="005D37F9"/>
    <w:rsid w:val="005D737D"/>
    <w:rsid w:val="005E0F98"/>
    <w:rsid w:val="005E1EE9"/>
    <w:rsid w:val="005E4A48"/>
    <w:rsid w:val="005E7FE2"/>
    <w:rsid w:val="005F0B5E"/>
    <w:rsid w:val="005F1338"/>
    <w:rsid w:val="005F2CA1"/>
    <w:rsid w:val="005F374F"/>
    <w:rsid w:val="005F608C"/>
    <w:rsid w:val="005F6B78"/>
    <w:rsid w:val="00601A02"/>
    <w:rsid w:val="0061353A"/>
    <w:rsid w:val="0062664E"/>
    <w:rsid w:val="00627BE5"/>
    <w:rsid w:val="006312D8"/>
    <w:rsid w:val="00636570"/>
    <w:rsid w:val="00640E19"/>
    <w:rsid w:val="0066451E"/>
    <w:rsid w:val="00666542"/>
    <w:rsid w:val="00672250"/>
    <w:rsid w:val="00673D97"/>
    <w:rsid w:val="00680D67"/>
    <w:rsid w:val="0068397E"/>
    <w:rsid w:val="0069679A"/>
    <w:rsid w:val="006A5600"/>
    <w:rsid w:val="006B43E4"/>
    <w:rsid w:val="006B631B"/>
    <w:rsid w:val="006C32B6"/>
    <w:rsid w:val="006C7C19"/>
    <w:rsid w:val="006D455B"/>
    <w:rsid w:val="006E0404"/>
    <w:rsid w:val="006E06DB"/>
    <w:rsid w:val="006E4E64"/>
    <w:rsid w:val="00700B02"/>
    <w:rsid w:val="0070640A"/>
    <w:rsid w:val="00706E8B"/>
    <w:rsid w:val="00707A85"/>
    <w:rsid w:val="00713EA6"/>
    <w:rsid w:val="007237A2"/>
    <w:rsid w:val="00727DD8"/>
    <w:rsid w:val="00752F02"/>
    <w:rsid w:val="00753415"/>
    <w:rsid w:val="0075520E"/>
    <w:rsid w:val="007660C6"/>
    <w:rsid w:val="00771F94"/>
    <w:rsid w:val="007754C5"/>
    <w:rsid w:val="007836AC"/>
    <w:rsid w:val="007912AB"/>
    <w:rsid w:val="007A4690"/>
    <w:rsid w:val="007B001D"/>
    <w:rsid w:val="007C1E6E"/>
    <w:rsid w:val="007C28AD"/>
    <w:rsid w:val="007C379D"/>
    <w:rsid w:val="007C3D68"/>
    <w:rsid w:val="007C3E73"/>
    <w:rsid w:val="007D15FA"/>
    <w:rsid w:val="007D2389"/>
    <w:rsid w:val="007D3D6E"/>
    <w:rsid w:val="007D6075"/>
    <w:rsid w:val="007E09BA"/>
    <w:rsid w:val="007E0C19"/>
    <w:rsid w:val="007E1F88"/>
    <w:rsid w:val="007F195B"/>
    <w:rsid w:val="007F6F9C"/>
    <w:rsid w:val="00802046"/>
    <w:rsid w:val="00804097"/>
    <w:rsid w:val="00813A56"/>
    <w:rsid w:val="00823834"/>
    <w:rsid w:val="008247DB"/>
    <w:rsid w:val="00825EA8"/>
    <w:rsid w:val="008262B1"/>
    <w:rsid w:val="00835DAA"/>
    <w:rsid w:val="0084131D"/>
    <w:rsid w:val="00842666"/>
    <w:rsid w:val="0084534C"/>
    <w:rsid w:val="00856EEC"/>
    <w:rsid w:val="0086159E"/>
    <w:rsid w:val="00866878"/>
    <w:rsid w:val="00867CC5"/>
    <w:rsid w:val="00873EB4"/>
    <w:rsid w:val="00875644"/>
    <w:rsid w:val="0089001F"/>
    <w:rsid w:val="00891A8B"/>
    <w:rsid w:val="00894DEA"/>
    <w:rsid w:val="008A2672"/>
    <w:rsid w:val="008A5391"/>
    <w:rsid w:val="008A791A"/>
    <w:rsid w:val="008B2B76"/>
    <w:rsid w:val="008C62B0"/>
    <w:rsid w:val="008D0F11"/>
    <w:rsid w:val="008E3A64"/>
    <w:rsid w:val="008E5A56"/>
    <w:rsid w:val="008F000A"/>
    <w:rsid w:val="008F1B5C"/>
    <w:rsid w:val="00900448"/>
    <w:rsid w:val="00914916"/>
    <w:rsid w:val="009177A4"/>
    <w:rsid w:val="0092296E"/>
    <w:rsid w:val="0092557F"/>
    <w:rsid w:val="009410F3"/>
    <w:rsid w:val="00941780"/>
    <w:rsid w:val="009440AF"/>
    <w:rsid w:val="00946B9A"/>
    <w:rsid w:val="00947605"/>
    <w:rsid w:val="00951ED4"/>
    <w:rsid w:val="009630E7"/>
    <w:rsid w:val="00963A72"/>
    <w:rsid w:val="00970F6B"/>
    <w:rsid w:val="0097725D"/>
    <w:rsid w:val="0098191C"/>
    <w:rsid w:val="00984B9F"/>
    <w:rsid w:val="009867A8"/>
    <w:rsid w:val="009A75CF"/>
    <w:rsid w:val="009A778F"/>
    <w:rsid w:val="009C4414"/>
    <w:rsid w:val="009D3BE7"/>
    <w:rsid w:val="009D6A94"/>
    <w:rsid w:val="009E08FF"/>
    <w:rsid w:val="009E1900"/>
    <w:rsid w:val="009E4614"/>
    <w:rsid w:val="009E5BB2"/>
    <w:rsid w:val="00A00D89"/>
    <w:rsid w:val="00A013BE"/>
    <w:rsid w:val="00A05434"/>
    <w:rsid w:val="00A175CA"/>
    <w:rsid w:val="00A218D4"/>
    <w:rsid w:val="00A23396"/>
    <w:rsid w:val="00A3286B"/>
    <w:rsid w:val="00A3625F"/>
    <w:rsid w:val="00A36317"/>
    <w:rsid w:val="00A36324"/>
    <w:rsid w:val="00A3673A"/>
    <w:rsid w:val="00A37457"/>
    <w:rsid w:val="00A44F89"/>
    <w:rsid w:val="00A51E5F"/>
    <w:rsid w:val="00A5244F"/>
    <w:rsid w:val="00A576BD"/>
    <w:rsid w:val="00A72713"/>
    <w:rsid w:val="00A75CBE"/>
    <w:rsid w:val="00A7687B"/>
    <w:rsid w:val="00A946D4"/>
    <w:rsid w:val="00A94AF0"/>
    <w:rsid w:val="00A95E78"/>
    <w:rsid w:val="00A967F9"/>
    <w:rsid w:val="00AA0A08"/>
    <w:rsid w:val="00AA1942"/>
    <w:rsid w:val="00AB01CE"/>
    <w:rsid w:val="00AD1291"/>
    <w:rsid w:val="00AD15D6"/>
    <w:rsid w:val="00AD3300"/>
    <w:rsid w:val="00AE02E3"/>
    <w:rsid w:val="00AE15DE"/>
    <w:rsid w:val="00AE6DAA"/>
    <w:rsid w:val="00AF4D0B"/>
    <w:rsid w:val="00B04AEF"/>
    <w:rsid w:val="00B23487"/>
    <w:rsid w:val="00B25E75"/>
    <w:rsid w:val="00B31448"/>
    <w:rsid w:val="00B352CD"/>
    <w:rsid w:val="00B36A77"/>
    <w:rsid w:val="00B36FC0"/>
    <w:rsid w:val="00B43B62"/>
    <w:rsid w:val="00B45181"/>
    <w:rsid w:val="00B45C08"/>
    <w:rsid w:val="00B51CE2"/>
    <w:rsid w:val="00B5351F"/>
    <w:rsid w:val="00B736D4"/>
    <w:rsid w:val="00B73DD6"/>
    <w:rsid w:val="00B77B2B"/>
    <w:rsid w:val="00B91332"/>
    <w:rsid w:val="00B967D8"/>
    <w:rsid w:val="00BB02B7"/>
    <w:rsid w:val="00BC0068"/>
    <w:rsid w:val="00BC1B6D"/>
    <w:rsid w:val="00BC47B8"/>
    <w:rsid w:val="00BC6652"/>
    <w:rsid w:val="00BC6CDE"/>
    <w:rsid w:val="00BC72F1"/>
    <w:rsid w:val="00BD11C9"/>
    <w:rsid w:val="00BD5DC6"/>
    <w:rsid w:val="00BE4310"/>
    <w:rsid w:val="00BE5F6E"/>
    <w:rsid w:val="00BE6398"/>
    <w:rsid w:val="00BF3368"/>
    <w:rsid w:val="00BF35B9"/>
    <w:rsid w:val="00C102EE"/>
    <w:rsid w:val="00C31081"/>
    <w:rsid w:val="00C35459"/>
    <w:rsid w:val="00C3656E"/>
    <w:rsid w:val="00C4148C"/>
    <w:rsid w:val="00C503C4"/>
    <w:rsid w:val="00C62958"/>
    <w:rsid w:val="00C65F0E"/>
    <w:rsid w:val="00C71407"/>
    <w:rsid w:val="00C779BF"/>
    <w:rsid w:val="00C877E8"/>
    <w:rsid w:val="00C91CAC"/>
    <w:rsid w:val="00C93309"/>
    <w:rsid w:val="00C95BE5"/>
    <w:rsid w:val="00C961CC"/>
    <w:rsid w:val="00C96F57"/>
    <w:rsid w:val="00C97994"/>
    <w:rsid w:val="00CA0062"/>
    <w:rsid w:val="00CA1CC1"/>
    <w:rsid w:val="00CB66F6"/>
    <w:rsid w:val="00CC12B5"/>
    <w:rsid w:val="00CC158B"/>
    <w:rsid w:val="00CC390E"/>
    <w:rsid w:val="00CC62F4"/>
    <w:rsid w:val="00CD0C77"/>
    <w:rsid w:val="00CD2CE8"/>
    <w:rsid w:val="00CE0ED1"/>
    <w:rsid w:val="00D137F7"/>
    <w:rsid w:val="00D31072"/>
    <w:rsid w:val="00D54632"/>
    <w:rsid w:val="00D54874"/>
    <w:rsid w:val="00D65C75"/>
    <w:rsid w:val="00D8478C"/>
    <w:rsid w:val="00D8489C"/>
    <w:rsid w:val="00D91508"/>
    <w:rsid w:val="00DA02BF"/>
    <w:rsid w:val="00DA6113"/>
    <w:rsid w:val="00DC141E"/>
    <w:rsid w:val="00DC4154"/>
    <w:rsid w:val="00DC4963"/>
    <w:rsid w:val="00DE5A5C"/>
    <w:rsid w:val="00DE724D"/>
    <w:rsid w:val="00DF1582"/>
    <w:rsid w:val="00DF5C68"/>
    <w:rsid w:val="00E034B7"/>
    <w:rsid w:val="00E059AF"/>
    <w:rsid w:val="00E07D5D"/>
    <w:rsid w:val="00E20236"/>
    <w:rsid w:val="00E3052D"/>
    <w:rsid w:val="00E33CC3"/>
    <w:rsid w:val="00E41448"/>
    <w:rsid w:val="00E41B23"/>
    <w:rsid w:val="00E561B5"/>
    <w:rsid w:val="00E76720"/>
    <w:rsid w:val="00E80C1A"/>
    <w:rsid w:val="00E86EBC"/>
    <w:rsid w:val="00EB158C"/>
    <w:rsid w:val="00EB55EA"/>
    <w:rsid w:val="00EC4333"/>
    <w:rsid w:val="00EC4664"/>
    <w:rsid w:val="00EC55D0"/>
    <w:rsid w:val="00EC5E06"/>
    <w:rsid w:val="00EC63B2"/>
    <w:rsid w:val="00ED3247"/>
    <w:rsid w:val="00EE0C51"/>
    <w:rsid w:val="00EE44C2"/>
    <w:rsid w:val="00EE6DD2"/>
    <w:rsid w:val="00EE7A0F"/>
    <w:rsid w:val="00F00F2A"/>
    <w:rsid w:val="00F024FE"/>
    <w:rsid w:val="00F05CFF"/>
    <w:rsid w:val="00F146D8"/>
    <w:rsid w:val="00F24CDA"/>
    <w:rsid w:val="00F34E26"/>
    <w:rsid w:val="00F43016"/>
    <w:rsid w:val="00F43099"/>
    <w:rsid w:val="00F43C81"/>
    <w:rsid w:val="00F44248"/>
    <w:rsid w:val="00F44332"/>
    <w:rsid w:val="00F54E87"/>
    <w:rsid w:val="00F6037D"/>
    <w:rsid w:val="00F626C2"/>
    <w:rsid w:val="00F64A8B"/>
    <w:rsid w:val="00F71136"/>
    <w:rsid w:val="00F757F0"/>
    <w:rsid w:val="00F94D60"/>
    <w:rsid w:val="00FA65E4"/>
    <w:rsid w:val="00FA66F9"/>
    <w:rsid w:val="00FB6CD3"/>
    <w:rsid w:val="00FC5036"/>
    <w:rsid w:val="00FD1418"/>
    <w:rsid w:val="00FE09B2"/>
    <w:rsid w:val="00FF5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BFB77"/>
  <w15:chartTrackingRefBased/>
  <w15:docId w15:val="{BAD2D2E8-D77D-471E-9D5D-90E97046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32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0159F7"/>
    <w:pPr>
      <w:spacing w:line="276" w:lineRule="auto"/>
    </w:pPr>
    <w:rPr>
      <w:sz w:val="22"/>
      <w:szCs w:val="22"/>
    </w:rPr>
  </w:style>
  <w:style w:type="paragraph" w:customStyle="1" w:styleId="center">
    <w:name w:val="center"/>
    <w:rsid w:val="000159F7"/>
    <w:pPr>
      <w:spacing w:line="276" w:lineRule="auto"/>
      <w:jc w:val="center"/>
    </w:pPr>
    <w:rPr>
      <w:sz w:val="22"/>
      <w:szCs w:val="22"/>
    </w:rPr>
  </w:style>
  <w:style w:type="paragraph" w:customStyle="1" w:styleId="tableCenter">
    <w:name w:val="tableCenter"/>
    <w:rsid w:val="000159F7"/>
    <w:pPr>
      <w:spacing w:line="276" w:lineRule="auto"/>
      <w:jc w:val="center"/>
    </w:pPr>
    <w:rPr>
      <w:sz w:val="22"/>
      <w:szCs w:val="22"/>
    </w:rPr>
  </w:style>
  <w:style w:type="paragraph" w:customStyle="1" w:styleId="right">
    <w:name w:val="right"/>
    <w:rsid w:val="000159F7"/>
    <w:pPr>
      <w:spacing w:line="276" w:lineRule="auto"/>
      <w:jc w:val="right"/>
    </w:pPr>
    <w:rPr>
      <w:sz w:val="22"/>
      <w:szCs w:val="22"/>
    </w:rPr>
  </w:style>
  <w:style w:type="paragraph" w:customStyle="1" w:styleId="justify">
    <w:name w:val="justify"/>
    <w:rsid w:val="000159F7"/>
    <w:pPr>
      <w:spacing w:line="276" w:lineRule="auto"/>
      <w:jc w:val="both"/>
    </w:pPr>
    <w:rPr>
      <w:sz w:val="22"/>
      <w:szCs w:val="22"/>
    </w:rPr>
  </w:style>
  <w:style w:type="character" w:customStyle="1" w:styleId="bold">
    <w:name w:val="bold"/>
    <w:rsid w:val="000159F7"/>
    <w:rPr>
      <w:b/>
    </w:rPr>
  </w:style>
  <w:style w:type="table" w:customStyle="1" w:styleId="standard">
    <w:name w:val="standard"/>
    <w:uiPriority w:val="99"/>
    <w:rsid w:val="000159F7"/>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Akapitzlist">
    <w:name w:val="List Paragraph"/>
    <w:basedOn w:val="Normalny"/>
    <w:qFormat/>
    <w:rsid w:val="00EE6DD2"/>
    <w:pPr>
      <w:ind w:left="720"/>
      <w:contextualSpacing/>
    </w:pPr>
  </w:style>
  <w:style w:type="table" w:customStyle="1" w:styleId="TableGrid">
    <w:name w:val="TableGrid"/>
    <w:rsid w:val="00F43099"/>
    <w:rPr>
      <w:rFonts w:ascii="Calibri" w:eastAsia="Times New Roman" w:hAnsi="Calibri" w:cs="Times New Roman"/>
      <w:sz w:val="22"/>
      <w:szCs w:val="22"/>
    </w:rPr>
    <w:tblPr>
      <w:tblCellMar>
        <w:top w:w="0" w:type="dxa"/>
        <w:left w:w="0" w:type="dxa"/>
        <w:bottom w:w="0" w:type="dxa"/>
        <w:right w:w="0" w:type="dxa"/>
      </w:tblCellMar>
    </w:tblPr>
  </w:style>
  <w:style w:type="paragraph" w:styleId="Nagwek">
    <w:name w:val="header"/>
    <w:basedOn w:val="Normalny"/>
    <w:link w:val="NagwekZnak"/>
    <w:uiPriority w:val="99"/>
    <w:unhideWhenUsed/>
    <w:rsid w:val="00077D47"/>
    <w:pPr>
      <w:tabs>
        <w:tab w:val="center" w:pos="4536"/>
        <w:tab w:val="right" w:pos="9072"/>
      </w:tabs>
    </w:pPr>
    <w:rPr>
      <w:rFonts w:cs="Times New Roman"/>
      <w:lang w:val="x-none" w:eastAsia="x-none"/>
    </w:rPr>
  </w:style>
  <w:style w:type="character" w:customStyle="1" w:styleId="NagwekZnak">
    <w:name w:val="Nagłówek Znak"/>
    <w:link w:val="Nagwek"/>
    <w:uiPriority w:val="99"/>
    <w:rsid w:val="00077D47"/>
    <w:rPr>
      <w:sz w:val="22"/>
      <w:szCs w:val="22"/>
    </w:rPr>
  </w:style>
  <w:style w:type="paragraph" w:styleId="Stopka">
    <w:name w:val="footer"/>
    <w:basedOn w:val="Normalny"/>
    <w:link w:val="StopkaZnak"/>
    <w:uiPriority w:val="99"/>
    <w:unhideWhenUsed/>
    <w:rsid w:val="00077D47"/>
    <w:pPr>
      <w:tabs>
        <w:tab w:val="center" w:pos="4536"/>
        <w:tab w:val="right" w:pos="9072"/>
      </w:tabs>
    </w:pPr>
    <w:rPr>
      <w:rFonts w:cs="Times New Roman"/>
      <w:lang w:val="x-none" w:eastAsia="x-none"/>
    </w:rPr>
  </w:style>
  <w:style w:type="character" w:customStyle="1" w:styleId="StopkaZnak">
    <w:name w:val="Stopka Znak"/>
    <w:link w:val="Stopka"/>
    <w:uiPriority w:val="99"/>
    <w:rsid w:val="00077D47"/>
    <w:rPr>
      <w:sz w:val="22"/>
      <w:szCs w:val="22"/>
    </w:rPr>
  </w:style>
  <w:style w:type="character" w:styleId="Hipercze">
    <w:name w:val="Hyperlink"/>
    <w:uiPriority w:val="99"/>
    <w:unhideWhenUsed/>
    <w:rsid w:val="002C2576"/>
    <w:rPr>
      <w:color w:val="0563C1"/>
      <w:u w:val="single"/>
    </w:rPr>
  </w:style>
  <w:style w:type="character" w:styleId="Odwoaniedokomentarza">
    <w:name w:val="annotation reference"/>
    <w:uiPriority w:val="99"/>
    <w:semiHidden/>
    <w:unhideWhenUsed/>
    <w:rsid w:val="00016ABD"/>
    <w:rPr>
      <w:sz w:val="16"/>
      <w:szCs w:val="16"/>
    </w:rPr>
  </w:style>
  <w:style w:type="paragraph" w:styleId="Tekstkomentarza">
    <w:name w:val="annotation text"/>
    <w:basedOn w:val="Normalny"/>
    <w:link w:val="TekstkomentarzaZnak"/>
    <w:uiPriority w:val="99"/>
    <w:unhideWhenUsed/>
    <w:rsid w:val="00016ABD"/>
    <w:rPr>
      <w:sz w:val="20"/>
      <w:szCs w:val="20"/>
    </w:rPr>
  </w:style>
  <w:style w:type="character" w:customStyle="1" w:styleId="TekstkomentarzaZnak">
    <w:name w:val="Tekst komentarza Znak"/>
    <w:basedOn w:val="Domylnaczcionkaakapitu"/>
    <w:link w:val="Tekstkomentarza"/>
    <w:uiPriority w:val="99"/>
    <w:rsid w:val="00016ABD"/>
  </w:style>
  <w:style w:type="paragraph" w:styleId="Tematkomentarza">
    <w:name w:val="annotation subject"/>
    <w:basedOn w:val="Tekstkomentarza"/>
    <w:next w:val="Tekstkomentarza"/>
    <w:link w:val="TematkomentarzaZnak"/>
    <w:uiPriority w:val="99"/>
    <w:semiHidden/>
    <w:unhideWhenUsed/>
    <w:rsid w:val="00016ABD"/>
    <w:rPr>
      <w:rFonts w:cs="Times New Roman"/>
      <w:b/>
      <w:bCs/>
      <w:lang w:val="x-none" w:eastAsia="x-none"/>
    </w:rPr>
  </w:style>
  <w:style w:type="character" w:customStyle="1" w:styleId="TematkomentarzaZnak">
    <w:name w:val="Temat komentarza Znak"/>
    <w:link w:val="Tematkomentarza"/>
    <w:uiPriority w:val="99"/>
    <w:semiHidden/>
    <w:rsid w:val="00016ABD"/>
    <w:rPr>
      <w:b/>
      <w:bCs/>
    </w:rPr>
  </w:style>
  <w:style w:type="paragraph" w:styleId="Tekstdymka">
    <w:name w:val="Balloon Text"/>
    <w:basedOn w:val="Normalny"/>
    <w:link w:val="TekstdymkaZnak"/>
    <w:uiPriority w:val="99"/>
    <w:semiHidden/>
    <w:unhideWhenUsed/>
    <w:rsid w:val="00016ABD"/>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016ABD"/>
    <w:rPr>
      <w:rFonts w:ascii="Segoe UI" w:hAnsi="Segoe UI" w:cs="Segoe UI"/>
      <w:sz w:val="18"/>
      <w:szCs w:val="18"/>
    </w:rPr>
  </w:style>
  <w:style w:type="paragraph" w:styleId="Poprawka">
    <w:name w:val="Revision"/>
    <w:hidden/>
    <w:uiPriority w:val="99"/>
    <w:semiHidden/>
    <w:rsid w:val="00016ABD"/>
    <w:rPr>
      <w:sz w:val="22"/>
      <w:szCs w:val="22"/>
    </w:rPr>
  </w:style>
  <w:style w:type="numbering" w:customStyle="1" w:styleId="Zaimportowanystyl3">
    <w:name w:val="Zaimportowany styl 3"/>
    <w:autoRedefine/>
    <w:rsid w:val="00E561B5"/>
    <w:pPr>
      <w:numPr>
        <w:numId w:val="1"/>
      </w:numPr>
    </w:pPr>
  </w:style>
  <w:style w:type="paragraph" w:styleId="Tekstprzypisudolnego">
    <w:name w:val="footnote text"/>
    <w:basedOn w:val="Normalny"/>
    <w:link w:val="TekstprzypisudolnegoZnak"/>
    <w:uiPriority w:val="99"/>
    <w:semiHidden/>
    <w:unhideWhenUsed/>
    <w:rsid w:val="0039557F"/>
    <w:rPr>
      <w:sz w:val="20"/>
      <w:szCs w:val="20"/>
    </w:rPr>
  </w:style>
  <w:style w:type="character" w:customStyle="1" w:styleId="TekstprzypisudolnegoZnak">
    <w:name w:val="Tekst przypisu dolnego Znak"/>
    <w:basedOn w:val="Domylnaczcionkaakapitu"/>
    <w:link w:val="Tekstprzypisudolnego"/>
    <w:uiPriority w:val="99"/>
    <w:semiHidden/>
    <w:rsid w:val="0039557F"/>
  </w:style>
  <w:style w:type="character" w:styleId="Odwoanieprzypisudolnego">
    <w:name w:val="footnote reference"/>
    <w:uiPriority w:val="99"/>
    <w:semiHidden/>
    <w:unhideWhenUsed/>
    <w:rsid w:val="0039557F"/>
    <w:rPr>
      <w:vertAlign w:val="superscript"/>
    </w:rPr>
  </w:style>
  <w:style w:type="paragraph" w:customStyle="1" w:styleId="Normal1">
    <w:name w:val="Normal1"/>
    <w:rsid w:val="00E33CC3"/>
    <w:pPr>
      <w:spacing w:before="100" w:beforeAutospacing="1" w:after="100" w:afterAutospacing="1" w:line="273" w:lineRule="auto"/>
    </w:pPr>
    <w:rPr>
      <w:rFonts w:ascii="Calibri" w:eastAsia="Times New Roman" w:hAnsi="Calibri" w:cs="Times New Roman"/>
      <w:sz w:val="24"/>
      <w:szCs w:val="24"/>
    </w:rPr>
  </w:style>
  <w:style w:type="paragraph" w:styleId="Zwykytekst">
    <w:name w:val="Plain Text"/>
    <w:basedOn w:val="Normalny"/>
    <w:link w:val="ZwykytekstZnak"/>
    <w:uiPriority w:val="99"/>
    <w:unhideWhenUsed/>
    <w:rsid w:val="00E33CC3"/>
    <w:pPr>
      <w:spacing w:after="0" w:line="240" w:lineRule="auto"/>
    </w:pPr>
    <w:rPr>
      <w:rFonts w:eastAsia="Calibri" w:cs="Times New Roman"/>
      <w:szCs w:val="21"/>
      <w:lang w:eastAsia="en-US"/>
    </w:rPr>
  </w:style>
  <w:style w:type="character" w:customStyle="1" w:styleId="ZwykytekstZnak">
    <w:name w:val="Zwykły tekst Znak"/>
    <w:link w:val="Zwykytekst"/>
    <w:uiPriority w:val="99"/>
    <w:rsid w:val="00E33CC3"/>
    <w:rPr>
      <w:rFonts w:eastAsia="Calibri" w:cs="Times New Roman"/>
      <w:sz w:val="22"/>
      <w:szCs w:val="21"/>
      <w:lang w:eastAsia="en-US"/>
    </w:rPr>
  </w:style>
  <w:style w:type="paragraph" w:styleId="Tekstprzypisukocowego">
    <w:name w:val="endnote text"/>
    <w:basedOn w:val="Normalny"/>
    <w:link w:val="TekstprzypisukocowegoZnak"/>
    <w:uiPriority w:val="99"/>
    <w:semiHidden/>
    <w:unhideWhenUsed/>
    <w:rsid w:val="003E75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75D7"/>
  </w:style>
  <w:style w:type="character" w:styleId="Odwoanieprzypisukocowego">
    <w:name w:val="endnote reference"/>
    <w:basedOn w:val="Domylnaczcionkaakapitu"/>
    <w:uiPriority w:val="99"/>
    <w:semiHidden/>
    <w:unhideWhenUsed/>
    <w:rsid w:val="003E7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7904">
      <w:bodyDiv w:val="1"/>
      <w:marLeft w:val="0"/>
      <w:marRight w:val="0"/>
      <w:marTop w:val="0"/>
      <w:marBottom w:val="0"/>
      <w:divBdr>
        <w:top w:val="none" w:sz="0" w:space="0" w:color="auto"/>
        <w:left w:val="none" w:sz="0" w:space="0" w:color="auto"/>
        <w:bottom w:val="none" w:sz="0" w:space="0" w:color="auto"/>
        <w:right w:val="none" w:sz="0" w:space="0" w:color="auto"/>
      </w:divBdr>
    </w:div>
    <w:div w:id="1369375488">
      <w:bodyDiv w:val="1"/>
      <w:marLeft w:val="0"/>
      <w:marRight w:val="0"/>
      <w:marTop w:val="0"/>
      <w:marBottom w:val="0"/>
      <w:divBdr>
        <w:top w:val="none" w:sz="0" w:space="0" w:color="auto"/>
        <w:left w:val="none" w:sz="0" w:space="0" w:color="auto"/>
        <w:bottom w:val="none" w:sz="0" w:space="0" w:color="auto"/>
        <w:right w:val="none" w:sz="0" w:space="0" w:color="auto"/>
      </w:divBdr>
    </w:div>
    <w:div w:id="1825274087">
      <w:bodyDiv w:val="1"/>
      <w:marLeft w:val="0"/>
      <w:marRight w:val="0"/>
      <w:marTop w:val="0"/>
      <w:marBottom w:val="0"/>
      <w:divBdr>
        <w:top w:val="none" w:sz="0" w:space="0" w:color="auto"/>
        <w:left w:val="none" w:sz="0" w:space="0" w:color="auto"/>
        <w:bottom w:val="none" w:sz="0" w:space="0" w:color="auto"/>
        <w:right w:val="none" w:sz="0" w:space="0" w:color="auto"/>
      </w:divBdr>
    </w:div>
    <w:div w:id="20723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A835-0416-4425-8619-7070782F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4198</Words>
  <Characters>26517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Maria Szymańczyk - Nawrocka (WGP)</cp:lastModifiedBy>
  <cp:revision>2</cp:revision>
  <cp:lastPrinted>2020-06-18T09:33:00Z</cp:lastPrinted>
  <dcterms:created xsi:type="dcterms:W3CDTF">2020-09-04T09:44:00Z</dcterms:created>
  <dcterms:modified xsi:type="dcterms:W3CDTF">2020-09-18T06:23:00Z</dcterms:modified>
</cp:coreProperties>
</file>