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143A96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143A96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9"/>
        <w:gridCol w:w="7859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143A96">
                <w:rPr>
                  <w:b/>
                </w:rPr>
                <w:t>uchwałę w sprawie ustalenia stawek dotacji przedmiotowej na 2021 rok do usług świadczonych przez Poznańskie Ośrodki Sportu i Rekreacji.</w:t>
              </w:r>
            </w:fldSimple>
          </w:p>
        </w:tc>
      </w:tr>
    </w:tbl>
    <w:p w:rsidR="00143A96" w:rsidRPr="00143A96" w:rsidRDefault="00143A96" w:rsidP="00143A96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143A96" w:rsidRPr="00143A96" w:rsidRDefault="00143A96" w:rsidP="00143A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Podjęcie uchwały wynika z realizacji zadań własnych gminy w zakresie krzewienia kultury fizycznej i sportu, w tym utrzymania terenów rekreacyjnych i urządzeń sportowych oraz stwarzania warunków dla rekreacji, a także czynnego wypoczynku mieszkańców.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 xml:space="preserve">Zmiana stawek dotacji przedmiotowych na 2021 rok do usług świadczonych przez Poznańskie Ośrodki Sportu i Rekreacji związana jest występującą w 2021 roku sytuacją epidemiczną i wprowadzonymi z tego powodu ograniczeniami w udostępnianiu obiektów POSIR oraz ze zwiększeniem łącznej dotacji przedmiotowej dla POSiR o kwotę 2.484.680 zł. 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Wzrost dotacji na 2021 rok wynika z konieczności zwiększenia dopłaty do usług świadczonych przez POSiR spowodowanej: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– wprowadzeniem nowych działań,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– zmniejszonymi przychodami POSiR w czasie, gdy wprowadzone zostały ograniczenia w</w:t>
      </w:r>
      <w:r w:rsidR="00122FCF">
        <w:rPr>
          <w:color w:val="000000"/>
        </w:rPr>
        <w:t> </w:t>
      </w:r>
      <w:r w:rsidRPr="00143A96">
        <w:rPr>
          <w:color w:val="000000"/>
        </w:rPr>
        <w:t>udostępnianiu obiektów i terenów ze względu na epidemię COVID-19,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– regulacją wynagrodzeń pracowników POSiR.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Na zwiększenie dotacji przedmiotowej o łączną kwotę 2.484.680 zł składa się: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 xml:space="preserve">– 100.000 zł – przesunięcie środków z budżetu Wydziału Gospodarowania Nieruchomościami na aktywizację i utrzymanie przez POSiR infrastruktury nadrzecznej nad rzeką Wartą, 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 xml:space="preserve">– 466.000 zł – środki na utrzymanie przejętej nieruchomości przy ul. Komandoria, 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– 253.000 zł – środki na organizację koncertu przy jeziorze Strzeszyńskim, mającego na celu zachęcenie mieszkańców Poznania do szczepień, zapobiegania, przeciwdziałania i zwalczania COVID-19,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– 15.400 zł – środki otrzymane z budżetu Wydziału Zdrowia i Spraw Społecznych tytułem akcji „kropla dobra – Poznań dziękuję za osocze”, której celem jest umożliwienie bezpłatnego wejścia na pływalnie osobom posiadającym vouchery otrzymane po oddaniu osocza na rzecz chorych na COVID-19,</w:t>
      </w:r>
    </w:p>
    <w:p w:rsidR="00143A96" w:rsidRPr="00143A96" w:rsidRDefault="00143A96" w:rsidP="00143A96">
      <w:pPr>
        <w:tabs>
          <w:tab w:val="left" w:pos="471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lastRenderedPageBreak/>
        <w:t>– 1.300.000 zł – środki otrzymane na pokrycie ubytków w przychodach w trakcie wprowadzonych obostrzeń w udostępnianiu obiektów i terenów POSiR ze względu na COVID-19. Zmniejszenie przychodów nastąpiło w związku z ogłoszeniem na obszarze Rzeczypospolitej Polskiej stanu zagrożenia epidemicznego, a co się z tym wiąże zamknięciem wszystkich obiektów sportowych i rekreacyjnych POSiR. Sytuacja epidemiczna spowodowała, że pomimo stopniowego ponownego otwarcia obiektów POSiR odnotowano spadek liczby osób korzystających z bazy sportowo-rekreacyjnej,</w:t>
      </w:r>
    </w:p>
    <w:p w:rsidR="00143A96" w:rsidRDefault="00143A96" w:rsidP="00143A9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143A96">
        <w:rPr>
          <w:color w:val="000000"/>
        </w:rPr>
        <w:t>– 350.280 zł – środki przeznaczone na regulację wynagrodzeń pracowników POSiR od miesiąca września 2021 roku.</w:t>
      </w:r>
    </w:p>
    <w:p w:rsidR="00143A96" w:rsidRDefault="00143A96" w:rsidP="00143A9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143A96" w:rsidRDefault="00143A96" w:rsidP="00143A9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143A96" w:rsidRDefault="00143A96" w:rsidP="00143A96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Dyrektor Poznańskich Ośrodków Sportu i Rekreacji Łukasz Miadziołko. </w:t>
      </w:r>
    </w:p>
    <w:sectPr w:rsidR="00CC5CCF" w:rsidRPr="00143A96" w:rsidSect="00143A96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96" w:rsidRDefault="00143A96">
      <w:r>
        <w:separator/>
      </w:r>
    </w:p>
  </w:endnote>
  <w:endnote w:type="continuationSeparator" w:id="0">
    <w:p w:rsidR="00143A96" w:rsidRDefault="001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96" w:rsidRPr="00143A96" w:rsidRDefault="00143A96" w:rsidP="00143A96">
    <w:pPr>
      <w:pStyle w:val="Stopka"/>
      <w:rPr>
        <w:sz w:val="18"/>
      </w:rPr>
    </w:pPr>
    <w:r>
      <w:rPr>
        <w:sz w:val="18"/>
      </w:rPr>
      <w:t>dokument poprawny pod względem językowym 13.09.2021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96" w:rsidRDefault="00143A96">
      <w:r>
        <w:separator/>
      </w:r>
    </w:p>
  </w:footnote>
  <w:footnote w:type="continuationSeparator" w:id="0">
    <w:p w:rsidR="00143A96" w:rsidRDefault="001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96" w:rsidRPr="00143A96" w:rsidRDefault="00143A96" w:rsidP="00143A96">
    <w:pPr>
      <w:pStyle w:val="Nagwek"/>
      <w:jc w:val="right"/>
      <w:rPr>
        <w:sz w:val="18"/>
      </w:rPr>
    </w:pPr>
    <w:r>
      <w:rPr>
        <w:sz w:val="18"/>
      </w:rPr>
      <w:t>PU_1029_21_U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chwałę w sprawie ustalenia stawek dotacji przedmiotowej na 2021 rok do usług świadczonych przez Poznańskie Ośrodki Sportu i Rekreacji."/>
    <w:docVar w:name="UchwałaData" w:val=" "/>
    <w:docVar w:name="UchwałaNr" w:val="DO PROJEKTU UCHWAŁY"/>
  </w:docVars>
  <w:rsids>
    <w:rsidRoot w:val="00122FCF"/>
    <w:rsid w:val="00122FCF"/>
    <w:rsid w:val="00143A96"/>
    <w:rsid w:val="002B56EF"/>
    <w:rsid w:val="003F2EAC"/>
    <w:rsid w:val="00604FD7"/>
    <w:rsid w:val="006603CD"/>
    <w:rsid w:val="007256F3"/>
    <w:rsid w:val="007B7606"/>
    <w:rsid w:val="00841AF0"/>
    <w:rsid w:val="008521CC"/>
    <w:rsid w:val="0087263B"/>
    <w:rsid w:val="009A1BA5"/>
    <w:rsid w:val="00BF3DE0"/>
    <w:rsid w:val="00C428D9"/>
    <w:rsid w:val="00C8790D"/>
    <w:rsid w:val="00C92EAE"/>
    <w:rsid w:val="00CA215B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0</TotalTime>
  <Pages>2</Pages>
  <Words>364</Words>
  <Characters>2459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2021-09-15T06:11:00Z</dcterms:created>
  <dcterms:modified xsi:type="dcterms:W3CDTF">2021-09-15T06:11:00Z</dcterms:modified>
</cp:coreProperties>
</file>