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1C9E" w14:textId="667F37F9" w:rsidR="00555AE3" w:rsidRPr="00555AE3" w:rsidRDefault="00555AE3" w:rsidP="006E18D0">
      <w:pPr>
        <w:spacing w:after="0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555AE3">
        <w:rPr>
          <w:rFonts w:cstheme="minorHAnsi"/>
          <w:sz w:val="20"/>
          <w:szCs w:val="20"/>
        </w:rPr>
        <w:t xml:space="preserve">Poznań dnia </w:t>
      </w:r>
      <w:r w:rsidR="00220332">
        <w:rPr>
          <w:rFonts w:cstheme="minorHAnsi"/>
          <w:sz w:val="20"/>
          <w:szCs w:val="20"/>
        </w:rPr>
        <w:t>13.</w:t>
      </w:r>
      <w:r w:rsidR="001400CA">
        <w:rPr>
          <w:rFonts w:cstheme="minorHAnsi"/>
          <w:sz w:val="20"/>
          <w:szCs w:val="20"/>
        </w:rPr>
        <w:t>10.2020</w:t>
      </w:r>
      <w:r w:rsidRPr="00555AE3">
        <w:rPr>
          <w:rFonts w:cstheme="minorHAnsi"/>
          <w:sz w:val="20"/>
          <w:szCs w:val="20"/>
        </w:rPr>
        <w:t xml:space="preserve"> r.</w:t>
      </w:r>
    </w:p>
    <w:p w14:paraId="41C5BD94" w14:textId="77777777" w:rsidR="00555AE3" w:rsidRDefault="00555AE3" w:rsidP="006E18D0">
      <w:pPr>
        <w:spacing w:after="0"/>
        <w:jc w:val="center"/>
        <w:rPr>
          <w:rFonts w:cstheme="minorHAnsi"/>
          <w:b/>
          <w:sz w:val="56"/>
          <w:szCs w:val="56"/>
        </w:rPr>
      </w:pPr>
    </w:p>
    <w:p w14:paraId="5A06AAFC" w14:textId="77777777" w:rsidR="00764F1F" w:rsidRDefault="00086330" w:rsidP="006E18D0">
      <w:pPr>
        <w:spacing w:after="0"/>
        <w:jc w:val="center"/>
        <w:rPr>
          <w:rFonts w:cstheme="minorHAnsi"/>
          <w:b/>
          <w:sz w:val="56"/>
          <w:szCs w:val="56"/>
        </w:rPr>
      </w:pPr>
      <w:r w:rsidRPr="00FD2439">
        <w:rPr>
          <w:rFonts w:cstheme="minorHAnsi"/>
          <w:b/>
          <w:sz w:val="56"/>
          <w:szCs w:val="56"/>
        </w:rPr>
        <w:t xml:space="preserve">OGŁOSZENIE O ZAMÓWIENIU </w:t>
      </w:r>
    </w:p>
    <w:p w14:paraId="4CDA65AE" w14:textId="77777777" w:rsidR="00086330" w:rsidRPr="00FD2439" w:rsidRDefault="005F0A50" w:rsidP="006E18D0">
      <w:pPr>
        <w:spacing w:after="0"/>
        <w:jc w:val="center"/>
        <w:rPr>
          <w:rFonts w:cstheme="minorHAnsi"/>
          <w:b/>
          <w:sz w:val="56"/>
          <w:szCs w:val="56"/>
        </w:rPr>
      </w:pPr>
      <w:r w:rsidRPr="00FD2439">
        <w:rPr>
          <w:rFonts w:cstheme="minorHAnsi"/>
          <w:b/>
          <w:sz w:val="56"/>
          <w:szCs w:val="56"/>
        </w:rPr>
        <w:t>NA</w:t>
      </w:r>
      <w:r w:rsidR="00086330" w:rsidRPr="00FD2439">
        <w:rPr>
          <w:rFonts w:cstheme="minorHAnsi"/>
          <w:b/>
          <w:sz w:val="56"/>
          <w:szCs w:val="56"/>
        </w:rPr>
        <w:t xml:space="preserve"> </w:t>
      </w:r>
      <w:r w:rsidR="00EF0AA4" w:rsidRPr="00FD2439">
        <w:rPr>
          <w:rFonts w:cstheme="minorHAnsi"/>
          <w:b/>
          <w:sz w:val="56"/>
          <w:szCs w:val="56"/>
        </w:rPr>
        <w:t>USŁUGI SPOŁECZNE</w:t>
      </w:r>
    </w:p>
    <w:p w14:paraId="717B9FC5" w14:textId="77777777" w:rsidR="00EF0AA4" w:rsidRPr="00EF0AA4" w:rsidRDefault="005F0A50" w:rsidP="006E18D0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 ZAKRESIE</w:t>
      </w:r>
    </w:p>
    <w:p w14:paraId="2EAD476C" w14:textId="77777777" w:rsidR="00EF0AA4" w:rsidRDefault="00EF0AA4" w:rsidP="006E18D0">
      <w:pPr>
        <w:spacing w:after="0"/>
        <w:jc w:val="center"/>
        <w:rPr>
          <w:rFonts w:cstheme="minorHAnsi"/>
          <w:b/>
          <w:bCs/>
          <w:iCs/>
          <w:spacing w:val="-1"/>
          <w:sz w:val="26"/>
          <w:szCs w:val="26"/>
        </w:rPr>
      </w:pPr>
      <w:r w:rsidRPr="00EF0AA4">
        <w:rPr>
          <w:rFonts w:cstheme="minorHAnsi"/>
          <w:b/>
          <w:sz w:val="26"/>
          <w:szCs w:val="26"/>
        </w:rPr>
        <w:t>ś</w:t>
      </w:r>
      <w:r w:rsidR="00CC51E9">
        <w:rPr>
          <w:rFonts w:cstheme="minorHAnsi"/>
          <w:b/>
          <w:bCs/>
          <w:iCs/>
          <w:spacing w:val="-1"/>
          <w:sz w:val="26"/>
          <w:szCs w:val="26"/>
        </w:rPr>
        <w:t>wiadczenia</w:t>
      </w:r>
      <w:r w:rsidRPr="00EF0AA4">
        <w:rPr>
          <w:rFonts w:cstheme="minorHAnsi"/>
          <w:b/>
          <w:bCs/>
          <w:iCs/>
          <w:spacing w:val="-1"/>
          <w:sz w:val="26"/>
          <w:szCs w:val="26"/>
        </w:rPr>
        <w:t xml:space="preserve"> na rzecz Zamawiającego usługi przygotowania, dostarczania i przekazanie do kuchenek oddziałowych posiłków żywieniowych dla pacjentów Zakładu Opiekuńczo – Leczniczego i Rehabilitacji Medycznej przy ul. Mogileńskiej 42 w Poznaniu oraz do oddziału Opiekuńczo-Leczniczego Psychiatrycznego Filii</w:t>
      </w:r>
    </w:p>
    <w:p w14:paraId="4899C1A4" w14:textId="77777777" w:rsidR="00EF0AA4" w:rsidRPr="00EF0AA4" w:rsidRDefault="00EF0AA4" w:rsidP="006E18D0">
      <w:pPr>
        <w:spacing w:after="0"/>
        <w:jc w:val="center"/>
        <w:rPr>
          <w:rFonts w:cstheme="minorHAnsi"/>
          <w:b/>
          <w:sz w:val="26"/>
          <w:szCs w:val="26"/>
        </w:rPr>
      </w:pPr>
      <w:r w:rsidRPr="00EF0AA4">
        <w:rPr>
          <w:rFonts w:cstheme="minorHAnsi"/>
          <w:b/>
          <w:bCs/>
          <w:iCs/>
          <w:spacing w:val="-1"/>
          <w:sz w:val="26"/>
          <w:szCs w:val="26"/>
        </w:rPr>
        <w:t xml:space="preserve"> w Owińskach przy ul. Cysterek 5</w:t>
      </w:r>
    </w:p>
    <w:p w14:paraId="4DA68E63" w14:textId="77777777" w:rsidR="00EF0AA4" w:rsidRPr="00EF0AA4" w:rsidRDefault="00EF0AA4" w:rsidP="006E18D0">
      <w:pPr>
        <w:spacing w:after="0"/>
        <w:jc w:val="both"/>
        <w:rPr>
          <w:rFonts w:cstheme="minorHAnsi"/>
          <w:sz w:val="20"/>
          <w:szCs w:val="20"/>
        </w:rPr>
      </w:pPr>
    </w:p>
    <w:p w14:paraId="09B155B1" w14:textId="77777777" w:rsidR="00F45829" w:rsidRPr="00910CCD" w:rsidRDefault="00F45829" w:rsidP="006E18D0">
      <w:pPr>
        <w:numPr>
          <w:ilvl w:val="0"/>
          <w:numId w:val="1"/>
        </w:numPr>
        <w:suppressAutoHyphens/>
        <w:spacing w:after="0"/>
        <w:rPr>
          <w:rFonts w:cstheme="minorHAnsi"/>
          <w:b/>
          <w:sz w:val="26"/>
        </w:rPr>
      </w:pPr>
      <w:r w:rsidRPr="00910CCD">
        <w:rPr>
          <w:rFonts w:cstheme="minorHAnsi"/>
          <w:b/>
          <w:sz w:val="26"/>
        </w:rPr>
        <w:t>Nazwa oraz adres zamawiającego.</w:t>
      </w:r>
    </w:p>
    <w:p w14:paraId="3F8F2270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 xml:space="preserve">Zakład Opiekuńczo – Leczniczy i Rehabilitacji Medycznej </w:t>
      </w:r>
    </w:p>
    <w:p w14:paraId="7128F3AF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>Samodzielny Publiczny Zakład Opieki Zdrowotnej</w:t>
      </w:r>
    </w:p>
    <w:p w14:paraId="4B1967FA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 xml:space="preserve">ul. Mogileńska 42 61-044 Poznań, </w:t>
      </w:r>
    </w:p>
    <w:p w14:paraId="28B6AEC6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  <w:lang w:val="en-US"/>
        </w:rPr>
      </w:pPr>
      <w:r w:rsidRPr="00F45829">
        <w:rPr>
          <w:rFonts w:cstheme="minorHAnsi"/>
          <w:b/>
          <w:bCs/>
          <w:iCs/>
          <w:sz w:val="20"/>
          <w:szCs w:val="20"/>
          <w:lang w:val="en-US"/>
        </w:rPr>
        <w:t>NIP 782-14-13-161 REGON 631137029</w:t>
      </w:r>
    </w:p>
    <w:p w14:paraId="035BAA50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  <w:lang w:val="en-US"/>
        </w:rPr>
      </w:pPr>
      <w:r w:rsidRPr="00F45829">
        <w:rPr>
          <w:rFonts w:cstheme="minorHAnsi"/>
          <w:b/>
          <w:bCs/>
          <w:iCs/>
          <w:sz w:val="20"/>
          <w:szCs w:val="20"/>
          <w:lang w:val="en-US"/>
        </w:rPr>
        <w:t>e-mail: sekretariat@mogilenska.pl</w:t>
      </w:r>
    </w:p>
    <w:p w14:paraId="6EA1845E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>Strona internetowa: http://mogilenska.pl/</w:t>
      </w:r>
    </w:p>
    <w:p w14:paraId="45600B06" w14:textId="77777777" w:rsidR="00F45829" w:rsidRPr="00F45829" w:rsidRDefault="00F45829" w:rsidP="006E18D0">
      <w:pPr>
        <w:spacing w:after="0"/>
        <w:ind w:left="425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>tel. 61 8738 702, 61 8738 724 fax 61 8738 703 godziny pracy: 7:30 – 15:00</w:t>
      </w:r>
    </w:p>
    <w:p w14:paraId="1093CF35" w14:textId="77777777" w:rsidR="00F45829" w:rsidRDefault="00F45829" w:rsidP="006E18D0">
      <w:pPr>
        <w:spacing w:after="0"/>
        <w:ind w:firstLine="425"/>
        <w:rPr>
          <w:rFonts w:cstheme="minorHAnsi"/>
          <w:b/>
          <w:bCs/>
          <w:iCs/>
        </w:rPr>
      </w:pPr>
    </w:p>
    <w:p w14:paraId="1180D88F" w14:textId="77777777" w:rsidR="00604401" w:rsidRDefault="00604401" w:rsidP="006E18D0">
      <w:pPr>
        <w:spacing w:after="0"/>
        <w:ind w:left="426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danych osobowych jest Zakład Opiekuńczo – Leczniczy i Rehabilitacji Medycznej Samodzielny Publiczny Zakład Opieki Zdrowotnej w Poznaniu. Dane przetwarzane są w oparciu o przepisy prawa oraz w celu realizacji zadań w interesie publicznym. Szczegółowe Informacje na temat przetwarzania danych osobowych znajdują się pod adresem: </w:t>
      </w:r>
      <w:hyperlink r:id="rId9" w:history="1">
        <w:r>
          <w:rPr>
            <w:rStyle w:val="Hipercze"/>
            <w:rFonts w:ascii="Calibri" w:hAnsi="Calibri" w:cs="Calibri"/>
            <w:sz w:val="14"/>
            <w:szCs w:val="14"/>
          </w:rPr>
          <w:t>http://mogilenska.pl/strona/obowiazek-informacyjny-rodo</w:t>
        </w:r>
      </w:hyperlink>
    </w:p>
    <w:p w14:paraId="17009130" w14:textId="77777777" w:rsidR="00604401" w:rsidRPr="00910CCD" w:rsidRDefault="00604401" w:rsidP="006E18D0">
      <w:pPr>
        <w:spacing w:after="0"/>
        <w:ind w:firstLine="425"/>
        <w:rPr>
          <w:rFonts w:cstheme="minorHAnsi"/>
          <w:b/>
          <w:bCs/>
          <w:iCs/>
        </w:rPr>
      </w:pPr>
    </w:p>
    <w:p w14:paraId="0BCE8A80" w14:textId="77777777" w:rsidR="00F45829" w:rsidRPr="00910CCD" w:rsidRDefault="00F45829" w:rsidP="006E18D0">
      <w:pPr>
        <w:pStyle w:val="pkt"/>
        <w:numPr>
          <w:ilvl w:val="0"/>
          <w:numId w:val="1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910CCD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6719EC6C" w14:textId="527C6419" w:rsidR="00F45829" w:rsidRPr="00910CCD" w:rsidRDefault="00F45829" w:rsidP="006E18D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76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sz w:val="20"/>
          <w:szCs w:val="20"/>
        </w:rPr>
        <w:t>Zamówienia na usługi społeczne jest prowadzone na podstawie art. 138o ustawy</w:t>
      </w:r>
      <w:r>
        <w:rPr>
          <w:rFonts w:asciiTheme="minorHAnsi" w:hAnsiTheme="minorHAnsi" w:cstheme="minorHAnsi"/>
          <w:sz w:val="20"/>
          <w:szCs w:val="20"/>
        </w:rPr>
        <w:t xml:space="preserve"> z dnia 29 stycznia</w:t>
      </w:r>
      <w:r w:rsidRPr="00910CCD">
        <w:rPr>
          <w:rFonts w:asciiTheme="minorHAnsi" w:hAnsiTheme="minorHAnsi" w:cstheme="minorHAnsi"/>
          <w:sz w:val="20"/>
          <w:szCs w:val="20"/>
        </w:rPr>
        <w:t xml:space="preserve"> 2004 r. Pr</w:t>
      </w:r>
      <w:r w:rsidR="00764F1F">
        <w:rPr>
          <w:rFonts w:asciiTheme="minorHAnsi" w:hAnsiTheme="minorHAnsi" w:cstheme="minorHAnsi"/>
          <w:sz w:val="20"/>
          <w:szCs w:val="20"/>
        </w:rPr>
        <w:t xml:space="preserve">awo zamówień publicznych (tekst </w:t>
      </w:r>
      <w:r w:rsidRPr="00910CCD">
        <w:rPr>
          <w:rFonts w:asciiTheme="minorHAnsi" w:hAnsiTheme="minorHAnsi" w:cstheme="minorHAnsi"/>
          <w:sz w:val="20"/>
          <w:szCs w:val="20"/>
        </w:rPr>
        <w:t>jednolity Dz. U. z 2019 r. poz. 1843</w:t>
      </w:r>
      <w:r w:rsidR="001400CA">
        <w:rPr>
          <w:rFonts w:asciiTheme="minorHAnsi" w:hAnsiTheme="minorHAnsi" w:cstheme="minorHAnsi"/>
          <w:sz w:val="20"/>
          <w:szCs w:val="20"/>
        </w:rPr>
        <w:t xml:space="preserve"> ze zm.</w:t>
      </w:r>
      <w:r w:rsidRPr="00910CCD">
        <w:rPr>
          <w:rFonts w:asciiTheme="minorHAnsi" w:hAnsiTheme="minorHAnsi" w:cstheme="minorHAnsi"/>
          <w:sz w:val="20"/>
          <w:szCs w:val="20"/>
        </w:rPr>
        <w:t>) zwanej dalej „ustawą”.</w:t>
      </w:r>
    </w:p>
    <w:p w14:paraId="688FE118" w14:textId="77777777" w:rsidR="00F45829" w:rsidRPr="00910CCD" w:rsidRDefault="00F45829" w:rsidP="006E18D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76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sz w:val="20"/>
          <w:szCs w:val="20"/>
        </w:rPr>
        <w:t xml:space="preserve"> Wartości zamówienia nie przekracza kwoty 750 000 Euro.</w:t>
      </w:r>
    </w:p>
    <w:p w14:paraId="72BB4B34" w14:textId="77777777" w:rsidR="00F45829" w:rsidRPr="00910CCD" w:rsidRDefault="00F45829" w:rsidP="006E18D0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76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sz w:val="20"/>
          <w:szCs w:val="20"/>
        </w:rPr>
        <w:t>Procedura udzielania zamówienia:</w:t>
      </w:r>
    </w:p>
    <w:p w14:paraId="164102E7" w14:textId="77777777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sz w:val="20"/>
          <w:szCs w:val="20"/>
        </w:rPr>
        <w:t xml:space="preserve">Na stronie internetowej Biuletynu Informacji Publicznej zamawiającego bip.poznan.pl, zamawiający opublikuje ogłoszenie o zamówieniu na usługi społeczne wraz ze specyfikacją istotnych warunków zamówienia (SIWZ), a także inne dokumenty dotyczące zamówienia, które będą dostępne również pod adresem: </w:t>
      </w:r>
      <w:r w:rsidRPr="00910CCD">
        <w:rPr>
          <w:rFonts w:asciiTheme="minorHAnsi" w:hAnsiTheme="minorHAnsi" w:cstheme="minorHAnsi"/>
          <w:iCs/>
          <w:sz w:val="20"/>
          <w:szCs w:val="20"/>
        </w:rPr>
        <w:t>mogilenska.pl.</w:t>
      </w:r>
    </w:p>
    <w:p w14:paraId="571918E1" w14:textId="77777777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sz w:val="20"/>
          <w:szCs w:val="20"/>
        </w:rPr>
        <w:t>W uzasadnionych przypadkach zamawiający może przed upływem terminu składania ofert zmienić treść ogłoszenie o zamówieniu. Dokonaną zmianę treści Zamawiający udostępnia na stronie internetowej.</w:t>
      </w:r>
    </w:p>
    <w:p w14:paraId="78DC5C15" w14:textId="1F81C62A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bCs/>
          <w:sz w:val="20"/>
          <w:szCs w:val="20"/>
        </w:rPr>
        <w:t xml:space="preserve">Wybór najkorzystniejszej oferty zostanie dokonany zgodnie z zapisami </w:t>
      </w:r>
      <w:r w:rsidR="00DD018B">
        <w:rPr>
          <w:rFonts w:asciiTheme="minorHAnsi" w:hAnsiTheme="minorHAnsi" w:cstheme="minorHAnsi"/>
          <w:bCs/>
          <w:sz w:val="20"/>
          <w:szCs w:val="20"/>
        </w:rPr>
        <w:t xml:space="preserve">niniejszego ogłoszenia </w:t>
      </w:r>
      <w:r w:rsidR="001400CA">
        <w:rPr>
          <w:rFonts w:asciiTheme="minorHAnsi" w:hAnsiTheme="minorHAnsi" w:cstheme="minorHAnsi"/>
          <w:bCs/>
          <w:sz w:val="20"/>
          <w:szCs w:val="20"/>
        </w:rPr>
        <w:t xml:space="preserve">                          </w:t>
      </w:r>
      <w:r w:rsidR="00DD018B">
        <w:rPr>
          <w:rFonts w:asciiTheme="minorHAnsi" w:hAnsiTheme="minorHAnsi" w:cstheme="minorHAnsi"/>
          <w:bCs/>
          <w:sz w:val="20"/>
          <w:szCs w:val="20"/>
        </w:rPr>
        <w:t>o zamówieniu</w:t>
      </w:r>
      <w:r w:rsidRPr="00910CCD">
        <w:rPr>
          <w:rFonts w:asciiTheme="minorHAnsi" w:hAnsiTheme="minorHAnsi" w:cstheme="minorHAnsi"/>
          <w:bCs/>
          <w:sz w:val="20"/>
          <w:szCs w:val="20"/>
        </w:rPr>
        <w:t xml:space="preserve"> z zastosowaniem art. 45, 46, 82, 83, 84, 85, 86, </w:t>
      </w:r>
      <w:r>
        <w:rPr>
          <w:rFonts w:asciiTheme="minorHAnsi" w:hAnsiTheme="minorHAnsi" w:cstheme="minorHAnsi"/>
          <w:bCs/>
          <w:sz w:val="20"/>
          <w:szCs w:val="20"/>
        </w:rPr>
        <w:t>87,</w:t>
      </w:r>
      <w:r w:rsidRPr="00910CCD">
        <w:rPr>
          <w:rFonts w:asciiTheme="minorHAnsi" w:hAnsiTheme="minorHAnsi" w:cstheme="minorHAnsi"/>
          <w:bCs/>
          <w:sz w:val="20"/>
          <w:szCs w:val="20"/>
        </w:rPr>
        <w:t xml:space="preserve"> 90 ustawy Prawo zamówień publicznych.</w:t>
      </w:r>
    </w:p>
    <w:p w14:paraId="38C5847F" w14:textId="77777777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bCs/>
          <w:sz w:val="20"/>
          <w:szCs w:val="20"/>
        </w:rPr>
        <w:t>Zamawiający dopuszcza unieważnienie postepowania na zasadach określonych w art. 93 ustawy.</w:t>
      </w:r>
    </w:p>
    <w:p w14:paraId="0C78C126" w14:textId="09190281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bCs/>
          <w:sz w:val="20"/>
          <w:szCs w:val="20"/>
        </w:rPr>
        <w:t>Zamawiający wezwie wykonawców do uzupełnia, złożenia lub poprawienia dokumentów</w:t>
      </w:r>
      <w:r w:rsidR="001400CA">
        <w:rPr>
          <w:rFonts w:asciiTheme="minorHAnsi" w:hAnsiTheme="minorHAnsi" w:cstheme="minorHAnsi"/>
          <w:bCs/>
          <w:sz w:val="20"/>
          <w:szCs w:val="20"/>
        </w:rPr>
        <w:t xml:space="preserve">                             </w:t>
      </w:r>
      <w:r w:rsidRPr="00910CCD">
        <w:rPr>
          <w:rFonts w:asciiTheme="minorHAnsi" w:hAnsiTheme="minorHAnsi" w:cstheme="minorHAnsi"/>
          <w:bCs/>
          <w:sz w:val="20"/>
          <w:szCs w:val="20"/>
        </w:rPr>
        <w:t xml:space="preserve"> i oświadczeń wymaganych na podstawie SIWZ, stosując przepisy art. 26 ust. 3, 3a i 4 ustawy Prawo zamówień publicznych.</w:t>
      </w:r>
    </w:p>
    <w:p w14:paraId="0F968D73" w14:textId="6AB54A8D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Zamawiający wykluczy z postepowania Wykonawców w przypadkach określonych w art. 24 ust. 1 pkt. 12-23 oraz na </w:t>
      </w:r>
      <w:r w:rsidR="001400CA">
        <w:rPr>
          <w:rFonts w:asciiTheme="minorHAnsi" w:hAnsiTheme="minorHAnsi" w:cstheme="minorHAnsi"/>
          <w:bCs/>
          <w:sz w:val="20"/>
          <w:szCs w:val="20"/>
        </w:rPr>
        <w:t xml:space="preserve">podstawie art. 24 ust. 5 pkt. 1 i </w:t>
      </w:r>
      <w:r w:rsidRPr="00910CCD">
        <w:rPr>
          <w:rFonts w:asciiTheme="minorHAnsi" w:hAnsiTheme="minorHAnsi" w:cstheme="minorHAnsi"/>
          <w:sz w:val="20"/>
          <w:szCs w:val="20"/>
        </w:rPr>
        <w:t xml:space="preserve">8 </w:t>
      </w:r>
      <w:r>
        <w:rPr>
          <w:rFonts w:asciiTheme="minorHAnsi" w:hAnsiTheme="minorHAnsi" w:cstheme="minorHAnsi"/>
          <w:sz w:val="20"/>
          <w:szCs w:val="20"/>
        </w:rPr>
        <w:t xml:space="preserve">i ust. 8 </w:t>
      </w:r>
      <w:r w:rsidRPr="00910CCD">
        <w:rPr>
          <w:rFonts w:asciiTheme="minorHAnsi" w:hAnsiTheme="minorHAnsi" w:cstheme="minorHAnsi"/>
          <w:sz w:val="20"/>
          <w:szCs w:val="20"/>
        </w:rPr>
        <w:t>ustawy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10CCD">
        <w:rPr>
          <w:rFonts w:asciiTheme="minorHAnsi" w:hAnsiTheme="minorHAnsi" w:cstheme="minorHAnsi"/>
          <w:bCs/>
          <w:sz w:val="20"/>
          <w:szCs w:val="20"/>
        </w:rPr>
        <w:t>Prawo zamówień publicznych</w:t>
      </w:r>
      <w:r w:rsidRPr="00910CCD">
        <w:rPr>
          <w:rFonts w:asciiTheme="minorHAnsi" w:hAnsiTheme="minorHAnsi" w:cstheme="minorHAnsi"/>
          <w:sz w:val="20"/>
          <w:szCs w:val="20"/>
        </w:rPr>
        <w:t>.</w:t>
      </w:r>
    </w:p>
    <w:p w14:paraId="1DBD2290" w14:textId="77777777" w:rsidR="00F45829" w:rsidRPr="00910CCD" w:rsidRDefault="00F45829" w:rsidP="006E18D0">
      <w:pPr>
        <w:pStyle w:val="Standardowy1"/>
        <w:numPr>
          <w:ilvl w:val="2"/>
          <w:numId w:val="1"/>
        </w:numPr>
        <w:suppressLineNumbers/>
        <w:tabs>
          <w:tab w:val="left" w:pos="993"/>
        </w:tabs>
        <w:spacing w:after="0" w:line="276" w:lineRule="auto"/>
        <w:ind w:left="851" w:right="-26" w:hanging="567"/>
        <w:rPr>
          <w:rFonts w:asciiTheme="minorHAnsi" w:hAnsiTheme="minorHAnsi" w:cstheme="minorHAnsi"/>
          <w:sz w:val="20"/>
          <w:szCs w:val="20"/>
        </w:rPr>
      </w:pPr>
      <w:r w:rsidRPr="00910CCD">
        <w:rPr>
          <w:rFonts w:asciiTheme="minorHAnsi" w:hAnsiTheme="minorHAnsi" w:cstheme="minorHAnsi"/>
          <w:sz w:val="20"/>
          <w:szCs w:val="20"/>
        </w:rPr>
        <w:t>Niezwłocznie po wyborze najkorzystniejszej oferty zamawiający zawiadomi wykonawców o wyniku postępowania zgodnie z zapisami pkt. 17.1 SIWZ oraz zamieści stosowną informację o wyborze oferty na stronie internetowej zgodnie z zapisami SIWZ.</w:t>
      </w:r>
    </w:p>
    <w:p w14:paraId="7BE3A11C" w14:textId="77777777" w:rsidR="00F45829" w:rsidRPr="00910CCD" w:rsidRDefault="00F45829" w:rsidP="006E18D0">
      <w:pPr>
        <w:pStyle w:val="Standardowy1"/>
        <w:suppressLineNumbers/>
        <w:tabs>
          <w:tab w:val="left" w:pos="426"/>
        </w:tabs>
        <w:spacing w:after="0" w:line="276" w:lineRule="auto"/>
        <w:ind w:left="426" w:right="-26" w:firstLine="0"/>
        <w:rPr>
          <w:rFonts w:asciiTheme="minorHAnsi" w:hAnsiTheme="minorHAnsi" w:cstheme="minorHAnsi"/>
        </w:rPr>
      </w:pPr>
    </w:p>
    <w:p w14:paraId="66A8B537" w14:textId="77777777" w:rsidR="00F45829" w:rsidRPr="00910CCD" w:rsidRDefault="00F45829" w:rsidP="006E18D0">
      <w:pPr>
        <w:numPr>
          <w:ilvl w:val="0"/>
          <w:numId w:val="1"/>
        </w:numPr>
        <w:tabs>
          <w:tab w:val="left" w:pos="360"/>
        </w:tabs>
        <w:suppressAutoHyphens/>
        <w:spacing w:after="0"/>
        <w:rPr>
          <w:rFonts w:cstheme="minorHAnsi"/>
          <w:b/>
          <w:sz w:val="26"/>
        </w:rPr>
      </w:pPr>
      <w:r w:rsidRPr="00910CCD">
        <w:rPr>
          <w:rFonts w:cstheme="minorHAnsi"/>
          <w:b/>
          <w:sz w:val="26"/>
        </w:rPr>
        <w:t>Opis przedmiotu zamówienia.</w:t>
      </w:r>
    </w:p>
    <w:p w14:paraId="4BD74297" w14:textId="77777777" w:rsidR="00F45829" w:rsidRPr="00F45829" w:rsidRDefault="00F45829" w:rsidP="006E18D0">
      <w:pPr>
        <w:pStyle w:val="Akapitzlist"/>
        <w:numPr>
          <w:ilvl w:val="1"/>
          <w:numId w:val="1"/>
        </w:num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Określenie przedmiotu zamówienia.</w:t>
      </w:r>
    </w:p>
    <w:p w14:paraId="72E90B0E" w14:textId="77777777" w:rsidR="00F45829" w:rsidRPr="00910CCD" w:rsidRDefault="00F45829" w:rsidP="006E18D0">
      <w:pPr>
        <w:pStyle w:val="Tekstpodstawowy"/>
        <w:spacing w:after="0"/>
        <w:ind w:left="426"/>
        <w:jc w:val="both"/>
        <w:rPr>
          <w:rFonts w:cstheme="minorHAnsi"/>
          <w:b/>
          <w:bCs/>
          <w:iCs/>
          <w:sz w:val="20"/>
        </w:rPr>
      </w:pPr>
      <w:r w:rsidRPr="00910CCD">
        <w:rPr>
          <w:rFonts w:cstheme="minorHAnsi"/>
          <w:sz w:val="20"/>
        </w:rPr>
        <w:t xml:space="preserve">Przedmiotem zamówienia jest </w:t>
      </w:r>
      <w:r w:rsidRPr="00910CCD">
        <w:rPr>
          <w:rFonts w:cstheme="minorHAnsi"/>
          <w:bCs/>
          <w:iCs/>
          <w:sz w:val="20"/>
        </w:rPr>
        <w:t>świadczenie na rzecz Zamawiającego usługi przygotowania, dostarczania i przekazanie do kuchenek oddziałowych posiłków żywieniowych dla pacjentów Zakładu Opiekuńczo – Leczniczego i Rehabilitacji Medycznej przy ul. Mogileńskiej 42 w Poznaniu oraz do oddziału Opiekuńczo-Leczniczego Psychiatrycznego Filii w Owińskach przy ul. Cysterek 5.</w:t>
      </w:r>
    </w:p>
    <w:p w14:paraId="715A0AF3" w14:textId="77777777" w:rsidR="00F45829" w:rsidRPr="00910CCD" w:rsidRDefault="00F45829" w:rsidP="006E18D0">
      <w:pPr>
        <w:pStyle w:val="Tekstpodstawowy"/>
        <w:spacing w:after="0"/>
        <w:ind w:left="426"/>
        <w:jc w:val="both"/>
        <w:rPr>
          <w:rFonts w:cstheme="minorHAnsi"/>
          <w:b/>
          <w:sz w:val="20"/>
        </w:rPr>
      </w:pPr>
      <w:r w:rsidRPr="00910CCD">
        <w:rPr>
          <w:rFonts w:cstheme="minorHAnsi"/>
          <w:bCs/>
          <w:iCs/>
          <w:sz w:val="20"/>
        </w:rPr>
        <w:t xml:space="preserve">Szczegółowy opis przedmiotu zamówienia zawiera załącznik nr 8 do </w:t>
      </w:r>
      <w:r w:rsidR="00DD018B">
        <w:rPr>
          <w:rFonts w:cstheme="minorHAnsi"/>
          <w:bCs/>
          <w:iCs/>
          <w:sz w:val="20"/>
        </w:rPr>
        <w:t>ogłoszenia</w:t>
      </w:r>
      <w:r w:rsidRPr="00910CCD">
        <w:rPr>
          <w:rFonts w:cstheme="minorHAnsi"/>
          <w:bCs/>
          <w:iCs/>
          <w:sz w:val="20"/>
        </w:rPr>
        <w:t>.</w:t>
      </w:r>
    </w:p>
    <w:p w14:paraId="2662F7A7" w14:textId="77777777" w:rsidR="00F45829" w:rsidRPr="00910CCD" w:rsidRDefault="00F45829" w:rsidP="006E18D0">
      <w:pPr>
        <w:widowControl w:val="0"/>
        <w:kinsoku w:val="0"/>
        <w:spacing w:after="0"/>
        <w:ind w:right="2"/>
        <w:rPr>
          <w:rFonts w:eastAsiaTheme="minorEastAsia" w:cstheme="minorHAnsi"/>
          <w:sz w:val="24"/>
          <w:szCs w:val="24"/>
          <w:lang w:eastAsia="pl-PL"/>
        </w:rPr>
      </w:pPr>
    </w:p>
    <w:p w14:paraId="3DC38062" w14:textId="77777777" w:rsidR="00F45829" w:rsidRPr="00F45829" w:rsidRDefault="00F45829" w:rsidP="006E18D0">
      <w:pPr>
        <w:pStyle w:val="Akapitzlist"/>
        <w:spacing w:after="0"/>
        <w:ind w:left="425" w:hanging="425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3.2.</w:t>
      </w:r>
      <w:r w:rsidRPr="00F45829">
        <w:rPr>
          <w:rFonts w:cstheme="minorHAnsi"/>
          <w:b/>
          <w:sz w:val="20"/>
          <w:szCs w:val="20"/>
        </w:rPr>
        <w:tab/>
        <w:t>Podwykonawcy.</w:t>
      </w:r>
    </w:p>
    <w:p w14:paraId="5EA4E386" w14:textId="77777777" w:rsidR="00F45829" w:rsidRPr="00910CCD" w:rsidRDefault="00F45829" w:rsidP="006E18D0">
      <w:pPr>
        <w:pStyle w:val="Akapitzlist"/>
        <w:tabs>
          <w:tab w:val="right" w:leader="underscore" w:pos="9072"/>
        </w:tabs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 xml:space="preserve">Wykonawca, zobowiązany jest podać w formularzu ofertowym części zamówienia, które zamierza powierzyć podwykonawcom. Wykonawca odpowiada za działania i zaniechania ewentualnych podwykonawców jak za własne. </w:t>
      </w:r>
    </w:p>
    <w:p w14:paraId="76B96BBC" w14:textId="77777777" w:rsidR="00F45829" w:rsidRPr="00910CCD" w:rsidRDefault="00F45829" w:rsidP="006E18D0">
      <w:pPr>
        <w:pStyle w:val="Akapitzlist"/>
        <w:tabs>
          <w:tab w:val="right" w:leader="underscore" w:pos="9072"/>
        </w:tabs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 xml:space="preserve">W oświadczeniu o powierzeniu części zamówienia podwykonawcom należy podać zakres prac przewidzianych do wykonania (bez podawania danych podwykonawców). Złożenie w/w oświadczenia nie zwalnia Wykonawcy, w przypadku wybrania jego oferty od obowiązku uzyskania zgody Zamawiającego na powierzenie części zakresu prac konkretnemu podwykonawcy. </w:t>
      </w:r>
    </w:p>
    <w:p w14:paraId="42670641" w14:textId="77777777" w:rsidR="00F45829" w:rsidRPr="00910CCD" w:rsidRDefault="00F45829" w:rsidP="006E18D0">
      <w:pPr>
        <w:pStyle w:val="Akapitzlist"/>
        <w:tabs>
          <w:tab w:val="right" w:leader="underscore" w:pos="9072"/>
        </w:tabs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 xml:space="preserve">Wykonawca, którego oferta została wybrana jako najkorzystniejsza, a który zadeklarował realizację zamówienia z udziałem podwykonawców, zobowiązany jest dostarczyć Zamawiającemu wniosek o zgodę dotyczącą podwykonawstwa wraz z projektem umowy między Wykonawcą i podwykonawcą. </w:t>
      </w:r>
    </w:p>
    <w:p w14:paraId="0567C84E" w14:textId="77777777" w:rsidR="00F45829" w:rsidRPr="00910CCD" w:rsidRDefault="00F45829" w:rsidP="006E18D0">
      <w:pPr>
        <w:pStyle w:val="Akapitzlist"/>
        <w:tabs>
          <w:tab w:val="right" w:leader="underscore" w:pos="9072"/>
        </w:tabs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Zamawiający pisemnie i niezwłocznie zgłosi ewentualne zastrzeżenia, zaś brak takich zastrzeżeń w ciągu 14 dni od otrzymania wniosku jest równoznaczny z wyrażeniem zgody.</w:t>
      </w:r>
    </w:p>
    <w:p w14:paraId="2514F0CD" w14:textId="77777777" w:rsidR="00F45829" w:rsidRPr="00910CCD" w:rsidRDefault="00F45829" w:rsidP="006E18D0">
      <w:pPr>
        <w:spacing w:after="0"/>
        <w:jc w:val="both"/>
        <w:rPr>
          <w:rFonts w:cstheme="minorHAnsi"/>
          <w:iCs/>
        </w:rPr>
      </w:pPr>
    </w:p>
    <w:p w14:paraId="2F669EA6" w14:textId="77777777" w:rsidR="00F45829" w:rsidRPr="00F45829" w:rsidRDefault="00F45829" w:rsidP="006E18D0">
      <w:pPr>
        <w:pStyle w:val="Akapitzlist"/>
        <w:spacing w:after="0"/>
        <w:ind w:left="425" w:hanging="425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3.3.</w:t>
      </w:r>
      <w:r w:rsidRPr="00F45829">
        <w:rPr>
          <w:rFonts w:cstheme="minorHAnsi"/>
          <w:b/>
          <w:iCs/>
          <w:sz w:val="20"/>
          <w:szCs w:val="20"/>
        </w:rPr>
        <w:tab/>
        <w:t>Wspólny Słownik Zamówień CPV.</w:t>
      </w:r>
    </w:p>
    <w:p w14:paraId="69BB49BA" w14:textId="77777777" w:rsidR="00F45829" w:rsidRPr="00F45829" w:rsidRDefault="00F45829" w:rsidP="006E18D0">
      <w:pPr>
        <w:pStyle w:val="Akapitzlist"/>
        <w:spacing w:after="0"/>
        <w:ind w:left="425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  <w:r w:rsidRPr="00F45829">
        <w:rPr>
          <w:rFonts w:eastAsia="Times New Roman" w:cstheme="minorHAnsi"/>
          <w:iCs/>
          <w:sz w:val="20"/>
          <w:szCs w:val="20"/>
          <w:lang w:eastAsia="ar-SA"/>
        </w:rPr>
        <w:t>Główny przedmiot zamówienia:</w:t>
      </w:r>
    </w:p>
    <w:p w14:paraId="510866A5" w14:textId="77777777" w:rsidR="00F45829" w:rsidRPr="00F45829" w:rsidRDefault="00F45829" w:rsidP="006E18D0">
      <w:pPr>
        <w:spacing w:after="0"/>
        <w:ind w:left="425"/>
        <w:jc w:val="both"/>
        <w:rPr>
          <w:rFonts w:cstheme="minorHAnsi"/>
          <w:bCs/>
          <w:iCs/>
          <w:sz w:val="20"/>
          <w:szCs w:val="20"/>
        </w:rPr>
      </w:pPr>
      <w:r w:rsidRPr="00F45829">
        <w:rPr>
          <w:rFonts w:cstheme="minorHAnsi"/>
          <w:bCs/>
          <w:iCs/>
          <w:sz w:val="20"/>
          <w:szCs w:val="20"/>
        </w:rPr>
        <w:t>55520000-1 – Usługi dostarczania posiłków;</w:t>
      </w:r>
    </w:p>
    <w:p w14:paraId="4A56AE5E" w14:textId="77777777" w:rsidR="00F45829" w:rsidRPr="00F45829" w:rsidRDefault="00F45829" w:rsidP="006E18D0">
      <w:pPr>
        <w:spacing w:after="0"/>
        <w:ind w:left="425"/>
        <w:jc w:val="both"/>
        <w:rPr>
          <w:rFonts w:cstheme="minorHAnsi"/>
          <w:bCs/>
          <w:iCs/>
          <w:sz w:val="20"/>
          <w:szCs w:val="20"/>
        </w:rPr>
      </w:pPr>
      <w:r w:rsidRPr="00F45829">
        <w:rPr>
          <w:rFonts w:cstheme="minorHAnsi"/>
          <w:bCs/>
          <w:iCs/>
          <w:sz w:val="20"/>
          <w:szCs w:val="20"/>
        </w:rPr>
        <w:t>Dodatkowy przedmiot zamówienia</w:t>
      </w:r>
    </w:p>
    <w:p w14:paraId="7A6C3199" w14:textId="77777777" w:rsidR="00F45829" w:rsidRPr="00F45829" w:rsidRDefault="00F45829" w:rsidP="006E18D0">
      <w:pPr>
        <w:spacing w:after="0"/>
        <w:ind w:left="425"/>
        <w:jc w:val="both"/>
        <w:rPr>
          <w:rFonts w:cstheme="minorHAnsi"/>
          <w:bCs/>
          <w:iCs/>
          <w:sz w:val="20"/>
          <w:szCs w:val="20"/>
        </w:rPr>
      </w:pPr>
      <w:r w:rsidRPr="00F45829">
        <w:rPr>
          <w:rFonts w:cstheme="minorHAnsi"/>
          <w:bCs/>
          <w:iCs/>
          <w:sz w:val="20"/>
          <w:szCs w:val="20"/>
        </w:rPr>
        <w:t>55321000-6 Usługi przygotowywania posiłków.</w:t>
      </w:r>
    </w:p>
    <w:p w14:paraId="23B7B88A" w14:textId="77777777" w:rsidR="00F45829" w:rsidRPr="00910CCD" w:rsidRDefault="00F45829" w:rsidP="006E18D0">
      <w:pPr>
        <w:spacing w:after="0"/>
        <w:ind w:left="425"/>
        <w:jc w:val="both"/>
        <w:rPr>
          <w:rFonts w:cstheme="minorHAnsi"/>
        </w:rPr>
      </w:pPr>
    </w:p>
    <w:p w14:paraId="5A2F46A5" w14:textId="77777777" w:rsidR="00F45829" w:rsidRPr="00F45829" w:rsidRDefault="00F45829" w:rsidP="006E18D0">
      <w:pPr>
        <w:pStyle w:val="Akapitzlist"/>
        <w:spacing w:after="0"/>
        <w:ind w:left="425" w:hanging="425"/>
        <w:jc w:val="both"/>
        <w:rPr>
          <w:rFonts w:cstheme="minorHAnsi"/>
          <w:b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3.4.</w:t>
      </w:r>
      <w:r w:rsidRPr="00F45829">
        <w:rPr>
          <w:rFonts w:cstheme="minorHAnsi"/>
          <w:b/>
          <w:iCs/>
          <w:sz w:val="20"/>
          <w:szCs w:val="20"/>
        </w:rPr>
        <w:tab/>
        <w:t>Wymóg zatrudnienia na umowę o pracę.</w:t>
      </w:r>
    </w:p>
    <w:p w14:paraId="7DB0ED55" w14:textId="77777777" w:rsidR="00F45829" w:rsidRPr="00910CCD" w:rsidRDefault="00F45829" w:rsidP="006E18D0">
      <w:pPr>
        <w:pStyle w:val="Akapitzlist"/>
        <w:spacing w:after="0"/>
        <w:ind w:left="426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pracy.</w:t>
      </w:r>
    </w:p>
    <w:p w14:paraId="078DBEEF" w14:textId="77777777" w:rsidR="00F45829" w:rsidRPr="00910CCD" w:rsidRDefault="00F45829" w:rsidP="006E18D0">
      <w:pPr>
        <w:pStyle w:val="Akapitzlist"/>
        <w:spacing w:after="0"/>
        <w:ind w:left="425" w:firstLine="1"/>
        <w:jc w:val="both"/>
        <w:rPr>
          <w:rFonts w:cstheme="minorHAnsi"/>
          <w:iCs/>
          <w:sz w:val="20"/>
          <w:szCs w:val="20"/>
        </w:rPr>
      </w:pPr>
    </w:p>
    <w:p w14:paraId="63E27D69" w14:textId="77777777" w:rsidR="00F45829" w:rsidRPr="00F45829" w:rsidRDefault="00F45829" w:rsidP="006E18D0">
      <w:pPr>
        <w:pStyle w:val="Akapitzlist"/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3.7.1.</w:t>
      </w:r>
      <w:r w:rsidRPr="00F45829">
        <w:rPr>
          <w:rFonts w:cstheme="minorHAnsi"/>
          <w:b/>
          <w:iCs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14:paraId="1BF1D724" w14:textId="77777777" w:rsidR="00F45829" w:rsidRPr="00910CCD" w:rsidRDefault="00F45829" w:rsidP="006E18D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910CCD">
        <w:rPr>
          <w:rFonts w:cstheme="minorHAnsi"/>
          <w:iCs/>
          <w:sz w:val="20"/>
          <w:szCs w:val="20"/>
        </w:rPr>
        <w:t>czynności przygotowania posiłków – min. 3 osoby.</w:t>
      </w:r>
    </w:p>
    <w:p w14:paraId="05FB961A" w14:textId="77777777" w:rsidR="00F45829" w:rsidRPr="00F45829" w:rsidRDefault="00F45829" w:rsidP="006E18D0">
      <w:pPr>
        <w:pStyle w:val="Akapitzlist"/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3.7.2.</w:t>
      </w:r>
      <w:r w:rsidRPr="00F45829">
        <w:rPr>
          <w:rFonts w:cstheme="minorHAnsi"/>
          <w:b/>
          <w:iCs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14:paraId="3FD1FBA2" w14:textId="77777777" w:rsidR="00F45829" w:rsidRPr="00910CCD" w:rsidRDefault="00F45829" w:rsidP="006E18D0">
      <w:pPr>
        <w:pStyle w:val="Akapitzlist"/>
        <w:spacing w:after="0"/>
        <w:ind w:left="425" w:hanging="425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ab/>
        <w:t>Sposób dokumentowania zatrudnienia ww. osób i</w:t>
      </w:r>
      <w:r w:rsidRPr="00910CCD"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910CCD">
        <w:rPr>
          <w:rFonts w:cstheme="minorHAnsi"/>
          <w:iCs/>
          <w:sz w:val="20"/>
          <w:szCs w:val="20"/>
        </w:rPr>
        <w:t>sankcje z tytułu niespełnienia wymagań w zakresie zatrudnienia zawiera wzór umowy.</w:t>
      </w:r>
    </w:p>
    <w:p w14:paraId="75AF4832" w14:textId="77777777" w:rsidR="00F45829" w:rsidRPr="00910CCD" w:rsidRDefault="00F45829" w:rsidP="006E18D0">
      <w:pPr>
        <w:spacing w:after="0"/>
        <w:ind w:left="425"/>
        <w:jc w:val="both"/>
        <w:rPr>
          <w:rFonts w:cstheme="minorHAnsi"/>
        </w:rPr>
      </w:pPr>
    </w:p>
    <w:p w14:paraId="607197E7" w14:textId="77777777" w:rsidR="00F45829" w:rsidRPr="00F45829" w:rsidRDefault="00F45829" w:rsidP="006E18D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6"/>
        </w:rPr>
      </w:pPr>
      <w:r w:rsidRPr="00F45829">
        <w:rPr>
          <w:rFonts w:cstheme="minorHAnsi"/>
          <w:b/>
          <w:sz w:val="26"/>
        </w:rPr>
        <w:t>Termin wykonania zamówienia.</w:t>
      </w:r>
    </w:p>
    <w:p w14:paraId="49F57D86" w14:textId="351EDB34" w:rsidR="00F45829" w:rsidRPr="00F45829" w:rsidRDefault="00F45829" w:rsidP="006E18D0">
      <w:pPr>
        <w:spacing w:after="0"/>
        <w:ind w:left="426"/>
        <w:jc w:val="both"/>
        <w:rPr>
          <w:rFonts w:cstheme="minorHAnsi"/>
          <w:bCs/>
          <w:iCs/>
          <w:sz w:val="20"/>
          <w:szCs w:val="20"/>
        </w:rPr>
      </w:pPr>
      <w:r w:rsidRPr="00F45829">
        <w:rPr>
          <w:rFonts w:cstheme="minorHAnsi"/>
          <w:bCs/>
          <w:iCs/>
          <w:sz w:val="20"/>
          <w:szCs w:val="20"/>
        </w:rPr>
        <w:t xml:space="preserve">Przedmiot zamówienia realizowany będzie w okresie od dnia </w:t>
      </w:r>
      <w:r w:rsidR="001400CA">
        <w:rPr>
          <w:rFonts w:cstheme="minorHAnsi"/>
          <w:bCs/>
          <w:iCs/>
          <w:sz w:val="20"/>
          <w:szCs w:val="20"/>
        </w:rPr>
        <w:t>3 stycznia 2021</w:t>
      </w:r>
      <w:r w:rsidRPr="00F45829">
        <w:rPr>
          <w:rFonts w:cstheme="minorHAnsi"/>
          <w:bCs/>
          <w:iCs/>
          <w:sz w:val="20"/>
          <w:szCs w:val="20"/>
        </w:rPr>
        <w:t xml:space="preserve"> r. lub w przypadku przedłużającej się procedury od dnia zawarcia umowy do dnia </w:t>
      </w:r>
      <w:r w:rsidR="001400CA">
        <w:rPr>
          <w:rFonts w:cstheme="minorHAnsi"/>
          <w:bCs/>
          <w:iCs/>
          <w:sz w:val="20"/>
          <w:szCs w:val="20"/>
        </w:rPr>
        <w:t>2 stycznia 2022 r</w:t>
      </w:r>
      <w:r w:rsidRPr="00F45829">
        <w:rPr>
          <w:rFonts w:cstheme="minorHAnsi"/>
          <w:bCs/>
          <w:iCs/>
          <w:sz w:val="20"/>
          <w:szCs w:val="20"/>
        </w:rPr>
        <w:t>.</w:t>
      </w:r>
    </w:p>
    <w:p w14:paraId="69DD4815" w14:textId="77777777" w:rsidR="00F45829" w:rsidRPr="00910CCD" w:rsidRDefault="00F45829" w:rsidP="006E18D0">
      <w:pPr>
        <w:pStyle w:val="Akapitzlist"/>
        <w:spacing w:after="0"/>
        <w:ind w:left="425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69234117" w14:textId="77777777" w:rsidR="00F45829" w:rsidRPr="00910CCD" w:rsidRDefault="00F45829" w:rsidP="006E18D0">
      <w:pPr>
        <w:numPr>
          <w:ilvl w:val="0"/>
          <w:numId w:val="1"/>
        </w:numPr>
        <w:suppressAutoHyphens/>
        <w:spacing w:after="0"/>
        <w:jc w:val="both"/>
        <w:rPr>
          <w:rFonts w:cstheme="minorHAnsi"/>
          <w:b/>
          <w:bCs/>
          <w:sz w:val="26"/>
        </w:rPr>
      </w:pPr>
      <w:r w:rsidRPr="00910CCD">
        <w:rPr>
          <w:rFonts w:cstheme="minorHAnsi"/>
          <w:b/>
          <w:bCs/>
          <w:sz w:val="26"/>
          <w:szCs w:val="26"/>
        </w:rPr>
        <w:t>Warunki udziału w postępowaniu</w:t>
      </w:r>
      <w:r w:rsidRPr="00910CCD">
        <w:rPr>
          <w:rFonts w:cstheme="minorHAnsi"/>
          <w:b/>
          <w:bCs/>
          <w:sz w:val="26"/>
        </w:rPr>
        <w:t>.</w:t>
      </w:r>
    </w:p>
    <w:p w14:paraId="732B98B2" w14:textId="2738B3B5" w:rsidR="00F45829" w:rsidRPr="00F45829" w:rsidRDefault="00F45829" w:rsidP="006E18D0">
      <w:p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910CCD">
        <w:rPr>
          <w:rFonts w:cstheme="minorHAnsi"/>
          <w:b/>
        </w:rPr>
        <w:t>5.1.</w:t>
      </w:r>
      <w:r w:rsidRPr="00910CCD">
        <w:rPr>
          <w:rFonts w:cstheme="minorHAnsi"/>
          <w:b/>
        </w:rPr>
        <w:tab/>
      </w:r>
      <w:r w:rsidRPr="00F45829">
        <w:rPr>
          <w:rFonts w:cstheme="minorHAnsi"/>
          <w:iCs/>
          <w:sz w:val="20"/>
          <w:szCs w:val="20"/>
        </w:rPr>
        <w:t xml:space="preserve">O udzielenie zamówienia mogą ubiegać się wykonawcy, którzy </w:t>
      </w:r>
      <w:r w:rsidRPr="00F45829">
        <w:rPr>
          <w:rFonts w:cstheme="minorHAnsi"/>
          <w:sz w:val="20"/>
          <w:szCs w:val="20"/>
        </w:rPr>
        <w:t>nie podlegają wykluczeniu z postępowania na podstawie art. 24 ust. 1 pkt. 1</w:t>
      </w:r>
      <w:r w:rsidR="001400CA">
        <w:rPr>
          <w:rFonts w:cstheme="minorHAnsi"/>
          <w:sz w:val="20"/>
          <w:szCs w:val="20"/>
        </w:rPr>
        <w:t xml:space="preserve">2 – 23 i art. 24 ust. 5 pkt. 1 i </w:t>
      </w:r>
      <w:r w:rsidRPr="00F45829">
        <w:rPr>
          <w:rFonts w:cstheme="minorHAnsi"/>
          <w:sz w:val="20"/>
          <w:szCs w:val="20"/>
        </w:rPr>
        <w:t>8 ustawy oraz spełniają warunki udziału dotyczące:</w:t>
      </w:r>
    </w:p>
    <w:p w14:paraId="6A8DE64A" w14:textId="77777777" w:rsidR="00F45829" w:rsidRPr="00F45829" w:rsidRDefault="00F45829" w:rsidP="006E18D0">
      <w:pPr>
        <w:pStyle w:val="pkt"/>
        <w:numPr>
          <w:ilvl w:val="0"/>
          <w:numId w:val="28"/>
        </w:numPr>
        <w:spacing w:before="0" w:after="0" w:line="276" w:lineRule="auto"/>
        <w:rPr>
          <w:rFonts w:asciiTheme="minorHAnsi" w:hAnsiTheme="minorHAnsi" w:cstheme="minorHAnsi"/>
          <w:b/>
          <w:sz w:val="20"/>
        </w:rPr>
      </w:pPr>
      <w:r w:rsidRPr="00F45829">
        <w:rPr>
          <w:rFonts w:asciiTheme="minorHAnsi" w:hAnsiTheme="minorHAnsi" w:cstheme="minorHAnsi"/>
          <w:b/>
          <w:sz w:val="20"/>
        </w:rPr>
        <w:t>Sytuacji ekonomicznej lub finansowej.</w:t>
      </w:r>
    </w:p>
    <w:p w14:paraId="60C88803" w14:textId="77777777" w:rsidR="00F45829" w:rsidRPr="00F45829" w:rsidRDefault="00F45829" w:rsidP="006E18D0">
      <w:pPr>
        <w:pStyle w:val="pkt"/>
        <w:spacing w:before="0" w:after="0" w:line="276" w:lineRule="auto"/>
        <w:ind w:left="360" w:firstLine="0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Wykonawca spełni warunek dotyczący sytuacji ekonomicznej lub finansowej, jeżeli wykaże, że:</w:t>
      </w:r>
    </w:p>
    <w:p w14:paraId="0816C0D9" w14:textId="77777777" w:rsidR="00F45829" w:rsidRPr="00F45829" w:rsidRDefault="00F45829" w:rsidP="006E18D0">
      <w:pPr>
        <w:pStyle w:val="pkt"/>
        <w:numPr>
          <w:ilvl w:val="0"/>
          <w:numId w:val="4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 xml:space="preserve">posiada środki finansowe lub zdolność kredytową na kwotę równą, </w:t>
      </w:r>
      <w:r w:rsidRPr="00F45829">
        <w:rPr>
          <w:rFonts w:asciiTheme="minorHAnsi" w:hAnsiTheme="minorHAnsi" w:cstheme="minorHAnsi"/>
          <w:color w:val="FF0000"/>
          <w:sz w:val="20"/>
        </w:rPr>
        <w:t>co najmniej 20 000,00 PLN</w:t>
      </w:r>
      <w:r w:rsidRPr="00F45829">
        <w:rPr>
          <w:rFonts w:asciiTheme="minorHAnsi" w:hAnsiTheme="minorHAnsi" w:cstheme="minorHAnsi"/>
          <w:sz w:val="20"/>
        </w:rPr>
        <w:t>;</w:t>
      </w:r>
    </w:p>
    <w:p w14:paraId="6BF0EB91" w14:textId="77777777" w:rsidR="00F45829" w:rsidRPr="00F45829" w:rsidRDefault="00F45829" w:rsidP="006E18D0">
      <w:pPr>
        <w:pStyle w:val="pkt"/>
        <w:numPr>
          <w:ilvl w:val="0"/>
          <w:numId w:val="4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 xml:space="preserve">jest ubezpieczony od odpowiedzialności cywilnej w zakresie prowadzonej działalności związanej z przedmiotem zamówienia na łączną kwotę równą co najmniej: </w:t>
      </w:r>
      <w:r w:rsidRPr="00F45829">
        <w:rPr>
          <w:rFonts w:asciiTheme="minorHAnsi" w:hAnsiTheme="minorHAnsi" w:cstheme="minorHAnsi"/>
          <w:color w:val="FF0000"/>
          <w:sz w:val="20"/>
        </w:rPr>
        <w:t>200 000,00 PLN</w:t>
      </w:r>
      <w:r w:rsidRPr="00F45829">
        <w:rPr>
          <w:rFonts w:asciiTheme="minorHAnsi" w:hAnsiTheme="minorHAnsi" w:cstheme="minorHAnsi"/>
          <w:sz w:val="20"/>
        </w:rPr>
        <w:t>.</w:t>
      </w:r>
    </w:p>
    <w:p w14:paraId="148A165C" w14:textId="77777777" w:rsidR="00F45829" w:rsidRPr="00F45829" w:rsidRDefault="00F45829" w:rsidP="006E18D0">
      <w:pPr>
        <w:pStyle w:val="pkt"/>
        <w:numPr>
          <w:ilvl w:val="0"/>
          <w:numId w:val="28"/>
        </w:numPr>
        <w:spacing w:before="0" w:after="0" w:line="276" w:lineRule="auto"/>
        <w:rPr>
          <w:rFonts w:asciiTheme="minorHAnsi" w:hAnsiTheme="minorHAnsi" w:cstheme="minorHAnsi"/>
          <w:b/>
          <w:sz w:val="20"/>
        </w:rPr>
      </w:pPr>
      <w:r w:rsidRPr="00F45829">
        <w:rPr>
          <w:rFonts w:asciiTheme="minorHAnsi" w:hAnsiTheme="minorHAnsi" w:cstheme="minorHAnsi"/>
          <w:b/>
          <w:sz w:val="20"/>
        </w:rPr>
        <w:t>Zdolności technicznej lub zawodowej:</w:t>
      </w:r>
    </w:p>
    <w:p w14:paraId="1088847E" w14:textId="77777777" w:rsidR="00F45829" w:rsidRPr="00F45829" w:rsidRDefault="00F45829" w:rsidP="006E18D0">
      <w:pPr>
        <w:pStyle w:val="pkt"/>
        <w:spacing w:before="0" w:after="0" w:line="276" w:lineRule="auto"/>
        <w:ind w:left="426" w:firstLine="0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Wykonawca spełni warunek dotyczący zdolności technicznej lub zawodowej, jeżeli wykaże, że:</w:t>
      </w:r>
    </w:p>
    <w:p w14:paraId="604F8AAC" w14:textId="77777777" w:rsidR="00F45829" w:rsidRPr="00F45829" w:rsidRDefault="00F45829" w:rsidP="006E18D0">
      <w:pPr>
        <w:pStyle w:val="pk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w okresie ostatnich 5 lat przed upływem terminu składania ofert, a jeśli okres prowadzenia działalności jest krótszy, w tym okresie, wykonał co najmniej 2 usługi, z których każda:</w:t>
      </w:r>
    </w:p>
    <w:p w14:paraId="6687CB76" w14:textId="77777777" w:rsidR="00F45829" w:rsidRPr="00F45829" w:rsidRDefault="00F45829" w:rsidP="006E18D0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/>
        <w:ind w:left="1560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 xml:space="preserve">trwała nieprzerwanie przez okres co najmniej 10 miesięcy, </w:t>
      </w:r>
    </w:p>
    <w:p w14:paraId="02956C0D" w14:textId="77777777" w:rsidR="00F45829" w:rsidRPr="00F45829" w:rsidRDefault="00F45829" w:rsidP="006E18D0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/>
        <w:ind w:left="1560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o wartości każdej z usług, równej co najmniej  100 000,00 PLN,</w:t>
      </w:r>
    </w:p>
    <w:p w14:paraId="395EDDB4" w14:textId="77777777" w:rsidR="00F45829" w:rsidRPr="00F45829" w:rsidRDefault="00F45829" w:rsidP="006E18D0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1560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w tym jedna usługa przygotowania i dostawy posiłków dla całodobowego żywienia zbiorowego, która obejmowała lub obejmuje co najmniej 50 osób żywionych dziennie</w:t>
      </w:r>
    </w:p>
    <w:p w14:paraId="076C17F7" w14:textId="5A193F70" w:rsidR="00F45829" w:rsidRPr="00F45829" w:rsidRDefault="00F45829" w:rsidP="006E18D0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1560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 xml:space="preserve">w tym jedna usługa, która wykonana była </w:t>
      </w:r>
      <w:r w:rsidRPr="00F45829">
        <w:rPr>
          <w:rFonts w:eastAsia="SimSun" w:cstheme="minorHAnsi"/>
          <w:sz w:val="20"/>
          <w:szCs w:val="20"/>
          <w:lang w:eastAsia="zh-CN"/>
        </w:rPr>
        <w:t xml:space="preserve">dla osób przebywających w podmiotach leczniczych lub domach pomocy społecznej lub sanatoriach </w:t>
      </w:r>
      <w:r w:rsidRPr="00F45829">
        <w:rPr>
          <w:rFonts w:eastAsia="SimSun" w:cstheme="minorHAnsi"/>
          <w:color w:val="FF0000"/>
          <w:sz w:val="20"/>
          <w:szCs w:val="20"/>
          <w:lang w:eastAsia="zh-CN"/>
        </w:rPr>
        <w:t xml:space="preserve">lub </w:t>
      </w:r>
      <w:r w:rsidR="00AA747B">
        <w:rPr>
          <w:rFonts w:eastAsia="SimSun" w:cstheme="minorHAnsi"/>
          <w:color w:val="FF0000"/>
          <w:sz w:val="20"/>
          <w:szCs w:val="20"/>
          <w:lang w:eastAsia="zh-CN"/>
        </w:rPr>
        <w:t xml:space="preserve">innych podmiotach </w:t>
      </w:r>
      <w:r w:rsidRPr="00F45829">
        <w:rPr>
          <w:rFonts w:eastAsia="SimSun" w:cstheme="minorHAnsi"/>
          <w:color w:val="FF0000"/>
          <w:sz w:val="20"/>
          <w:szCs w:val="20"/>
          <w:lang w:eastAsia="zh-CN"/>
        </w:rPr>
        <w:t>opieki społecznej</w:t>
      </w:r>
      <w:r w:rsidRPr="00F45829">
        <w:rPr>
          <w:rFonts w:eastAsia="SimSun" w:cstheme="minorHAnsi"/>
          <w:sz w:val="20"/>
          <w:szCs w:val="20"/>
          <w:lang w:eastAsia="zh-CN"/>
        </w:rPr>
        <w:t>, której przedmiotem było całodzienne żywienie (wytwarzanie i dostawa posiłków).</w:t>
      </w:r>
    </w:p>
    <w:p w14:paraId="58E0137B" w14:textId="77777777" w:rsidR="00F45829" w:rsidRPr="00F45829" w:rsidRDefault="00F45829" w:rsidP="006E18D0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W przypadku usług nadal wykonywanych pod uwagę brana będzie tylko wartość i okres wykonanej usługi do dnia składania ofert.</w:t>
      </w:r>
    </w:p>
    <w:p w14:paraId="27582ABB" w14:textId="77777777" w:rsidR="00F45829" w:rsidRPr="00F45829" w:rsidRDefault="00F45829" w:rsidP="006E18D0">
      <w:pPr>
        <w:pStyle w:val="pk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dysponuje wyposażoną kuchnią będącą zakładem żywienia zbiorowego typu zamkniętego zatwierdzoną przez Państwowego Inspektora Sanitarnego oraz posiadającą wdrożony system HACCP, w której będą przygotowywane posiłki w ramach realizacji przedmiotu zamówienia;</w:t>
      </w:r>
    </w:p>
    <w:p w14:paraId="7C6C01A0" w14:textId="77777777" w:rsidR="00F45829" w:rsidRPr="00F45829" w:rsidRDefault="00F45829" w:rsidP="006E18D0">
      <w:pPr>
        <w:pStyle w:val="pk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 xml:space="preserve">dysponuje </w:t>
      </w:r>
      <w:r w:rsidRPr="00F45829">
        <w:rPr>
          <w:rFonts w:asciiTheme="minorHAnsi" w:hAnsiTheme="minorHAnsi" w:cstheme="minorHAnsi"/>
          <w:bCs/>
          <w:sz w:val="20"/>
        </w:rPr>
        <w:t>min. 3 osobami</w:t>
      </w:r>
      <w:r w:rsidRPr="00F45829">
        <w:rPr>
          <w:rFonts w:asciiTheme="minorHAnsi" w:hAnsiTheme="minorHAnsi" w:cstheme="minorHAnsi"/>
          <w:sz w:val="20"/>
        </w:rPr>
        <w:t xml:space="preserve"> posiadającą co najmniej 3 letnie doświadczenie w zakresie przygotowania posiłków; </w:t>
      </w:r>
    </w:p>
    <w:p w14:paraId="56875215" w14:textId="77777777" w:rsidR="00F45829" w:rsidRPr="00F45829" w:rsidRDefault="00F45829" w:rsidP="006E18D0">
      <w:pPr>
        <w:pStyle w:val="pk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dysponuje m.in. 1 osobami posiadającymi wykształcenie średnie lub wyższe w kierunku żywienia zbiorowego lub dietetycznym.</w:t>
      </w:r>
    </w:p>
    <w:p w14:paraId="55FF0D5A" w14:textId="77777777" w:rsidR="00F45829" w:rsidRPr="00F45829" w:rsidRDefault="00F45829" w:rsidP="006E18D0">
      <w:pPr>
        <w:spacing w:after="0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5.2.</w:t>
      </w:r>
      <w:r w:rsidRPr="00F45829">
        <w:rPr>
          <w:rFonts w:cstheme="minorHAnsi"/>
          <w:b/>
          <w:bCs/>
          <w:sz w:val="20"/>
          <w:szCs w:val="20"/>
        </w:rPr>
        <w:tab/>
      </w:r>
      <w:r w:rsidRPr="00F45829">
        <w:rPr>
          <w:rFonts w:cstheme="minorHAnsi"/>
          <w:bCs/>
          <w:sz w:val="20"/>
          <w:szCs w:val="20"/>
        </w:rPr>
        <w:t>W przypadku Wykonawców wspólnie ubiegających się o udzielenie zamówienia warunki, o których mowa w pkt. 5.1) niniejszego ogłoszenia zostaną spełnione wyłącznie jeżeli:</w:t>
      </w:r>
    </w:p>
    <w:p w14:paraId="60C6D2A6" w14:textId="77777777" w:rsidR="00F45829" w:rsidRPr="00F45829" w:rsidRDefault="00F45829" w:rsidP="006E18D0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 xml:space="preserve">w przypadkach określonych w pkt. 5.1.a.warunek zostanie spełniony, jeżeli jeden z wykonawców lub podwykonawców lub podmiotów udostępniających zasoby spełni warunki lub będą łącznie posiadać środki finansowe lub zdolność kredytową na kwotę określoną w </w:t>
      </w:r>
      <w:r w:rsidR="00DD018B" w:rsidRPr="00DD018B">
        <w:rPr>
          <w:rFonts w:cstheme="minorHAnsi"/>
          <w:bCs/>
          <w:sz w:val="20"/>
          <w:szCs w:val="20"/>
        </w:rPr>
        <w:t>ogłoszeni</w:t>
      </w:r>
      <w:r w:rsidR="00DD018B">
        <w:rPr>
          <w:rFonts w:cstheme="minorHAnsi"/>
          <w:bCs/>
          <w:sz w:val="20"/>
          <w:szCs w:val="20"/>
        </w:rPr>
        <w:t>u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Pr="00F45829">
        <w:rPr>
          <w:rFonts w:cstheme="minorHAnsi"/>
          <w:bCs/>
          <w:sz w:val="20"/>
          <w:szCs w:val="20"/>
        </w:rPr>
        <w:t>.</w:t>
      </w:r>
    </w:p>
    <w:p w14:paraId="468C09B0" w14:textId="77777777" w:rsidR="00F45829" w:rsidRPr="00F45829" w:rsidRDefault="00F45829" w:rsidP="006E18D0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 xml:space="preserve">w przypadkach określonych w pkt. 5.1.b. warunek zostanie spełniony, jeżeli jeden z wykonawców lub podwykonawców spełni warunek lub będą łącznie posiadać łączną wartość ubezpieczenia na kwotę określoną w </w:t>
      </w:r>
      <w:r w:rsidR="00DD018B">
        <w:rPr>
          <w:rFonts w:cstheme="minorHAnsi"/>
          <w:bCs/>
          <w:sz w:val="20"/>
          <w:szCs w:val="20"/>
        </w:rPr>
        <w:t>ogłoszeniu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="00DD018B">
        <w:rPr>
          <w:rFonts w:cstheme="minorHAnsi"/>
          <w:bCs/>
          <w:sz w:val="20"/>
          <w:szCs w:val="20"/>
        </w:rPr>
        <w:t>.</w:t>
      </w:r>
    </w:p>
    <w:p w14:paraId="055C878C" w14:textId="77777777" w:rsidR="00F45829" w:rsidRPr="00F45829" w:rsidRDefault="00F45829" w:rsidP="006E18D0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>w przypadkach określonych w pkt. 5.1.2.b – d. warunek zostanie spełniony, jeżeli chociaż jeden z wykonawców lub podwykonawców lub podmiotów udostępniających zasoby będzie dysponowa</w:t>
      </w:r>
      <w:r w:rsidR="00DD018B">
        <w:rPr>
          <w:rFonts w:cstheme="minorHAnsi"/>
          <w:bCs/>
          <w:sz w:val="20"/>
          <w:szCs w:val="20"/>
        </w:rPr>
        <w:t>ł osobami wskazanymi powyżej w ogłoszeniu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Pr="00F45829">
        <w:rPr>
          <w:rFonts w:cstheme="minorHAnsi"/>
          <w:bCs/>
          <w:sz w:val="20"/>
          <w:szCs w:val="20"/>
        </w:rPr>
        <w:t xml:space="preserve"> lub każdy wykonawca będzie dysponował każdą osobą oddzielnie lub łącznie będą dysponować osobami wskazanymi powyżej. </w:t>
      </w:r>
    </w:p>
    <w:p w14:paraId="49C8BAD5" w14:textId="77777777" w:rsidR="00F45829" w:rsidRPr="00F45829" w:rsidRDefault="00F45829" w:rsidP="006E18D0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>w przypadkach określonych w pkt. 5.1.2.a.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14:paraId="34B46754" w14:textId="77777777" w:rsidR="00F45829" w:rsidRPr="00910CCD" w:rsidRDefault="00F45829" w:rsidP="006E18D0">
      <w:pPr>
        <w:spacing w:after="0"/>
        <w:ind w:left="426" w:hanging="426"/>
        <w:jc w:val="both"/>
        <w:rPr>
          <w:rFonts w:cstheme="minorHAnsi"/>
          <w:b/>
          <w:bCs/>
          <w:sz w:val="26"/>
          <w:szCs w:val="26"/>
        </w:rPr>
      </w:pPr>
    </w:p>
    <w:p w14:paraId="07ECD537" w14:textId="77777777" w:rsidR="00F45829" w:rsidRPr="00F45829" w:rsidRDefault="00F45829" w:rsidP="006E18D0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b/>
          <w:sz w:val="26"/>
          <w:szCs w:val="26"/>
        </w:rPr>
      </w:pPr>
      <w:r w:rsidRPr="00F45829">
        <w:rPr>
          <w:rFonts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Pr="00F45829">
        <w:rPr>
          <w:rFonts w:cstheme="minorHAnsi"/>
          <w:b/>
          <w:sz w:val="26"/>
          <w:szCs w:val="26"/>
        </w:rPr>
        <w:t>.</w:t>
      </w:r>
    </w:p>
    <w:p w14:paraId="0A160B4B" w14:textId="7316558E" w:rsidR="00F45829" w:rsidRPr="00F45829" w:rsidRDefault="001D476E" w:rsidP="006E18D0">
      <w:pPr>
        <w:pStyle w:val="Akapitzlist"/>
        <w:numPr>
          <w:ilvl w:val="1"/>
          <w:numId w:val="12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1D476E">
        <w:rPr>
          <w:rFonts w:cs="Calibri"/>
          <w:bCs/>
          <w:iCs/>
          <w:color w:val="FF0000"/>
          <w:sz w:val="20"/>
          <w:szCs w:val="20"/>
        </w:rPr>
        <w:t>Aktualne na dzień składania ofert oświadczenie</w:t>
      </w:r>
      <w:r w:rsidR="00F45829" w:rsidRPr="001D476E">
        <w:rPr>
          <w:rFonts w:cstheme="minorHAnsi"/>
          <w:bCs/>
          <w:iCs/>
          <w:color w:val="FF0000"/>
          <w:sz w:val="20"/>
          <w:szCs w:val="20"/>
        </w:rPr>
        <w:t xml:space="preserve"> Wykonawc</w:t>
      </w:r>
      <w:r w:rsidRPr="001D476E">
        <w:rPr>
          <w:rFonts w:cstheme="minorHAnsi"/>
          <w:bCs/>
          <w:iCs/>
          <w:color w:val="FF0000"/>
          <w:sz w:val="20"/>
          <w:szCs w:val="20"/>
        </w:rPr>
        <w:t>y, że</w:t>
      </w:r>
      <w:r w:rsidR="00F45829" w:rsidRPr="001D476E">
        <w:rPr>
          <w:rFonts w:cstheme="minorHAnsi"/>
          <w:bCs/>
          <w:iCs/>
          <w:color w:val="FF0000"/>
          <w:sz w:val="20"/>
          <w:szCs w:val="20"/>
        </w:rPr>
        <w:t xml:space="preserve"> nie podlega wykluczeniu z postępowania i spełnia warunki udziału w postępowaniu</w:t>
      </w:r>
      <w:r w:rsidR="00F45829" w:rsidRPr="001D476E">
        <w:rPr>
          <w:rFonts w:cstheme="minorHAnsi"/>
          <w:b/>
          <w:bCs/>
          <w:iCs/>
          <w:color w:val="FF0000"/>
          <w:sz w:val="20"/>
          <w:szCs w:val="20"/>
        </w:rPr>
        <w:t xml:space="preserve"> </w:t>
      </w:r>
      <w:r w:rsidR="00F45829" w:rsidRPr="00F45829">
        <w:rPr>
          <w:rFonts w:cstheme="minorHAnsi"/>
          <w:b/>
          <w:sz w:val="20"/>
          <w:szCs w:val="20"/>
          <w:lang w:eastAsia="pl-PL"/>
        </w:rPr>
        <w:t>– załącznik nr 4</w:t>
      </w:r>
      <w:r w:rsidR="00F45829" w:rsidRPr="00F45829">
        <w:rPr>
          <w:rFonts w:cstheme="minorHAnsi"/>
          <w:b/>
          <w:bCs/>
          <w:sz w:val="20"/>
          <w:szCs w:val="20"/>
        </w:rPr>
        <w:t xml:space="preserve">. </w:t>
      </w:r>
    </w:p>
    <w:p w14:paraId="0ABBEBC1" w14:textId="35FFC866" w:rsidR="00F45829" w:rsidRPr="00F45829" w:rsidRDefault="00F45829" w:rsidP="006E18D0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65004BB" w14:textId="77777777" w:rsidR="00F45829" w:rsidRPr="00F45829" w:rsidRDefault="00F45829" w:rsidP="006E18D0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W celu potwierdzenia braku podstaw wykluczenia wykonawcy z udziału w postępowaniu, zamawiający żąda złożenia wraz z ofertą następujących dokumentów</w:t>
      </w:r>
      <w:r w:rsidRPr="00F45829">
        <w:rPr>
          <w:rFonts w:cstheme="minorHAnsi"/>
          <w:b/>
          <w:sz w:val="20"/>
          <w:szCs w:val="20"/>
        </w:rPr>
        <w:t>:</w:t>
      </w:r>
    </w:p>
    <w:p w14:paraId="71CFD777" w14:textId="77777777" w:rsidR="00F45829" w:rsidRPr="00F45829" w:rsidRDefault="00F45829" w:rsidP="006E18D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color w:val="FF0000"/>
          <w:sz w:val="20"/>
          <w:szCs w:val="20"/>
        </w:rPr>
        <w:t xml:space="preserve">informacji z Krajowego Rejestru Karnego w zakresie określonym w art. 24 ust. 1 pkt 13, 14 i 21 ustawy </w:t>
      </w:r>
      <w:r w:rsidRPr="00F45829">
        <w:rPr>
          <w:rFonts w:cstheme="minorHAnsi"/>
          <w:sz w:val="20"/>
          <w:szCs w:val="20"/>
        </w:rPr>
        <w:t>oraz, odnośnie skazania za wykroczenie na karę aresztu, w zakresie określonym przez zamawiającego na podstawie art. 24 ust. 5 pkt 5 i 6 ustawy, wystawionej nie wcześniej niż 6 miesięcy przed upływem terminu składania ofert albo wniosków o dopuszczenie do udziału w postępowaniu;</w:t>
      </w:r>
    </w:p>
    <w:p w14:paraId="4D89DD2D" w14:textId="77777777" w:rsidR="00F45829" w:rsidRPr="00F45829" w:rsidRDefault="00F45829" w:rsidP="006E18D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color w:val="FF0000"/>
          <w:sz w:val="20"/>
          <w:szCs w:val="20"/>
        </w:rPr>
        <w:t xml:space="preserve">zaświadczenia właściwego naczelnika urzędu skarbowego </w:t>
      </w:r>
      <w:r w:rsidRPr="00F45829">
        <w:rPr>
          <w:rFonts w:cstheme="minorHAnsi"/>
          <w:sz w:val="20"/>
          <w:szCs w:val="20"/>
        </w:rPr>
        <w:t>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CF6E562" w14:textId="77777777" w:rsidR="00F45829" w:rsidRPr="00F45829" w:rsidRDefault="00F45829" w:rsidP="006E18D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color w:val="FF0000"/>
          <w:sz w:val="20"/>
          <w:szCs w:val="20"/>
        </w:rPr>
        <w:t xml:space="preserve">zaświadczenia właściwej terenowej jednostki organizacyjnej Zakładu Ubezpieczeń Społecznych </w:t>
      </w:r>
      <w:r w:rsidRPr="00F45829">
        <w:rPr>
          <w:rFonts w:cstheme="minorHAnsi"/>
          <w:sz w:val="20"/>
          <w:szCs w:val="20"/>
        </w:rPr>
        <w:t>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66CAB8DD" w14:textId="77777777" w:rsidR="00F45829" w:rsidRPr="00F45829" w:rsidRDefault="00F45829" w:rsidP="006E18D0">
      <w:pPr>
        <w:pStyle w:val="Akapitzlist"/>
        <w:numPr>
          <w:ilvl w:val="0"/>
          <w:numId w:val="24"/>
        </w:numPr>
        <w:spacing w:after="0"/>
        <w:ind w:left="851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color w:val="FF0000"/>
          <w:sz w:val="20"/>
          <w:szCs w:val="20"/>
        </w:rPr>
        <w:t>odpisu z właściwego rejestru lub z centralnej ewidencji i informacji o działalności gospodarczej</w:t>
      </w:r>
      <w:r w:rsidRPr="00F45829">
        <w:rPr>
          <w:rFonts w:cstheme="minorHAnsi"/>
          <w:sz w:val="20"/>
          <w:szCs w:val="20"/>
        </w:rPr>
        <w:t>, jeżeli odrębne przepisy wymagają wpisu do rejestru lub ewidencji, w celu potwierdzenia braku podstaw wykluczenia na podstawie art. 24 ust. 5 pkt 1 ustawy;</w:t>
      </w:r>
    </w:p>
    <w:p w14:paraId="2B6593CD" w14:textId="77777777" w:rsidR="00F45829" w:rsidRPr="00F45829" w:rsidRDefault="00F45829" w:rsidP="006E18D0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2E3E261" w14:textId="77777777" w:rsidR="00F45829" w:rsidRPr="00F45829" w:rsidRDefault="00F45829" w:rsidP="006E18D0">
      <w:pPr>
        <w:pStyle w:val="Akapitzlist"/>
        <w:spacing w:after="0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6.3.</w:t>
      </w:r>
      <w:r w:rsidRPr="00F45829">
        <w:rPr>
          <w:rFonts w:cstheme="minorHAnsi"/>
          <w:b/>
          <w:bCs/>
          <w:sz w:val="20"/>
          <w:szCs w:val="20"/>
        </w:rPr>
        <w:tab/>
        <w:t>W celu potwierdzenia przez Wykonawcę spełnienia warunków udziału w postępowaniu dotyczących sytuacji ekonomicznej lub finansowej zamawiający żąda złożenia wraz z ofertą następujących dokumentów:</w:t>
      </w:r>
    </w:p>
    <w:p w14:paraId="1C68CA25" w14:textId="77777777" w:rsidR="00F45829" w:rsidRPr="00F45829" w:rsidRDefault="00F45829" w:rsidP="006E18D0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45829">
        <w:rPr>
          <w:rFonts w:eastAsia="Univers-PL" w:cstheme="minorHAnsi"/>
          <w:color w:val="FF0000"/>
          <w:sz w:val="20"/>
          <w:szCs w:val="20"/>
          <w:lang w:eastAsia="pl-PL"/>
        </w:rPr>
        <w:t xml:space="preserve">potwierdzających, że wykonawca jest ubezpieczony od odpowiedzialności cywilnej </w:t>
      </w:r>
      <w:r w:rsidRPr="00F45829">
        <w:rPr>
          <w:rFonts w:eastAsia="Univers-PL" w:cstheme="minorHAnsi"/>
          <w:sz w:val="20"/>
          <w:szCs w:val="20"/>
          <w:lang w:eastAsia="pl-PL"/>
        </w:rPr>
        <w:t xml:space="preserve">w zakresie prowadzonej działalności związanej z przedmiotem zamówienia </w:t>
      </w:r>
      <w:r w:rsidRPr="00F45829">
        <w:rPr>
          <w:rFonts w:eastAsia="Univers-PL" w:cstheme="minorHAnsi"/>
          <w:bCs/>
          <w:sz w:val="20"/>
          <w:szCs w:val="20"/>
          <w:lang w:eastAsia="pl-PL"/>
        </w:rPr>
        <w:t>na sumę gwarancyjna określona przez zamawiającego,</w:t>
      </w:r>
    </w:p>
    <w:p w14:paraId="7B1FBC1D" w14:textId="77777777" w:rsidR="00F45829" w:rsidRPr="00F45829" w:rsidRDefault="00F45829" w:rsidP="006E18D0">
      <w:pPr>
        <w:pStyle w:val="Akapitzlist"/>
        <w:numPr>
          <w:ilvl w:val="0"/>
          <w:numId w:val="25"/>
        </w:numPr>
        <w:spacing w:after="0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45829">
        <w:rPr>
          <w:rFonts w:eastAsia="Univers-PL" w:cstheme="minorHAnsi"/>
          <w:color w:val="FF0000"/>
          <w:sz w:val="20"/>
          <w:szCs w:val="20"/>
          <w:lang w:eastAsia="pl-PL"/>
        </w:rPr>
        <w:t xml:space="preserve">informacji banku lub spółdzielczej kasy oszczędnościowo-kredytowej </w:t>
      </w:r>
      <w:r w:rsidRPr="00F45829">
        <w:rPr>
          <w:rFonts w:eastAsia="Univers-PL" w:cstheme="minorHAnsi"/>
          <w:sz w:val="20"/>
          <w:szCs w:val="20"/>
          <w:lang w:eastAsia="pl-PL"/>
        </w:rPr>
        <w:t>potwierdzającej wysokość posiadanych środków finansowych lub zdolność kredytową wykonawcy, w okresie nie wcześniejszym niż 1 miesiąc przed upływem terminu składania ofert.</w:t>
      </w:r>
    </w:p>
    <w:p w14:paraId="0B809A1A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b/>
          <w:bCs/>
          <w:sz w:val="20"/>
          <w:szCs w:val="20"/>
        </w:rPr>
      </w:pPr>
    </w:p>
    <w:p w14:paraId="5FA48AC5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6.4.</w:t>
      </w:r>
      <w:r w:rsidRPr="00F45829">
        <w:rPr>
          <w:rFonts w:cstheme="minorHAnsi"/>
          <w:b/>
          <w:bCs/>
          <w:sz w:val="20"/>
          <w:szCs w:val="20"/>
        </w:rPr>
        <w:tab/>
        <w:t>W celu potwierdzenia przez wykonawcę spełnienia warunków udziału w postępowaniu dotyczących zdolności technicznej lub zawodowej żąda złożenia wraz z ofertą następujących dokumentów:</w:t>
      </w:r>
    </w:p>
    <w:p w14:paraId="4E1D0864" w14:textId="77777777" w:rsidR="00F45829" w:rsidRPr="004E3BC5" w:rsidRDefault="00F45829" w:rsidP="006E18D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b/>
          <w:sz w:val="20"/>
          <w:szCs w:val="20"/>
          <w:lang w:eastAsia="pl-PL"/>
        </w:rPr>
      </w:pPr>
      <w:r w:rsidRPr="00F45829">
        <w:rPr>
          <w:rFonts w:cstheme="minorHAnsi"/>
          <w:color w:val="FF0000"/>
          <w:sz w:val="20"/>
          <w:szCs w:val="20"/>
          <w:lang w:eastAsia="pl-PL"/>
        </w:rPr>
        <w:t xml:space="preserve">wykazu usług </w:t>
      </w:r>
      <w:r w:rsidRPr="00F45829">
        <w:rPr>
          <w:rFonts w:cstheme="minorHAnsi"/>
          <w:sz w:val="20"/>
          <w:szCs w:val="20"/>
          <w:lang w:eastAsia="pl-PL"/>
        </w:rPr>
        <w:t>wykonanych, a w przypadku świadczeń okresowych lub ciągłych również wykonywanych, w okresie ostatnich 5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 zostały wykonane lub są wykonywane należycie, przy czym dowodami,        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                   o dopuszczenie do udziału w postępowaniu – załącznik nr 5,</w:t>
      </w:r>
    </w:p>
    <w:p w14:paraId="4AD7B1CE" w14:textId="77777777" w:rsidR="004E3BC5" w:rsidRPr="00F45829" w:rsidRDefault="004E3BC5" w:rsidP="006E18D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color w:val="FF0000"/>
          <w:sz w:val="20"/>
          <w:szCs w:val="20"/>
          <w:lang w:eastAsia="pl-PL"/>
        </w:rPr>
        <w:t xml:space="preserve">wykazu osób </w:t>
      </w:r>
      <w:r w:rsidRPr="004E3BC5">
        <w:rPr>
          <w:rFonts w:cstheme="minorHAnsi"/>
          <w:sz w:val="20"/>
          <w:szCs w:val="20"/>
          <w:lang w:eastAsia="pl-PL"/>
        </w:rPr>
        <w:t>-  załącznik nr 10</w:t>
      </w:r>
      <w:r>
        <w:rPr>
          <w:rFonts w:cstheme="minorHAnsi"/>
          <w:sz w:val="20"/>
          <w:szCs w:val="20"/>
          <w:lang w:eastAsia="pl-PL"/>
        </w:rPr>
        <w:t>,</w:t>
      </w:r>
    </w:p>
    <w:p w14:paraId="4FCCFEA2" w14:textId="77777777" w:rsidR="00F45829" w:rsidRPr="00F45829" w:rsidRDefault="00F45829" w:rsidP="006E18D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b/>
          <w:sz w:val="20"/>
          <w:szCs w:val="20"/>
          <w:lang w:eastAsia="pl-PL"/>
        </w:rPr>
      </w:pPr>
      <w:r w:rsidRPr="00F45829">
        <w:rPr>
          <w:rFonts w:cstheme="minorHAnsi"/>
          <w:color w:val="FF0000"/>
          <w:sz w:val="20"/>
          <w:szCs w:val="20"/>
          <w:lang w:eastAsia="pl-PL"/>
        </w:rPr>
        <w:t>oświadczeni</w:t>
      </w:r>
      <w:r w:rsidR="004E3BC5">
        <w:rPr>
          <w:rFonts w:cstheme="minorHAnsi"/>
          <w:color w:val="FF0000"/>
          <w:sz w:val="20"/>
          <w:szCs w:val="20"/>
          <w:lang w:eastAsia="pl-PL"/>
        </w:rPr>
        <w:t>a</w:t>
      </w:r>
      <w:r w:rsidRPr="00F45829">
        <w:rPr>
          <w:rFonts w:cstheme="minorHAnsi"/>
          <w:sz w:val="20"/>
          <w:szCs w:val="20"/>
          <w:lang w:eastAsia="pl-PL"/>
        </w:rPr>
        <w:t>, że dysponuję odpowiednio wyposażoną kuchnią będącą zakładem żywienia zbiorowego typu zamkniętego – załącznik nr 6.</w:t>
      </w:r>
    </w:p>
    <w:p w14:paraId="508978D7" w14:textId="77777777" w:rsidR="001D476E" w:rsidRPr="00F45829" w:rsidRDefault="001D476E" w:rsidP="006E18D0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sz w:val="20"/>
          <w:szCs w:val="20"/>
        </w:rPr>
      </w:pPr>
    </w:p>
    <w:p w14:paraId="7A36D8FB" w14:textId="77777777" w:rsidR="00F45829" w:rsidRPr="00F45829" w:rsidRDefault="00F45829" w:rsidP="006E18D0">
      <w:pPr>
        <w:tabs>
          <w:tab w:val="left" w:pos="709"/>
        </w:tabs>
        <w:spacing w:after="0"/>
        <w:ind w:left="567" w:hanging="567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6.5.</w:t>
      </w:r>
      <w:r w:rsidRPr="00F45829">
        <w:rPr>
          <w:rFonts w:cstheme="minorHAnsi"/>
          <w:b/>
          <w:sz w:val="20"/>
          <w:szCs w:val="20"/>
        </w:rPr>
        <w:tab/>
        <w:t>Dysponowanie zasobami innego podmiotu.</w:t>
      </w:r>
    </w:p>
    <w:p w14:paraId="190F7767" w14:textId="77777777" w:rsidR="00F45829" w:rsidRPr="00F45829" w:rsidRDefault="00F45829" w:rsidP="006E18D0">
      <w:pPr>
        <w:spacing w:after="0"/>
        <w:ind w:left="709" w:hanging="709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6.5.1.</w:t>
      </w:r>
      <w:r w:rsidRPr="00F45829">
        <w:rPr>
          <w:rFonts w:cstheme="minorHAnsi"/>
          <w:bCs/>
          <w:sz w:val="20"/>
          <w:szCs w:val="20"/>
        </w:rPr>
        <w:tab/>
        <w:t>Wykonawca może w celu potwierdzenia spełniania warunków, o których mowa w pkt. 5.1.1 i 5.1.2 ogłoszenia w stosownych sytuacjach oraz w odniesieniu do przedmiotowego zamówienia, polegać na zdolnościach technicznych lub zawodowych innych podmiotów, niezależnie od charakteru prawnego łączących go z nim stosunków prawnych.</w:t>
      </w:r>
    </w:p>
    <w:p w14:paraId="016470B4" w14:textId="77777777" w:rsidR="00F45829" w:rsidRPr="00F45829" w:rsidRDefault="00F45829" w:rsidP="006E18D0">
      <w:pPr>
        <w:spacing w:after="0"/>
        <w:ind w:left="709" w:hanging="709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6.5.2.</w:t>
      </w:r>
      <w:r w:rsidRPr="00F45829">
        <w:rPr>
          <w:rFonts w:cstheme="minorHAnsi"/>
          <w:bCs/>
          <w:sz w:val="20"/>
          <w:szCs w:val="20"/>
        </w:rPr>
        <w:tab/>
        <w:t xml:space="preserve">Zamawiający jednocześnie informuje, iż „stosowna sytuacja” o której mowa w pkt. 6.5.1. SIWZ wystąpi wyłącznie w przypadku kiedy: </w:t>
      </w:r>
    </w:p>
    <w:p w14:paraId="05446B68" w14:textId="77777777" w:rsidR="00F45829" w:rsidRPr="00F45829" w:rsidRDefault="00F45829" w:rsidP="006E18D0">
      <w:pPr>
        <w:numPr>
          <w:ilvl w:val="0"/>
          <w:numId w:val="21"/>
        </w:numPr>
        <w:suppressAutoHyphens/>
        <w:spacing w:after="0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F45829">
        <w:rPr>
          <w:rFonts w:cstheme="minorHAnsi"/>
          <w:sz w:val="20"/>
          <w:szCs w:val="20"/>
        </w:rPr>
        <w:t>Zobowiązanie musi wskazywać:</w:t>
      </w:r>
    </w:p>
    <w:p w14:paraId="2CD9293C" w14:textId="77777777" w:rsidR="00F45829" w:rsidRPr="00F45829" w:rsidRDefault="00F45829" w:rsidP="006E18D0">
      <w:pPr>
        <w:numPr>
          <w:ilvl w:val="0"/>
          <w:numId w:val="22"/>
        </w:numPr>
        <w:suppressAutoHyphens/>
        <w:spacing w:after="0"/>
        <w:ind w:left="113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zakres dostępnych wykonawcy zasobów innego podmiotu,</w:t>
      </w:r>
    </w:p>
    <w:p w14:paraId="220FA777" w14:textId="77777777" w:rsidR="00F45829" w:rsidRPr="00F45829" w:rsidRDefault="00F45829" w:rsidP="006E18D0">
      <w:pPr>
        <w:numPr>
          <w:ilvl w:val="0"/>
          <w:numId w:val="22"/>
        </w:numPr>
        <w:suppressAutoHyphens/>
        <w:spacing w:after="0"/>
        <w:ind w:left="113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sposób wykorzystania zasobów innego podmiotu, przez wykonawcę, przy wykonywaniu zamówienia publicznego,</w:t>
      </w:r>
    </w:p>
    <w:p w14:paraId="4D98516A" w14:textId="77777777" w:rsidR="00F45829" w:rsidRPr="00F45829" w:rsidRDefault="00F45829" w:rsidP="006E18D0">
      <w:pPr>
        <w:numPr>
          <w:ilvl w:val="0"/>
          <w:numId w:val="22"/>
        </w:numPr>
        <w:suppressAutoHyphens/>
        <w:spacing w:after="0"/>
        <w:ind w:left="113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zakres i okres udziału innego podmiotu przy wykonywaniu zamówienia publicznego,</w:t>
      </w:r>
    </w:p>
    <w:p w14:paraId="67783525" w14:textId="235AC33F" w:rsidR="00F45829" w:rsidRPr="00F45829" w:rsidRDefault="00F45829" w:rsidP="006E18D0">
      <w:pPr>
        <w:numPr>
          <w:ilvl w:val="0"/>
          <w:numId w:val="21"/>
        </w:numPr>
        <w:suppressAutoHyphens/>
        <w:spacing w:after="0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</w:t>
      </w:r>
      <w:r w:rsidR="001D476E">
        <w:rPr>
          <w:rFonts w:cstheme="minorHAnsi"/>
          <w:bCs/>
          <w:sz w:val="20"/>
          <w:szCs w:val="20"/>
        </w:rPr>
        <w:t xml:space="preserve">t. 1 pkt 13–23 i ust. 5 pkt. 1 </w:t>
      </w:r>
      <w:r w:rsidRPr="00F45829">
        <w:rPr>
          <w:rFonts w:cstheme="minorHAnsi"/>
          <w:bCs/>
          <w:sz w:val="20"/>
          <w:szCs w:val="20"/>
        </w:rPr>
        <w:t>i 8 ustawy.</w:t>
      </w:r>
    </w:p>
    <w:p w14:paraId="099BC8AD" w14:textId="77777777" w:rsidR="00F45829" w:rsidRPr="00F45829" w:rsidRDefault="00F45829" w:rsidP="006E18D0">
      <w:pPr>
        <w:numPr>
          <w:ilvl w:val="0"/>
          <w:numId w:val="21"/>
        </w:numPr>
        <w:suppressAutoHyphens/>
        <w:spacing w:after="0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usługi, do realizacji, których te zdolności są wymagane. </w:t>
      </w:r>
    </w:p>
    <w:p w14:paraId="386E4E78" w14:textId="77777777" w:rsidR="00F45829" w:rsidRPr="00F45829" w:rsidRDefault="00F45829" w:rsidP="006E18D0">
      <w:pPr>
        <w:numPr>
          <w:ilvl w:val="0"/>
          <w:numId w:val="21"/>
        </w:numPr>
        <w:suppressAutoHyphens/>
        <w:spacing w:after="0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chyba, że za nieudostępnienie zasobów nie ponosi winy.</w:t>
      </w:r>
    </w:p>
    <w:p w14:paraId="7AC51F37" w14:textId="77777777" w:rsidR="00F45829" w:rsidRPr="00F45829" w:rsidRDefault="00F45829" w:rsidP="006E18D0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6.5.3.</w:t>
      </w:r>
      <w:r w:rsidRPr="00F45829">
        <w:rPr>
          <w:rFonts w:cstheme="minorHAnsi"/>
          <w:b/>
          <w:sz w:val="20"/>
          <w:szCs w:val="20"/>
        </w:rPr>
        <w:tab/>
      </w:r>
      <w:r w:rsidRPr="00F45829">
        <w:rPr>
          <w:rFonts w:cstheme="minorHAnsi"/>
          <w:sz w:val="20"/>
          <w:szCs w:val="20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774B8813" w14:textId="77777777" w:rsidR="00F45829" w:rsidRPr="00F45829" w:rsidRDefault="00F45829" w:rsidP="006E18D0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 xml:space="preserve">1) zastąpił ten podmiot innym podmiotem lub podmiotami lub </w:t>
      </w:r>
    </w:p>
    <w:p w14:paraId="27B02DED" w14:textId="77777777" w:rsidR="00F45829" w:rsidRPr="00F45829" w:rsidRDefault="00F45829" w:rsidP="006E18D0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2) zobowiązał się do osobistego wykonania odpowiedniej części zamówienia, jeżeli wykaże zdolności techniczne lub zawodowe lub sytuację finansową lub ekonomiczną.</w:t>
      </w:r>
    </w:p>
    <w:p w14:paraId="2CDE9BAA" w14:textId="77777777" w:rsidR="00F45829" w:rsidRPr="00F45829" w:rsidRDefault="00F45829" w:rsidP="006E18D0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</w:p>
    <w:p w14:paraId="730695EE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6.6.</w:t>
      </w:r>
      <w:r w:rsidRPr="00F45829">
        <w:rPr>
          <w:rFonts w:cstheme="minorHAnsi"/>
          <w:b/>
          <w:sz w:val="20"/>
          <w:szCs w:val="20"/>
        </w:rPr>
        <w:tab/>
        <w:t>Dokumenty dotyczące przynależności do tej samej grupy kapitałowej.</w:t>
      </w:r>
    </w:p>
    <w:p w14:paraId="0CC0448F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6.6.1.</w:t>
      </w:r>
      <w:r w:rsidRPr="00F45829">
        <w:rPr>
          <w:rFonts w:cstheme="minorHAnsi"/>
          <w:sz w:val="20"/>
          <w:szCs w:val="20"/>
        </w:rPr>
        <w:tab/>
      </w:r>
      <w:r w:rsidRPr="001D476E">
        <w:rPr>
          <w:rFonts w:cstheme="minorHAnsi"/>
          <w:color w:val="FF0000"/>
          <w:sz w:val="20"/>
          <w:szCs w:val="20"/>
        </w:rPr>
        <w:t>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</w:t>
      </w:r>
      <w:r w:rsidRPr="001D476E">
        <w:rPr>
          <w:rFonts w:cstheme="minorHAnsi"/>
          <w:sz w:val="20"/>
          <w:szCs w:val="20"/>
        </w:rPr>
        <w:t>. Wraz ze złożeniem oświadczenia, wykonawca może przedstawić dowody, że powiązania z innym wykonawcą nie prowadzą do zakłócenia konkurencji</w:t>
      </w:r>
      <w:r w:rsidRPr="00F45829">
        <w:rPr>
          <w:rFonts w:cstheme="minorHAnsi"/>
          <w:sz w:val="20"/>
          <w:szCs w:val="20"/>
        </w:rPr>
        <w:t xml:space="preserve"> w postępowaniu o udzielenie zamówienia. Wzór oświadczenia stanowi </w:t>
      </w:r>
      <w:r w:rsidRPr="00F45829">
        <w:rPr>
          <w:rFonts w:cstheme="minorHAnsi"/>
          <w:b/>
          <w:sz w:val="20"/>
          <w:szCs w:val="20"/>
        </w:rPr>
        <w:t>załącznik nr 7</w:t>
      </w:r>
      <w:r w:rsidRPr="00F45829">
        <w:rPr>
          <w:rFonts w:cstheme="minorHAnsi"/>
          <w:sz w:val="20"/>
          <w:szCs w:val="20"/>
        </w:rPr>
        <w:t xml:space="preserve"> do </w:t>
      </w:r>
      <w:r w:rsidR="00DD018B">
        <w:rPr>
          <w:rFonts w:cstheme="minorHAnsi"/>
          <w:sz w:val="20"/>
          <w:szCs w:val="20"/>
        </w:rPr>
        <w:t>niniejszego ogłoszenia</w:t>
      </w:r>
      <w:r w:rsidRPr="00F45829">
        <w:rPr>
          <w:rFonts w:cstheme="minorHAnsi"/>
          <w:sz w:val="20"/>
          <w:szCs w:val="20"/>
        </w:rPr>
        <w:t>.</w:t>
      </w:r>
    </w:p>
    <w:p w14:paraId="4712DE31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0"/>
          <w:szCs w:val="20"/>
        </w:rPr>
      </w:pPr>
    </w:p>
    <w:p w14:paraId="39E2D924" w14:textId="77777777" w:rsidR="00F45829" w:rsidRPr="00F45829" w:rsidRDefault="00F45829" w:rsidP="006E18D0">
      <w:pPr>
        <w:spacing w:after="0"/>
        <w:ind w:left="426" w:hanging="426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6.7.</w:t>
      </w:r>
      <w:r w:rsidRPr="00F45829">
        <w:rPr>
          <w:rFonts w:cstheme="minorHAnsi"/>
          <w:b/>
          <w:sz w:val="20"/>
          <w:szCs w:val="20"/>
        </w:rPr>
        <w:tab/>
        <w:t>Informacja dla wykonawców, którzy mają siedzibę lub miejsce zamieszkania poza terytorium Rzeczypospolitej Polskiej.</w:t>
      </w:r>
    </w:p>
    <w:p w14:paraId="77003673" w14:textId="77777777" w:rsidR="00F45829" w:rsidRPr="00F45829" w:rsidRDefault="00F45829" w:rsidP="006E18D0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>Jeżeli wykonawca ma siedzibę lub miejsce zamieszkania poza terytorium Rzeczypospolitej Polskiej, zamiast dokumentów, o których mowa w 6.2.1 a) – d):</w:t>
      </w:r>
    </w:p>
    <w:p w14:paraId="5E35D5DB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567" w:hanging="425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 xml:space="preserve">1) </w:t>
      </w:r>
      <w:r w:rsidRPr="00F45829">
        <w:rPr>
          <w:rFonts w:cstheme="minorHAnsi"/>
          <w:iCs/>
          <w:sz w:val="20"/>
          <w:szCs w:val="20"/>
        </w:rPr>
        <w:tab/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21;</w:t>
      </w:r>
    </w:p>
    <w:p w14:paraId="525A2AF8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567" w:hanging="425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 xml:space="preserve">2) </w:t>
      </w:r>
      <w:r w:rsidRPr="00F45829">
        <w:rPr>
          <w:rFonts w:cstheme="minorHAnsi"/>
          <w:iCs/>
          <w:sz w:val="20"/>
          <w:szCs w:val="20"/>
        </w:rPr>
        <w:tab/>
        <w:t xml:space="preserve">składa dokument wystawione w kraju, w którym wykonawca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F45829">
        <w:rPr>
          <w:rFonts w:cstheme="minorHAnsi"/>
          <w:sz w:val="20"/>
          <w:szCs w:val="20"/>
          <w:lang w:eastAsia="pl-PL"/>
        </w:rPr>
        <w:t>wystawiony nie wcześniej niż 3 miesiące przed upływem tego terminu;</w:t>
      </w:r>
    </w:p>
    <w:p w14:paraId="682F41F6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567" w:hanging="425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 xml:space="preserve">3) </w:t>
      </w:r>
      <w:r w:rsidRPr="00F45829">
        <w:rPr>
          <w:rFonts w:cstheme="minorHAnsi"/>
          <w:iCs/>
          <w:sz w:val="20"/>
          <w:szCs w:val="20"/>
        </w:rPr>
        <w:tab/>
        <w:t xml:space="preserve">składa dokument wystawione w kraju, w którym wykonawca ma siedzibę lub miejsce zamieszkania, potwierdzający, że nie otwarto jego likwidacji ani nie ogłoszono upadłości - </w:t>
      </w:r>
      <w:r w:rsidRPr="00F45829">
        <w:rPr>
          <w:rFonts w:cstheme="minorHAnsi"/>
          <w:sz w:val="20"/>
          <w:szCs w:val="20"/>
          <w:lang w:eastAsia="pl-PL"/>
        </w:rPr>
        <w:t>wystawiony nie wcześniej niż 6 miesięcy przed upływem tego terminu.</w:t>
      </w:r>
    </w:p>
    <w:p w14:paraId="0D50FC53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0"/>
          <w:szCs w:val="20"/>
          <w:lang w:eastAsia="pl-PL"/>
        </w:rPr>
      </w:pPr>
      <w:r w:rsidRPr="00F45829">
        <w:rPr>
          <w:rFonts w:cstheme="minorHAnsi"/>
          <w:sz w:val="20"/>
          <w:szCs w:val="20"/>
          <w:lang w:eastAsia="pl-PL"/>
        </w:rPr>
        <w:t>Dokumenty sporządzone w języku obcym są składane wraz z tłumaczeniem na język polski</w:t>
      </w:r>
    </w:p>
    <w:p w14:paraId="76ECB685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709" w:hanging="709"/>
        <w:jc w:val="both"/>
        <w:rPr>
          <w:rFonts w:cstheme="minorHAnsi"/>
          <w:iCs/>
          <w:sz w:val="20"/>
          <w:szCs w:val="20"/>
        </w:rPr>
      </w:pPr>
    </w:p>
    <w:p w14:paraId="7222F942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6.8.</w:t>
      </w:r>
      <w:r w:rsidRPr="00F45829">
        <w:rPr>
          <w:rFonts w:cstheme="minorHAnsi"/>
          <w:b/>
          <w:iCs/>
          <w:sz w:val="20"/>
          <w:szCs w:val="20"/>
        </w:rPr>
        <w:tab/>
        <w:t xml:space="preserve">Informacja dla wykonawców </w:t>
      </w:r>
      <w:r w:rsidRPr="00F45829">
        <w:rPr>
          <w:rFonts w:cstheme="minorHAnsi"/>
          <w:b/>
          <w:bCs/>
          <w:sz w:val="20"/>
          <w:szCs w:val="20"/>
        </w:rPr>
        <w:t>wspólnie ubiegających się o udzielenie zamówienia publicznego.</w:t>
      </w:r>
    </w:p>
    <w:p w14:paraId="0F280438" w14:textId="77777777" w:rsidR="00F45829" w:rsidRPr="00F45829" w:rsidRDefault="00F45829" w:rsidP="006E18D0">
      <w:pPr>
        <w:tabs>
          <w:tab w:val="left" w:pos="567"/>
        </w:tabs>
        <w:spacing w:after="0"/>
        <w:ind w:left="567" w:hanging="567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6.8.1.</w:t>
      </w:r>
      <w:r w:rsidRPr="00F45829">
        <w:rPr>
          <w:rFonts w:cstheme="minorHAnsi"/>
          <w:bCs/>
          <w:sz w:val="20"/>
          <w:szCs w:val="20"/>
        </w:rPr>
        <w:tab/>
        <w:t>W przypadku wspólnego ubiegania się o zamówienie przez wykonawców oświadczenie, o którym mowa w pkt. 6.1 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</w:t>
      </w:r>
    </w:p>
    <w:p w14:paraId="0D3691BE" w14:textId="77777777" w:rsidR="00F45829" w:rsidRPr="00F45829" w:rsidRDefault="00F45829" w:rsidP="006E18D0">
      <w:pPr>
        <w:tabs>
          <w:tab w:val="left" w:pos="567"/>
        </w:tabs>
        <w:spacing w:after="0"/>
        <w:ind w:left="567" w:hanging="567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6.8.2.</w:t>
      </w:r>
      <w:r w:rsidRPr="00F45829">
        <w:rPr>
          <w:rFonts w:cstheme="minorHAnsi"/>
          <w:bCs/>
          <w:sz w:val="20"/>
          <w:szCs w:val="20"/>
        </w:rPr>
        <w:tab/>
      </w:r>
      <w:r w:rsidRPr="00F45829">
        <w:rPr>
          <w:rFonts w:cstheme="minorHAnsi"/>
          <w:sz w:val="20"/>
          <w:szCs w:val="20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5B91CFFB" w14:textId="77777777" w:rsidR="00F45829" w:rsidRPr="00F45829" w:rsidRDefault="00F45829" w:rsidP="006E18D0">
      <w:pPr>
        <w:tabs>
          <w:tab w:val="left" w:pos="567"/>
        </w:tabs>
        <w:spacing w:after="0"/>
        <w:jc w:val="both"/>
        <w:rPr>
          <w:rFonts w:cstheme="minorHAnsi"/>
          <w:sz w:val="20"/>
          <w:szCs w:val="20"/>
        </w:rPr>
      </w:pPr>
    </w:p>
    <w:p w14:paraId="03E4B903" w14:textId="77777777" w:rsidR="00F45829" w:rsidRPr="00910CCD" w:rsidRDefault="00F45829" w:rsidP="006E18D0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b/>
          <w:sz w:val="26"/>
          <w:szCs w:val="26"/>
        </w:rPr>
      </w:pPr>
      <w:r w:rsidRPr="00910CCD">
        <w:rPr>
          <w:rFonts w:cstheme="minorHAnsi"/>
          <w:b/>
          <w:bCs/>
          <w:sz w:val="26"/>
          <w:szCs w:val="26"/>
        </w:rPr>
        <w:t>Informacje o sposobie porozumiewania się zamawiającego z wykonawcami oraz przekazywania oświadczeń lub dokumentów, a także wskazanie osób uprawnionych do porozumiewania się z wykonawcami</w:t>
      </w:r>
      <w:r w:rsidRPr="00910CCD">
        <w:rPr>
          <w:rFonts w:cstheme="minorHAnsi"/>
          <w:b/>
          <w:sz w:val="26"/>
          <w:szCs w:val="26"/>
        </w:rPr>
        <w:t>:</w:t>
      </w:r>
    </w:p>
    <w:p w14:paraId="556133B7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Oświadczenia, wnioski, zawiadomienia oraz informacje zamawiający oraz wykonawcy, za wyjątkiem oferty, umowy oraz oświadczeń i dokumentów wymienionych w pkt. 6 przekazują:</w:t>
      </w:r>
    </w:p>
    <w:p w14:paraId="0D09E659" w14:textId="77777777" w:rsidR="00F45829" w:rsidRPr="00910CCD" w:rsidRDefault="00F45829" w:rsidP="006E18D0">
      <w:pPr>
        <w:pStyle w:val="Akapitzlist"/>
        <w:numPr>
          <w:ilvl w:val="0"/>
          <w:numId w:val="26"/>
        </w:numPr>
        <w:tabs>
          <w:tab w:val="num" w:pos="851"/>
        </w:tabs>
        <w:spacing w:after="0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 xml:space="preserve">pisemnie za pośrednictwem operatora pocztowego w rozumieniu ustawy z dnia 23 listopada 2012 r. – Prawo pocztowe, osobiście, za pośrednictwem posłańca na adres Zamawiającego tj.: Zakład Opiekuńczo – Leczniczy i Rehabilitacji Medycznej Samodzielny Publiczny Zakład Opieki Zdrowotnej, Poznań 61-044, ul. Mogileńska 42, lub </w:t>
      </w:r>
    </w:p>
    <w:p w14:paraId="4FD6A944" w14:textId="77777777" w:rsidR="00F45829" w:rsidRPr="00910CCD" w:rsidRDefault="00F45829" w:rsidP="006E18D0">
      <w:pPr>
        <w:pStyle w:val="Akapitzlist"/>
        <w:numPr>
          <w:ilvl w:val="0"/>
          <w:numId w:val="26"/>
        </w:numPr>
        <w:tabs>
          <w:tab w:val="num" w:pos="851"/>
        </w:tabs>
        <w:spacing w:after="0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przy użyciu środków komunikacji elektronicznej w rozumieniu ustawy z dnia 18 lipca 2002 r. o świadczeniu usług drogą elektroniczną na adres e-mail: monika.szymanowicz@mogilenska.pl.</w:t>
      </w:r>
    </w:p>
    <w:p w14:paraId="792873BC" w14:textId="77777777" w:rsidR="00F45829" w:rsidRPr="00CA42BF" w:rsidRDefault="00F45829" w:rsidP="006E18D0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cs="Calibri"/>
          <w:b/>
          <w:sz w:val="20"/>
          <w:szCs w:val="20"/>
        </w:rPr>
      </w:pPr>
      <w:r w:rsidRPr="00CA42BF">
        <w:rPr>
          <w:rFonts w:cs="Calibri"/>
          <w:sz w:val="20"/>
          <w:szCs w:val="20"/>
          <w:lang w:eastAsia="pl-PL"/>
        </w:rPr>
        <w:t>Dokumenty, które należy uzupełnić na wezwania zamaw</w:t>
      </w:r>
      <w:r>
        <w:rPr>
          <w:rFonts w:cs="Calibri"/>
          <w:sz w:val="20"/>
          <w:szCs w:val="20"/>
          <w:lang w:eastAsia="pl-PL"/>
        </w:rPr>
        <w:t xml:space="preserve">iającego w trybie art. 26 ust. </w:t>
      </w:r>
      <w:r w:rsidRPr="00CA42BF">
        <w:rPr>
          <w:rFonts w:cs="Calibri"/>
          <w:sz w:val="20"/>
          <w:szCs w:val="20"/>
          <w:lang w:eastAsia="pl-PL"/>
        </w:rPr>
        <w:t>3</w:t>
      </w:r>
      <w:r>
        <w:rPr>
          <w:rFonts w:cs="Calibri"/>
          <w:sz w:val="20"/>
          <w:szCs w:val="20"/>
          <w:lang w:eastAsia="pl-PL"/>
        </w:rPr>
        <w:t xml:space="preserve">, </w:t>
      </w:r>
      <w:r w:rsidRPr="00CA42BF">
        <w:rPr>
          <w:rFonts w:cs="Calibri"/>
          <w:sz w:val="20"/>
          <w:szCs w:val="20"/>
          <w:lang w:eastAsia="pl-PL"/>
        </w:rPr>
        <w:t xml:space="preserve">3a </w:t>
      </w:r>
      <w:r w:rsidRPr="00910CCD">
        <w:rPr>
          <w:rFonts w:cs="Calibri"/>
          <w:sz w:val="20"/>
          <w:szCs w:val="20"/>
          <w:lang w:eastAsia="pl-PL"/>
        </w:rPr>
        <w:t>lub 4</w:t>
      </w:r>
      <w:r>
        <w:rPr>
          <w:rFonts w:cs="Calibri"/>
          <w:sz w:val="20"/>
          <w:szCs w:val="20"/>
          <w:lang w:eastAsia="pl-PL"/>
        </w:rPr>
        <w:t xml:space="preserve"> </w:t>
      </w:r>
      <w:r w:rsidRPr="00CA42BF">
        <w:rPr>
          <w:rFonts w:cs="Calibri"/>
          <w:sz w:val="20"/>
          <w:szCs w:val="20"/>
          <w:lang w:eastAsia="pl-PL"/>
        </w:rPr>
        <w:t>ustawy mające potwierdzać spełnienie warunków udziału w postępowaniu lub brak podstaw do wykluczenia z postępowania składane są w oryginale lub kopii poświadczonej za zgodność z oryginałem przez wykonawcę.</w:t>
      </w:r>
    </w:p>
    <w:p w14:paraId="1FECF1EE" w14:textId="77777777" w:rsidR="00F45829" w:rsidRPr="00CA42BF" w:rsidRDefault="00F45829" w:rsidP="006E18D0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cs="Calibri"/>
          <w:b/>
          <w:sz w:val="20"/>
          <w:szCs w:val="20"/>
        </w:rPr>
      </w:pPr>
      <w:r w:rsidRPr="002C7E35">
        <w:rPr>
          <w:rFonts w:cs="Calibri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6009EA09" w14:textId="77777777" w:rsidR="00F45829" w:rsidRPr="00910CCD" w:rsidRDefault="00F45829" w:rsidP="006E18D0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2C7E35">
        <w:rPr>
          <w:rFonts w:cs="Calibri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</w:t>
      </w:r>
    </w:p>
    <w:p w14:paraId="77644C68" w14:textId="77777777" w:rsidR="00F45829" w:rsidRPr="00910CCD" w:rsidRDefault="00F45829" w:rsidP="006E18D0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 xml:space="preserve">Wszelką korespondencję dotyczącą postępowania należy kierować do Zamawiającego z </w:t>
      </w:r>
      <w:r w:rsidRPr="00910CCD">
        <w:rPr>
          <w:rFonts w:cstheme="minorHAnsi"/>
          <w:bCs/>
          <w:sz w:val="20"/>
          <w:szCs w:val="20"/>
        </w:rPr>
        <w:t xml:space="preserve">zapisem w nagłówku: „Dotyczy: zamówienia na usługi społeczne na </w:t>
      </w:r>
      <w:r w:rsidRPr="00910CCD">
        <w:rPr>
          <w:rFonts w:cstheme="minorHAnsi"/>
          <w:bCs/>
          <w:iCs/>
          <w:sz w:val="20"/>
          <w:szCs w:val="20"/>
        </w:rPr>
        <w:t>przygotowanie i dostawę posiłków”</w:t>
      </w:r>
      <w:r w:rsidRPr="00910CCD">
        <w:rPr>
          <w:rFonts w:cstheme="minorHAnsi"/>
          <w:sz w:val="20"/>
          <w:szCs w:val="20"/>
        </w:rPr>
        <w:t>.</w:t>
      </w:r>
    </w:p>
    <w:p w14:paraId="5DD43C9F" w14:textId="6A96CFB4" w:rsidR="00F45829" w:rsidRPr="00910CCD" w:rsidRDefault="00F45829" w:rsidP="006E18D0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 xml:space="preserve">Każdy wykonawca ma prawo zwrócić się do zamawiającego z wnioskiem o wyjaśnienie treści zawartych w </w:t>
      </w:r>
      <w:r w:rsidR="00DD018B" w:rsidRPr="00DD018B">
        <w:rPr>
          <w:rFonts w:cstheme="minorHAnsi"/>
          <w:bCs/>
          <w:sz w:val="20"/>
          <w:szCs w:val="20"/>
        </w:rPr>
        <w:t>ogłoszeniu o zamówieniu</w:t>
      </w:r>
      <w:r w:rsidRPr="00910CCD">
        <w:rPr>
          <w:rFonts w:cstheme="minorHAnsi"/>
          <w:sz w:val="20"/>
          <w:szCs w:val="20"/>
        </w:rPr>
        <w:t xml:space="preserve">. Zamawiający udzieli wyjaśnień wszystkim zainteresowanym, pod warunkiem, że wniosek o wyjaśnienie treści </w:t>
      </w:r>
      <w:r w:rsidR="00DD018B">
        <w:rPr>
          <w:rFonts w:cstheme="minorHAnsi"/>
          <w:bCs/>
          <w:sz w:val="20"/>
          <w:szCs w:val="20"/>
        </w:rPr>
        <w:t>ogłoszenia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="00DD018B" w:rsidRPr="00910CCD">
        <w:rPr>
          <w:rFonts w:cstheme="minorHAnsi"/>
          <w:sz w:val="20"/>
          <w:szCs w:val="20"/>
        </w:rPr>
        <w:t xml:space="preserve"> </w:t>
      </w:r>
      <w:r w:rsidRPr="00910CCD">
        <w:rPr>
          <w:rFonts w:cstheme="minorHAnsi"/>
          <w:sz w:val="20"/>
          <w:szCs w:val="20"/>
        </w:rPr>
        <w:t xml:space="preserve">wpłynie do zamawiającego nie później niż do dnia </w:t>
      </w:r>
      <w:r w:rsidR="00220332">
        <w:rPr>
          <w:rFonts w:cstheme="minorHAnsi"/>
          <w:color w:val="FF0000"/>
          <w:sz w:val="20"/>
          <w:szCs w:val="20"/>
        </w:rPr>
        <w:t>20</w:t>
      </w:r>
      <w:r w:rsidR="001D476E">
        <w:rPr>
          <w:rFonts w:cstheme="minorHAnsi"/>
          <w:color w:val="FF0000"/>
          <w:sz w:val="20"/>
          <w:szCs w:val="20"/>
        </w:rPr>
        <w:t>.10.2020</w:t>
      </w:r>
      <w:r w:rsidRPr="00910CCD">
        <w:rPr>
          <w:rFonts w:cstheme="minorHAnsi"/>
          <w:color w:val="FF0000"/>
          <w:sz w:val="20"/>
          <w:szCs w:val="20"/>
        </w:rPr>
        <w:t xml:space="preserve"> r. </w:t>
      </w:r>
      <w:r w:rsidRPr="00910CCD">
        <w:rPr>
          <w:rFonts w:cstheme="minorHAnsi"/>
          <w:sz w:val="20"/>
          <w:szCs w:val="20"/>
        </w:rPr>
        <w:t>Treść złożonych wniosków wraz z wyjaśnieniami udzielonymi przez zamawiającego zostanie zamieszczona na stronie internetowej, na której jest zamieszczona specyfikacja.</w:t>
      </w:r>
    </w:p>
    <w:p w14:paraId="32268FEE" w14:textId="77777777" w:rsidR="00F45829" w:rsidRPr="001D476E" w:rsidRDefault="00F45829" w:rsidP="006E18D0">
      <w:pPr>
        <w:spacing w:after="0"/>
        <w:ind w:left="284"/>
        <w:rPr>
          <w:rFonts w:cstheme="minorHAnsi"/>
          <w:b/>
          <w:sz w:val="20"/>
          <w:szCs w:val="20"/>
        </w:rPr>
      </w:pPr>
      <w:r w:rsidRPr="001D476E">
        <w:rPr>
          <w:rFonts w:cstheme="minorHAnsi"/>
          <w:sz w:val="20"/>
          <w:szCs w:val="20"/>
        </w:rPr>
        <w:t>Osobami ze strony zamawiającego uprawnionych do porozumiewania się z wykonawcami są:</w:t>
      </w:r>
    </w:p>
    <w:p w14:paraId="0C6C7415" w14:textId="77777777" w:rsidR="00F45829" w:rsidRPr="001D476E" w:rsidRDefault="00F45829" w:rsidP="006E18D0">
      <w:pPr>
        <w:spacing w:after="0"/>
        <w:ind w:left="284"/>
        <w:rPr>
          <w:rFonts w:cstheme="minorHAnsi"/>
          <w:sz w:val="20"/>
          <w:szCs w:val="20"/>
        </w:rPr>
      </w:pPr>
      <w:r w:rsidRPr="001D476E">
        <w:rPr>
          <w:rFonts w:cstheme="minorHAnsi"/>
          <w:sz w:val="20"/>
          <w:szCs w:val="20"/>
        </w:rPr>
        <w:t>- w sprawach merytorycznych – Monika Szymanowicz;</w:t>
      </w:r>
    </w:p>
    <w:p w14:paraId="37ADFC35" w14:textId="77777777" w:rsidR="00F45829" w:rsidRPr="001D476E" w:rsidRDefault="00F45829" w:rsidP="006E18D0">
      <w:pPr>
        <w:spacing w:after="0"/>
        <w:ind w:left="284"/>
        <w:rPr>
          <w:rFonts w:cstheme="minorHAnsi"/>
          <w:sz w:val="20"/>
          <w:szCs w:val="20"/>
        </w:rPr>
      </w:pPr>
      <w:r w:rsidRPr="001D476E">
        <w:rPr>
          <w:rFonts w:cstheme="minorHAnsi"/>
          <w:sz w:val="20"/>
          <w:szCs w:val="20"/>
        </w:rPr>
        <w:t xml:space="preserve"> - w sprawach procedury udzielania zamówienia – Adam Szymanowski,</w:t>
      </w:r>
    </w:p>
    <w:p w14:paraId="28B14809" w14:textId="77777777" w:rsidR="00F45829" w:rsidRPr="001D476E" w:rsidRDefault="00F45829" w:rsidP="006E18D0">
      <w:pPr>
        <w:spacing w:after="0"/>
        <w:ind w:left="284"/>
        <w:rPr>
          <w:rFonts w:cstheme="minorHAnsi"/>
          <w:sz w:val="20"/>
          <w:szCs w:val="20"/>
        </w:rPr>
      </w:pPr>
      <w:r w:rsidRPr="001D476E">
        <w:rPr>
          <w:rFonts w:cstheme="minorHAnsi"/>
          <w:sz w:val="20"/>
          <w:szCs w:val="20"/>
        </w:rPr>
        <w:t>w godzinach od 7</w:t>
      </w:r>
      <w:r w:rsidRPr="001D476E">
        <w:rPr>
          <w:rFonts w:cstheme="minorHAnsi"/>
          <w:sz w:val="20"/>
          <w:szCs w:val="20"/>
          <w:vertAlign w:val="superscript"/>
        </w:rPr>
        <w:t xml:space="preserve">00 </w:t>
      </w:r>
      <w:r w:rsidRPr="001D476E">
        <w:rPr>
          <w:rFonts w:cstheme="minorHAnsi"/>
          <w:sz w:val="20"/>
          <w:szCs w:val="20"/>
        </w:rPr>
        <w:t>do 15</w:t>
      </w:r>
      <w:r w:rsidRPr="001D476E">
        <w:rPr>
          <w:rFonts w:cstheme="minorHAnsi"/>
          <w:sz w:val="20"/>
          <w:szCs w:val="20"/>
          <w:vertAlign w:val="superscript"/>
        </w:rPr>
        <w:t xml:space="preserve">00 </w:t>
      </w:r>
      <w:r w:rsidRPr="001D476E">
        <w:rPr>
          <w:rFonts w:cstheme="minorHAnsi"/>
          <w:sz w:val="20"/>
          <w:szCs w:val="20"/>
        </w:rPr>
        <w:t xml:space="preserve"> od poniedziałku do piątku.</w:t>
      </w:r>
    </w:p>
    <w:p w14:paraId="34253F63" w14:textId="77777777" w:rsidR="00F45829" w:rsidRPr="00AA747B" w:rsidRDefault="00F45829" w:rsidP="006E18D0">
      <w:pPr>
        <w:spacing w:after="0"/>
        <w:rPr>
          <w:rFonts w:cstheme="minorHAnsi"/>
          <w:b/>
          <w:iCs/>
        </w:rPr>
      </w:pPr>
    </w:p>
    <w:p w14:paraId="13FD82B3" w14:textId="77777777" w:rsidR="00F45829" w:rsidRPr="00F45829" w:rsidRDefault="00F45829" w:rsidP="006E18D0">
      <w:pPr>
        <w:pStyle w:val="Akapitzlist"/>
        <w:numPr>
          <w:ilvl w:val="0"/>
          <w:numId w:val="6"/>
        </w:numPr>
        <w:tabs>
          <w:tab w:val="left" w:pos="426"/>
        </w:tabs>
        <w:spacing w:after="0"/>
        <w:rPr>
          <w:rFonts w:cstheme="minorHAnsi"/>
          <w:b/>
          <w:sz w:val="26"/>
          <w:szCs w:val="26"/>
        </w:rPr>
      </w:pPr>
      <w:r w:rsidRPr="00F45829">
        <w:rPr>
          <w:rFonts w:cstheme="minorHAnsi"/>
          <w:b/>
          <w:bCs/>
          <w:sz w:val="26"/>
          <w:szCs w:val="26"/>
        </w:rPr>
        <w:t>Wymagania dotyczące wadium</w:t>
      </w:r>
      <w:r w:rsidRPr="00F45829">
        <w:rPr>
          <w:rFonts w:cstheme="minorHAnsi"/>
          <w:b/>
          <w:sz w:val="26"/>
          <w:szCs w:val="26"/>
        </w:rPr>
        <w:t>.</w:t>
      </w:r>
    </w:p>
    <w:p w14:paraId="2DDDF820" w14:textId="77777777" w:rsidR="00F45829" w:rsidRPr="00F45829" w:rsidRDefault="00F45829" w:rsidP="006E18D0">
      <w:pPr>
        <w:spacing w:after="0"/>
        <w:ind w:left="426" w:hanging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8.1.</w:t>
      </w:r>
      <w:r w:rsidRPr="00F45829">
        <w:rPr>
          <w:rFonts w:cstheme="minorHAnsi"/>
          <w:iCs/>
          <w:sz w:val="20"/>
          <w:szCs w:val="20"/>
        </w:rPr>
        <w:t xml:space="preserve"> Ustala się wadium w wysokości </w:t>
      </w:r>
      <w:r w:rsidRPr="00F45829">
        <w:rPr>
          <w:rFonts w:cstheme="minorHAnsi"/>
          <w:b/>
          <w:iCs/>
          <w:color w:val="FF0000"/>
          <w:sz w:val="20"/>
          <w:szCs w:val="20"/>
        </w:rPr>
        <w:t>10 000,00 PLN (słownie: dziesięć tysięcy złotych 00/100)</w:t>
      </w:r>
      <w:r w:rsidRPr="00F45829">
        <w:rPr>
          <w:rFonts w:cstheme="minorHAnsi"/>
          <w:iCs/>
          <w:color w:val="FF0000"/>
          <w:sz w:val="20"/>
          <w:szCs w:val="20"/>
        </w:rPr>
        <w:t>.</w:t>
      </w:r>
    </w:p>
    <w:p w14:paraId="3784AE2E" w14:textId="77777777" w:rsidR="00F45829" w:rsidRPr="00F45829" w:rsidRDefault="00F45829" w:rsidP="006E18D0">
      <w:pPr>
        <w:tabs>
          <w:tab w:val="left" w:pos="1418"/>
        </w:tabs>
        <w:spacing w:after="0"/>
        <w:ind w:left="426" w:hanging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8.2.</w:t>
      </w:r>
      <w:r w:rsidRPr="00F45829">
        <w:rPr>
          <w:rFonts w:cstheme="minorHAnsi"/>
          <w:iCs/>
          <w:sz w:val="20"/>
          <w:szCs w:val="20"/>
        </w:rPr>
        <w:tab/>
        <w:t xml:space="preserve">Wykonawca wnosi wadium nie później niż </w:t>
      </w:r>
      <w:r w:rsidRPr="00F45829">
        <w:rPr>
          <w:rFonts w:cstheme="minorHAnsi"/>
          <w:sz w:val="20"/>
          <w:szCs w:val="20"/>
        </w:rPr>
        <w:t>przed upływem terminu składania ofert</w:t>
      </w:r>
      <w:r w:rsidRPr="00F45829">
        <w:rPr>
          <w:rFonts w:cstheme="minorHAnsi"/>
          <w:iCs/>
          <w:sz w:val="20"/>
          <w:szCs w:val="20"/>
        </w:rPr>
        <w:t xml:space="preserve"> w </w:t>
      </w:r>
      <w:r w:rsidRPr="00F45829">
        <w:rPr>
          <w:rFonts w:cstheme="minorHAnsi"/>
          <w:sz w:val="20"/>
          <w:szCs w:val="20"/>
        </w:rPr>
        <w:t>następujących formach</w:t>
      </w:r>
      <w:r w:rsidRPr="00F45829">
        <w:rPr>
          <w:rFonts w:cstheme="minorHAnsi"/>
          <w:iCs/>
          <w:sz w:val="20"/>
          <w:szCs w:val="20"/>
        </w:rPr>
        <w:t>:</w:t>
      </w:r>
    </w:p>
    <w:p w14:paraId="781AEA48" w14:textId="77777777" w:rsidR="00F45829" w:rsidRPr="00F45829" w:rsidRDefault="00F45829" w:rsidP="006E18D0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/>
        <w:ind w:left="644"/>
        <w:jc w:val="both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sz w:val="20"/>
          <w:szCs w:val="20"/>
        </w:rPr>
        <w:t>pieniądzu, przelewem na rachunek bankowy</w:t>
      </w:r>
      <w:r w:rsidRPr="00F45829">
        <w:rPr>
          <w:rFonts w:cstheme="minorHAnsi"/>
          <w:b/>
          <w:bCs/>
          <w:sz w:val="20"/>
          <w:szCs w:val="20"/>
        </w:rPr>
        <w:t xml:space="preserve"> </w:t>
      </w:r>
      <w:r w:rsidRPr="00F45829">
        <w:rPr>
          <w:rFonts w:cstheme="minorHAnsi"/>
          <w:b/>
          <w:bCs/>
          <w:iCs/>
          <w:color w:val="FF0000"/>
          <w:sz w:val="20"/>
          <w:szCs w:val="20"/>
        </w:rPr>
        <w:t>15 1130 1088 0001 3016 8720 0002</w:t>
      </w:r>
      <w:r w:rsidRPr="00F45829">
        <w:rPr>
          <w:rFonts w:cstheme="minorHAnsi"/>
          <w:b/>
          <w:bCs/>
          <w:iCs/>
          <w:sz w:val="20"/>
          <w:szCs w:val="20"/>
        </w:rPr>
        <w:t>,</w:t>
      </w:r>
    </w:p>
    <w:p w14:paraId="3B9AC89D" w14:textId="77777777" w:rsidR="00F45829" w:rsidRPr="00F45829" w:rsidRDefault="00F45829" w:rsidP="006E18D0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/>
        <w:ind w:left="64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>poręczeniach bankowych lub poręczeniach spółdzielczej kasy oszczędnościowo-kredytowej, z tym że poręczenie kasy jest zawsze poręczeniem pieniężnym</w:t>
      </w:r>
      <w:r w:rsidRPr="00F45829">
        <w:rPr>
          <w:rFonts w:cstheme="minorHAnsi"/>
          <w:sz w:val="20"/>
          <w:szCs w:val="20"/>
        </w:rPr>
        <w:t>,</w:t>
      </w:r>
    </w:p>
    <w:p w14:paraId="3C0EFDA3" w14:textId="77777777" w:rsidR="00F45829" w:rsidRPr="00F45829" w:rsidRDefault="00F45829" w:rsidP="006E18D0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/>
        <w:ind w:left="64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gwarancjach bankowych,</w:t>
      </w:r>
    </w:p>
    <w:p w14:paraId="26251E73" w14:textId="77777777" w:rsidR="00F45829" w:rsidRPr="00F45829" w:rsidRDefault="00F45829" w:rsidP="006E18D0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/>
        <w:ind w:left="64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gwarancjach ubezpieczeniowych,</w:t>
      </w:r>
    </w:p>
    <w:p w14:paraId="790DD925" w14:textId="77777777" w:rsidR="00F45829" w:rsidRPr="00F45829" w:rsidRDefault="00F45829" w:rsidP="006E18D0">
      <w:pPr>
        <w:numPr>
          <w:ilvl w:val="2"/>
          <w:numId w:val="7"/>
        </w:numPr>
        <w:tabs>
          <w:tab w:val="left" w:pos="644"/>
          <w:tab w:val="left" w:pos="709"/>
        </w:tabs>
        <w:suppressAutoHyphens/>
        <w:spacing w:after="0"/>
        <w:ind w:left="644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poręczeniach udzielanych przez podmioty, o których mowa w art. 6b ust. 5 pkt. 2 ustawy z dnia 9 listopada 2000 r. o utworzeniu Polskiej Agencji Rozwoju Przedsiębiorczości.</w:t>
      </w:r>
    </w:p>
    <w:p w14:paraId="23506990" w14:textId="77777777" w:rsidR="00F45829" w:rsidRPr="00F45829" w:rsidRDefault="00F45829" w:rsidP="006E18D0">
      <w:pPr>
        <w:tabs>
          <w:tab w:val="left" w:pos="1418"/>
        </w:tabs>
        <w:spacing w:after="0"/>
        <w:ind w:left="426" w:hanging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8.3.</w:t>
      </w:r>
      <w:r w:rsidRPr="00F45829">
        <w:rPr>
          <w:rFonts w:cstheme="minorHAnsi"/>
          <w:b/>
          <w:iCs/>
          <w:sz w:val="20"/>
          <w:szCs w:val="20"/>
        </w:rPr>
        <w:tab/>
      </w:r>
      <w:r w:rsidRPr="00F45829">
        <w:rPr>
          <w:rFonts w:cstheme="minorHAnsi"/>
          <w:iCs/>
          <w:sz w:val="20"/>
          <w:szCs w:val="20"/>
        </w:rPr>
        <w:t>Wniesienie wadium w formie innej niż pieniężna winno być dokonane, w oddziale finansowo - księgowym zamawiającego w godzinach od 7</w:t>
      </w:r>
      <w:r w:rsidRPr="00F45829">
        <w:rPr>
          <w:rFonts w:cstheme="minorHAnsi"/>
          <w:iCs/>
          <w:sz w:val="20"/>
          <w:szCs w:val="20"/>
          <w:vertAlign w:val="superscript"/>
        </w:rPr>
        <w:t xml:space="preserve">30 </w:t>
      </w:r>
      <w:r w:rsidRPr="00F45829">
        <w:rPr>
          <w:rFonts w:cstheme="minorHAnsi"/>
          <w:iCs/>
          <w:sz w:val="20"/>
          <w:szCs w:val="20"/>
        </w:rPr>
        <w:t>do 13</w:t>
      </w:r>
      <w:r w:rsidRPr="00F45829">
        <w:rPr>
          <w:rFonts w:cstheme="minorHAnsi"/>
          <w:iCs/>
          <w:sz w:val="20"/>
          <w:szCs w:val="20"/>
          <w:vertAlign w:val="superscript"/>
        </w:rPr>
        <w:t>30</w:t>
      </w:r>
      <w:r w:rsidRPr="00F45829">
        <w:rPr>
          <w:rFonts w:cstheme="minorHAnsi"/>
          <w:iCs/>
          <w:sz w:val="20"/>
          <w:szCs w:val="20"/>
        </w:rPr>
        <w:t xml:space="preserve"> lub oryginał wniesienia wadium należy złożyć w sekretariacie zamawiającego przed upływem terminu wyznaczonego do składania ofert  (tj. przed upływem dnia i godziny wyznaczonej jako ostateczny termin składania ofert).</w:t>
      </w:r>
    </w:p>
    <w:p w14:paraId="5EEE7C5F" w14:textId="77777777" w:rsidR="00F45829" w:rsidRPr="00F45829" w:rsidRDefault="00F45829" w:rsidP="006E18D0">
      <w:pPr>
        <w:tabs>
          <w:tab w:val="left" w:pos="1418"/>
        </w:tabs>
        <w:spacing w:after="0"/>
        <w:ind w:left="426" w:hanging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8.4</w:t>
      </w:r>
      <w:r w:rsidRPr="00F45829">
        <w:rPr>
          <w:rFonts w:cstheme="minorHAnsi"/>
          <w:iCs/>
          <w:sz w:val="20"/>
          <w:szCs w:val="20"/>
        </w:rPr>
        <w:t>.</w:t>
      </w:r>
      <w:r w:rsidRPr="00F45829">
        <w:rPr>
          <w:rFonts w:cstheme="minorHAnsi"/>
          <w:iCs/>
          <w:sz w:val="20"/>
          <w:szCs w:val="20"/>
        </w:rPr>
        <w:tab/>
        <w:t xml:space="preserve"> Skuteczne wniesienie wadium w pieniądzu następuje z chwilą znalezienia się środków finansowych na rachunku zamawiającego, przed upływem terminu składania ofert (tj. przed upływem dnia i godziny wyznaczonej jako ostateczny termin składania ofert).</w:t>
      </w:r>
    </w:p>
    <w:p w14:paraId="7E263827" w14:textId="77777777" w:rsidR="00F45829" w:rsidRPr="00F45829" w:rsidRDefault="00F45829" w:rsidP="006E18D0">
      <w:pPr>
        <w:tabs>
          <w:tab w:val="left" w:pos="426"/>
        </w:tabs>
        <w:spacing w:after="0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8.5.</w:t>
      </w:r>
      <w:r w:rsidRPr="00F45829">
        <w:rPr>
          <w:rFonts w:cstheme="minorHAnsi"/>
          <w:iCs/>
          <w:sz w:val="20"/>
          <w:szCs w:val="20"/>
        </w:rPr>
        <w:tab/>
        <w:t xml:space="preserve">Zamawiający zaleca, aby w przypadku wniesienia wadium w formie: </w:t>
      </w:r>
    </w:p>
    <w:p w14:paraId="1B4522BC" w14:textId="77777777" w:rsidR="00F45829" w:rsidRPr="00F45829" w:rsidRDefault="00F45829" w:rsidP="006E18D0">
      <w:pPr>
        <w:tabs>
          <w:tab w:val="left" w:pos="426"/>
        </w:tabs>
        <w:spacing w:after="0"/>
        <w:ind w:left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>a) pieniężnej – dokument potwierdzający dokonanie przelewu wadium został załączony do oferty;</w:t>
      </w:r>
    </w:p>
    <w:p w14:paraId="465255CC" w14:textId="77777777" w:rsidR="00F45829" w:rsidRPr="00F45829" w:rsidRDefault="00F45829" w:rsidP="006E18D0">
      <w:pPr>
        <w:tabs>
          <w:tab w:val="left" w:pos="426"/>
        </w:tabs>
        <w:spacing w:after="0"/>
        <w:ind w:left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 xml:space="preserve">b) innej niż pieniądz – oryginał dokumentu został złożony w oddzielnej kopercie, a jego kopia w ofercie. </w:t>
      </w:r>
    </w:p>
    <w:p w14:paraId="5FB2423B" w14:textId="77777777" w:rsidR="00F45829" w:rsidRPr="00F45829" w:rsidRDefault="00F45829" w:rsidP="006E18D0">
      <w:pPr>
        <w:tabs>
          <w:tab w:val="left" w:pos="1418"/>
        </w:tabs>
        <w:spacing w:after="0"/>
        <w:ind w:left="426" w:hanging="426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8.6.</w:t>
      </w:r>
      <w:r w:rsidRPr="00F45829">
        <w:rPr>
          <w:rFonts w:cstheme="minorHAnsi"/>
          <w:iCs/>
          <w:sz w:val="20"/>
          <w:szCs w:val="20"/>
        </w:rPr>
        <w:tab/>
        <w:t>Zamawiający zatrzymuje wadium wraz z odsetkami, jeżeli wykonawca, którego oferta została wybrana:</w:t>
      </w:r>
    </w:p>
    <w:p w14:paraId="54A3CA71" w14:textId="77777777" w:rsidR="00F45829" w:rsidRPr="00F45829" w:rsidRDefault="00F45829" w:rsidP="006E18D0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>odmówił podpisania umowy w sprawie zamówienia publicznego na warunkach określonych w ofercie,</w:t>
      </w:r>
    </w:p>
    <w:p w14:paraId="2A9A384E" w14:textId="77777777" w:rsidR="00F45829" w:rsidRPr="00F45829" w:rsidRDefault="00F45829" w:rsidP="006E18D0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 xml:space="preserve">nie wniósł zabezpieczenia należytego wykonania umowy na zasadach określonych w </w:t>
      </w:r>
      <w:r w:rsidR="00DD018B">
        <w:rPr>
          <w:rFonts w:cstheme="minorHAnsi"/>
          <w:bCs/>
          <w:sz w:val="20"/>
          <w:szCs w:val="20"/>
        </w:rPr>
        <w:t>ogłoszeniu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Pr="00F45829">
        <w:rPr>
          <w:rFonts w:cstheme="minorHAnsi"/>
          <w:iCs/>
          <w:sz w:val="20"/>
          <w:szCs w:val="20"/>
        </w:rPr>
        <w:t>,</w:t>
      </w:r>
    </w:p>
    <w:p w14:paraId="796EC759" w14:textId="77777777" w:rsidR="00F45829" w:rsidRPr="00F45829" w:rsidRDefault="00F45829" w:rsidP="006E18D0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>zawarcie umowy w sprawie zamówienia publicznego stało się niemożliwe z przyczyn leżących po stronie wykonawcy.</w:t>
      </w:r>
    </w:p>
    <w:p w14:paraId="29E29852" w14:textId="77777777" w:rsidR="00F45829" w:rsidRPr="00F45829" w:rsidRDefault="00F45829" w:rsidP="006E18D0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8.7.</w:t>
      </w:r>
      <w:r w:rsidRPr="00F45829">
        <w:rPr>
          <w:rFonts w:cstheme="minorHAnsi"/>
          <w:sz w:val="20"/>
          <w:szCs w:val="20"/>
        </w:rPr>
        <w:tab/>
        <w:t>Zamawiający zatrzymuje wadium wraz z odsetkami, jeżeli wykonawca w odpowiedzi na wezwanie, o którym mowa w art. 26 ust. 3 i 3a,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4FA4658" w14:textId="77777777" w:rsidR="00F45829" w:rsidRPr="00F45829" w:rsidRDefault="00F45829" w:rsidP="006E18D0">
      <w:pPr>
        <w:pStyle w:val="pkt"/>
        <w:suppressAutoHyphens w:val="0"/>
        <w:spacing w:before="0" w:after="0" w:line="276" w:lineRule="auto"/>
        <w:ind w:left="426" w:hanging="426"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b/>
          <w:sz w:val="20"/>
        </w:rPr>
        <w:t>8.8.</w:t>
      </w:r>
      <w:r w:rsidRPr="00F45829">
        <w:rPr>
          <w:rFonts w:asciiTheme="minorHAnsi" w:hAnsiTheme="minorHAnsi" w:cstheme="minorHAnsi"/>
          <w:sz w:val="20"/>
        </w:rPr>
        <w:tab/>
      </w:r>
      <w:r w:rsidRPr="00F45829">
        <w:rPr>
          <w:rFonts w:asciiTheme="minorHAnsi" w:hAnsiTheme="minorHAnsi" w:cstheme="minorHAnsi"/>
          <w:iCs/>
          <w:sz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ustawy.</w:t>
      </w:r>
    </w:p>
    <w:p w14:paraId="4069A5E4" w14:textId="77777777" w:rsidR="00F45829" w:rsidRPr="00F45829" w:rsidRDefault="00F45829" w:rsidP="006E18D0">
      <w:pPr>
        <w:tabs>
          <w:tab w:val="left" w:pos="426"/>
        </w:tabs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8.9.</w:t>
      </w:r>
      <w:r w:rsidRPr="00F45829">
        <w:rPr>
          <w:rFonts w:cstheme="minorHAnsi"/>
          <w:b/>
          <w:iCs/>
          <w:sz w:val="20"/>
          <w:szCs w:val="20"/>
        </w:rPr>
        <w:tab/>
      </w:r>
      <w:r w:rsidRPr="00F45829">
        <w:rPr>
          <w:rFonts w:cstheme="minorHAnsi"/>
          <w:iCs/>
          <w:sz w:val="20"/>
          <w:szCs w:val="20"/>
        </w:rPr>
        <w:t>Okoliczności i zasady zwrotu wadium, jego przepadku oraz zasady jego zaliczenia na poczet zabezpieczenia należytego wykonania umowy określa ustawa.</w:t>
      </w:r>
    </w:p>
    <w:p w14:paraId="300DE27D" w14:textId="77777777" w:rsidR="00F45829" w:rsidRPr="00910CCD" w:rsidRDefault="00F45829" w:rsidP="006E18D0">
      <w:pPr>
        <w:spacing w:after="0"/>
        <w:ind w:left="426" w:hanging="426"/>
        <w:jc w:val="both"/>
        <w:rPr>
          <w:rFonts w:cstheme="minorHAnsi"/>
          <w:b/>
          <w:iCs/>
          <w:sz w:val="24"/>
        </w:rPr>
      </w:pPr>
    </w:p>
    <w:p w14:paraId="1FB693E7" w14:textId="77777777" w:rsidR="00F45829" w:rsidRPr="00F45829" w:rsidRDefault="00F45829" w:rsidP="006E18D0">
      <w:pPr>
        <w:pStyle w:val="Akapitzlist"/>
        <w:numPr>
          <w:ilvl w:val="0"/>
          <w:numId w:val="6"/>
        </w:numPr>
        <w:tabs>
          <w:tab w:val="left" w:pos="426"/>
        </w:tabs>
        <w:spacing w:after="0"/>
        <w:rPr>
          <w:rFonts w:cstheme="minorHAnsi"/>
          <w:b/>
          <w:sz w:val="26"/>
        </w:rPr>
      </w:pPr>
      <w:r w:rsidRPr="00F45829">
        <w:rPr>
          <w:rFonts w:cstheme="minorHAnsi"/>
          <w:b/>
          <w:sz w:val="26"/>
        </w:rPr>
        <w:t>Termin związania ofertą.</w:t>
      </w:r>
    </w:p>
    <w:p w14:paraId="62016C08" w14:textId="77777777" w:rsidR="00F45829" w:rsidRPr="00F45829" w:rsidRDefault="00F45829" w:rsidP="006E18D0">
      <w:pPr>
        <w:spacing w:after="0"/>
        <w:ind w:left="426" w:hanging="425"/>
        <w:jc w:val="both"/>
        <w:rPr>
          <w:rFonts w:cstheme="minorHAnsi"/>
          <w:iCs/>
          <w:sz w:val="20"/>
          <w:szCs w:val="20"/>
        </w:rPr>
      </w:pPr>
      <w:r w:rsidRPr="00910CCD">
        <w:rPr>
          <w:rFonts w:cstheme="minorHAnsi"/>
          <w:b/>
          <w:iCs/>
        </w:rPr>
        <w:t>9.1.</w:t>
      </w:r>
      <w:r w:rsidRPr="00910CCD">
        <w:rPr>
          <w:rFonts w:cstheme="minorHAnsi"/>
          <w:iCs/>
        </w:rPr>
        <w:tab/>
      </w:r>
      <w:r w:rsidRPr="00F45829">
        <w:rPr>
          <w:rFonts w:cstheme="minorHAnsi"/>
          <w:iCs/>
          <w:sz w:val="20"/>
          <w:szCs w:val="20"/>
        </w:rPr>
        <w:t xml:space="preserve">Wykonawca będzie związany ofertą przez okres </w:t>
      </w:r>
      <w:r w:rsidRPr="00F45829">
        <w:rPr>
          <w:rFonts w:cstheme="minorHAnsi"/>
          <w:b/>
          <w:bCs/>
          <w:iCs/>
          <w:sz w:val="20"/>
          <w:szCs w:val="20"/>
        </w:rPr>
        <w:t>30 dni</w:t>
      </w:r>
      <w:r w:rsidRPr="00F45829">
        <w:rPr>
          <w:rFonts w:cstheme="minorHAnsi"/>
          <w:iCs/>
          <w:sz w:val="20"/>
          <w:szCs w:val="20"/>
        </w:rPr>
        <w:t xml:space="preserve">. Bieg terminu związania ofertą rozpoczyna się wraz z upływem terminu składania ofert. </w:t>
      </w:r>
    </w:p>
    <w:p w14:paraId="6B9A4DD7" w14:textId="77777777" w:rsidR="00F45829" w:rsidRPr="00F45829" w:rsidRDefault="00F45829" w:rsidP="006E18D0">
      <w:pPr>
        <w:spacing w:after="0"/>
        <w:ind w:left="426" w:hanging="425"/>
        <w:jc w:val="both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9.2.</w:t>
      </w:r>
      <w:r w:rsidRPr="00F45829">
        <w:rPr>
          <w:rFonts w:cstheme="minorHAnsi"/>
          <w:iCs/>
          <w:sz w:val="20"/>
          <w:szCs w:val="20"/>
        </w:rPr>
        <w:tab/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14:paraId="19A91044" w14:textId="77777777" w:rsidR="00F45829" w:rsidRPr="00910CCD" w:rsidRDefault="00F45829" w:rsidP="006E18D0">
      <w:pPr>
        <w:spacing w:after="0"/>
        <w:ind w:left="284"/>
        <w:jc w:val="both"/>
        <w:rPr>
          <w:rFonts w:cstheme="minorHAnsi"/>
          <w:iCs/>
        </w:rPr>
      </w:pPr>
    </w:p>
    <w:p w14:paraId="05E1CE8F" w14:textId="77777777" w:rsidR="00F45829" w:rsidRPr="00F45829" w:rsidRDefault="00F45829" w:rsidP="006E18D0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sz w:val="26"/>
        </w:rPr>
      </w:pPr>
      <w:r w:rsidRPr="00F45829">
        <w:rPr>
          <w:rFonts w:cstheme="minorHAnsi"/>
          <w:b/>
          <w:sz w:val="26"/>
        </w:rPr>
        <w:t>Opis sposobu przygotowania oferty.</w:t>
      </w:r>
    </w:p>
    <w:p w14:paraId="0B349482" w14:textId="77777777" w:rsidR="00F45829" w:rsidRPr="00F45829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Wykaz dokumentów składających się na ofertę.</w:t>
      </w:r>
    </w:p>
    <w:p w14:paraId="7B31F7DE" w14:textId="77777777" w:rsidR="00F45829" w:rsidRPr="001D476E" w:rsidRDefault="00F45829" w:rsidP="006E18D0">
      <w:pPr>
        <w:numPr>
          <w:ilvl w:val="0"/>
          <w:numId w:val="5"/>
        </w:numPr>
        <w:tabs>
          <w:tab w:val="clear" w:pos="709"/>
        </w:tabs>
        <w:suppressAutoHyphens/>
        <w:spacing w:after="0"/>
        <w:ind w:left="426" w:firstLine="0"/>
        <w:jc w:val="both"/>
        <w:rPr>
          <w:rFonts w:cstheme="minorHAnsi"/>
          <w:color w:val="FF0000"/>
          <w:sz w:val="20"/>
          <w:szCs w:val="20"/>
        </w:rPr>
      </w:pPr>
      <w:r w:rsidRPr="001D476E">
        <w:rPr>
          <w:rFonts w:cstheme="minorHAnsi"/>
          <w:color w:val="FF0000"/>
          <w:sz w:val="20"/>
          <w:szCs w:val="20"/>
        </w:rPr>
        <w:t>formularz ofertowy;</w:t>
      </w:r>
    </w:p>
    <w:p w14:paraId="46FF0C24" w14:textId="77777777" w:rsidR="00F45829" w:rsidRPr="001D476E" w:rsidRDefault="00F45829" w:rsidP="006E18D0">
      <w:pPr>
        <w:numPr>
          <w:ilvl w:val="0"/>
          <w:numId w:val="5"/>
        </w:numPr>
        <w:tabs>
          <w:tab w:val="clear" w:pos="709"/>
        </w:tabs>
        <w:suppressAutoHyphens/>
        <w:spacing w:after="0"/>
        <w:ind w:hanging="283"/>
        <w:jc w:val="both"/>
        <w:rPr>
          <w:rFonts w:cstheme="minorHAnsi"/>
          <w:color w:val="FF0000"/>
          <w:sz w:val="20"/>
          <w:szCs w:val="20"/>
        </w:rPr>
      </w:pPr>
      <w:r w:rsidRPr="001D476E">
        <w:rPr>
          <w:rFonts w:cstheme="minorHAnsi"/>
          <w:iCs/>
          <w:color w:val="FF0000"/>
          <w:sz w:val="20"/>
          <w:szCs w:val="20"/>
        </w:rPr>
        <w:t>jadłospisy diet ogólnych dla każdej z lokalizacji (Poznań ul. Mogileńska i Owińska ul. Cysterek 5) na 1 dekadę obowiązywania przyszłej umowy opracowany wg wytycznych załącznika nr 8 SOPZ i wg wzoru załącznika nr 9 i podpisane przez uprawnionego przedstawiciela do reprezentowania Wykonawcy (brak jadłospisu spowoduje odrzucenie oferty);</w:t>
      </w:r>
    </w:p>
    <w:p w14:paraId="41818ABC" w14:textId="77777777" w:rsidR="00F45829" w:rsidRPr="001D476E" w:rsidRDefault="00F45829" w:rsidP="006E18D0">
      <w:pPr>
        <w:numPr>
          <w:ilvl w:val="0"/>
          <w:numId w:val="5"/>
        </w:numPr>
        <w:tabs>
          <w:tab w:val="clear" w:pos="709"/>
        </w:tabs>
        <w:suppressAutoHyphens/>
        <w:spacing w:after="0"/>
        <w:ind w:hanging="283"/>
        <w:jc w:val="both"/>
        <w:rPr>
          <w:rFonts w:cstheme="minorHAnsi"/>
          <w:color w:val="FF0000"/>
          <w:sz w:val="20"/>
          <w:szCs w:val="20"/>
        </w:rPr>
      </w:pPr>
      <w:r w:rsidRPr="001D476E">
        <w:rPr>
          <w:rFonts w:cstheme="minorHAnsi"/>
          <w:color w:val="FF0000"/>
          <w:sz w:val="20"/>
          <w:szCs w:val="20"/>
        </w:rPr>
        <w:t>prawidłowo wypełnione załączniki oraz wszystkie wymagane dokumenty i oświadczenia wym</w:t>
      </w:r>
      <w:r w:rsidR="00DD018B" w:rsidRPr="001D476E">
        <w:rPr>
          <w:rFonts w:cstheme="minorHAnsi"/>
          <w:color w:val="FF0000"/>
          <w:sz w:val="20"/>
          <w:szCs w:val="20"/>
        </w:rPr>
        <w:t>ienione w punkcie 6 niniejszym ogłoszeniu</w:t>
      </w:r>
      <w:r w:rsidRPr="001D476E">
        <w:rPr>
          <w:rFonts w:cstheme="minorHAnsi"/>
          <w:color w:val="FF0000"/>
          <w:sz w:val="20"/>
          <w:szCs w:val="20"/>
        </w:rPr>
        <w:t>;</w:t>
      </w:r>
    </w:p>
    <w:p w14:paraId="21B416FB" w14:textId="77777777" w:rsidR="00F45829" w:rsidRPr="001D476E" w:rsidRDefault="00F45829" w:rsidP="006E18D0">
      <w:pPr>
        <w:numPr>
          <w:ilvl w:val="0"/>
          <w:numId w:val="5"/>
        </w:numPr>
        <w:tabs>
          <w:tab w:val="clear" w:pos="709"/>
        </w:tabs>
        <w:suppressAutoHyphens/>
        <w:spacing w:after="0"/>
        <w:ind w:hanging="283"/>
        <w:jc w:val="both"/>
        <w:rPr>
          <w:rFonts w:cstheme="minorHAnsi"/>
          <w:color w:val="FF0000"/>
          <w:sz w:val="20"/>
          <w:szCs w:val="20"/>
        </w:rPr>
      </w:pPr>
      <w:r w:rsidRPr="001D476E">
        <w:rPr>
          <w:rFonts w:cstheme="minorHAnsi"/>
          <w:bCs/>
          <w:color w:val="FF0000"/>
          <w:sz w:val="20"/>
          <w:szCs w:val="20"/>
        </w:rPr>
        <w:t>zobowiązanie podmiotu do oddania Wykonawcy do dyspozycji na zasadach określonych w art. 22a niezbędnych zasobów na potrzeby realizacji zamówienia – jeśli dotyczy.</w:t>
      </w:r>
    </w:p>
    <w:p w14:paraId="14E25601" w14:textId="77777777" w:rsidR="00F45829" w:rsidRPr="001D476E" w:rsidRDefault="00F45829" w:rsidP="006E18D0">
      <w:pPr>
        <w:numPr>
          <w:ilvl w:val="0"/>
          <w:numId w:val="5"/>
        </w:numPr>
        <w:tabs>
          <w:tab w:val="clear" w:pos="709"/>
        </w:tabs>
        <w:suppressAutoHyphens/>
        <w:spacing w:after="0"/>
        <w:ind w:hanging="283"/>
        <w:jc w:val="both"/>
        <w:rPr>
          <w:rFonts w:cstheme="minorHAnsi"/>
          <w:color w:val="FF0000"/>
          <w:sz w:val="20"/>
          <w:szCs w:val="20"/>
        </w:rPr>
      </w:pPr>
      <w:r w:rsidRPr="001D476E">
        <w:rPr>
          <w:rFonts w:cstheme="minorHAnsi"/>
          <w:color w:val="FF0000"/>
          <w:sz w:val="20"/>
          <w:szCs w:val="20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4A0A2E64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Oferta musi być sporządzona w języku polskim i napisana czytelnie w formie pisemnej.</w:t>
      </w:r>
    </w:p>
    <w:p w14:paraId="03A29DDB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Dokumenty sporządzone w języku obcym są składane wraz z tłumaczeniem na język polski.</w:t>
      </w:r>
    </w:p>
    <w:p w14:paraId="108E80C6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Dokumenty dotyczące treści oferty są składane w oryginale lub kopii poświadczonej za zgodność z oryginałem przez wykonawcę.</w:t>
      </w:r>
    </w:p>
    <w:p w14:paraId="45EEF7D5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 xml:space="preserve">Wszystkie opracowane przez zamawiającego załączniki do </w:t>
      </w:r>
      <w:r w:rsidR="00DD018B">
        <w:rPr>
          <w:rFonts w:cstheme="minorHAnsi"/>
          <w:bCs/>
          <w:sz w:val="20"/>
          <w:szCs w:val="20"/>
        </w:rPr>
        <w:t>ogłoszenia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Pr="00F45829">
        <w:rPr>
          <w:rFonts w:cstheme="minorHAnsi"/>
          <w:sz w:val="20"/>
          <w:szCs w:val="20"/>
        </w:rPr>
        <w:t xml:space="preserve">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</w:t>
      </w:r>
      <w:r w:rsidR="00DD018B">
        <w:rPr>
          <w:rFonts w:cstheme="minorHAnsi"/>
          <w:bCs/>
          <w:sz w:val="20"/>
          <w:szCs w:val="20"/>
        </w:rPr>
        <w:t>ogłoszeniu</w:t>
      </w:r>
      <w:r w:rsidR="00DD018B" w:rsidRPr="00DD018B">
        <w:rPr>
          <w:rFonts w:cstheme="minorHAnsi"/>
          <w:bCs/>
          <w:sz w:val="20"/>
          <w:szCs w:val="20"/>
        </w:rPr>
        <w:t xml:space="preserve"> o zamówieniu</w:t>
      </w:r>
      <w:r w:rsidR="00DD018B" w:rsidRPr="00F45829">
        <w:rPr>
          <w:rFonts w:cstheme="minorHAnsi"/>
          <w:sz w:val="20"/>
          <w:szCs w:val="20"/>
        </w:rPr>
        <w:t xml:space="preserve"> </w:t>
      </w:r>
      <w:r w:rsidRPr="00F45829">
        <w:rPr>
          <w:rFonts w:cstheme="minorHAnsi"/>
          <w:sz w:val="20"/>
          <w:szCs w:val="20"/>
        </w:rPr>
        <w:t>oraz będą podpisane przez Wykonawcę.</w:t>
      </w:r>
    </w:p>
    <w:p w14:paraId="7BA6804A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3D9495E3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Treść złożonej oferty musi odpowiadać treści SIWZ.</w:t>
      </w:r>
    </w:p>
    <w:p w14:paraId="0846FAD0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Poprawki w ofercie muszą być naniesione czytelnie oraz opatrzone podpisem osoby (osób) podpisującej ofertę.</w:t>
      </w:r>
    </w:p>
    <w:p w14:paraId="2610ACC5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Ofertę należy zszyć, zbindować, oprawić lub złożyć w innej formie uniemożliwiającej rozsypanie się kartek.</w:t>
      </w:r>
    </w:p>
    <w:p w14:paraId="68C0C5AD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Wykonawca ponosi wszelkie koszty związane z przygotowaniem oferty.</w:t>
      </w:r>
    </w:p>
    <w:p w14:paraId="466C5BF5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Zamawiający nie przewiduje zwrotu kosztów udziału w postępowaniu.</w:t>
      </w:r>
    </w:p>
    <w:p w14:paraId="4610A53D" w14:textId="77777777" w:rsidR="00F45829" w:rsidRPr="00F45829" w:rsidRDefault="00F45829" w:rsidP="006E18D0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F45829">
        <w:rPr>
          <w:rFonts w:cstheme="minorHAnsi"/>
          <w:sz w:val="20"/>
          <w:szCs w:val="20"/>
        </w:rPr>
        <w:t>Opakowanie i oznakowanie oferty:</w:t>
      </w:r>
    </w:p>
    <w:p w14:paraId="1CDA4D99" w14:textId="77777777" w:rsidR="00F45829" w:rsidRPr="00F45829" w:rsidRDefault="00F45829" w:rsidP="006E18D0">
      <w:pPr>
        <w:pStyle w:val="Tekstpodstawowy25"/>
        <w:spacing w:line="276" w:lineRule="auto"/>
        <w:rPr>
          <w:rFonts w:asciiTheme="minorHAnsi" w:hAnsiTheme="minorHAnsi" w:cstheme="minorHAnsi"/>
          <w:iCs/>
          <w:sz w:val="20"/>
        </w:rPr>
      </w:pPr>
      <w:r w:rsidRPr="00F45829">
        <w:rPr>
          <w:rFonts w:asciiTheme="minorHAnsi" w:hAnsiTheme="minorHAnsi" w:cstheme="minorHAnsi"/>
          <w:iCs/>
          <w:sz w:val="20"/>
        </w:rPr>
        <w:t xml:space="preserve">Ofertę należy złożyć w nieprzejrzystej i zamkniętej kopercie lub innym opakowaniu w siedzibie zamawiającego </w:t>
      </w:r>
      <w:r w:rsidRPr="00F45829">
        <w:rPr>
          <w:rFonts w:asciiTheme="minorHAnsi" w:hAnsiTheme="minorHAnsi" w:cstheme="minorHAnsi"/>
          <w:b/>
          <w:iCs/>
          <w:sz w:val="20"/>
        </w:rPr>
        <w:t xml:space="preserve">tj. w Zakładzie Opiekuńczo – Leczniczym i Rehabilitacji Medycznej Samodzielnym Publicznym Zakładzie Opieki Zdrowotnej, Poznań 61-044, ul. </w:t>
      </w:r>
      <w:r w:rsidRPr="00F45829">
        <w:rPr>
          <w:rFonts w:asciiTheme="minorHAnsi" w:hAnsiTheme="minorHAnsi" w:cstheme="minorHAnsi"/>
          <w:b/>
          <w:bCs/>
          <w:iCs/>
          <w:sz w:val="20"/>
        </w:rPr>
        <w:t>Mogileńska 42</w:t>
      </w:r>
      <w:r w:rsidRPr="00F45829">
        <w:rPr>
          <w:rFonts w:asciiTheme="minorHAnsi" w:hAnsiTheme="minorHAnsi" w:cstheme="minorHAnsi"/>
          <w:b/>
          <w:iCs/>
          <w:sz w:val="20"/>
        </w:rPr>
        <w:t>, w sekretariacie</w:t>
      </w:r>
      <w:r w:rsidRPr="00F45829">
        <w:rPr>
          <w:rFonts w:asciiTheme="minorHAnsi" w:hAnsiTheme="minorHAnsi" w:cstheme="minorHAnsi"/>
          <w:b/>
          <w:bCs/>
          <w:iCs/>
          <w:sz w:val="20"/>
        </w:rPr>
        <w:t xml:space="preserve"> </w:t>
      </w:r>
      <w:r w:rsidRPr="00F45829">
        <w:rPr>
          <w:rFonts w:asciiTheme="minorHAnsi" w:hAnsiTheme="minorHAnsi" w:cstheme="minorHAnsi"/>
          <w:iCs/>
          <w:sz w:val="20"/>
        </w:rPr>
        <w:t>oraz oznaczyć jak w poniższej ramce:</w:t>
      </w:r>
    </w:p>
    <w:p w14:paraId="7DDFA96A" w14:textId="77777777" w:rsidR="00F45829" w:rsidRPr="00F45829" w:rsidRDefault="00F45829" w:rsidP="006E18D0">
      <w:pPr>
        <w:pStyle w:val="Nagwe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567"/>
        <w:jc w:val="left"/>
        <w:rPr>
          <w:rFonts w:asciiTheme="minorHAnsi" w:hAnsiTheme="minorHAnsi" w:cstheme="minorHAnsi"/>
          <w:iCs/>
          <w:sz w:val="20"/>
        </w:rPr>
      </w:pPr>
      <w:r w:rsidRPr="00F45829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0873489D" w14:textId="77777777" w:rsidR="00F45829" w:rsidRPr="00F45829" w:rsidRDefault="00F45829" w:rsidP="006E18D0">
      <w:pPr>
        <w:pStyle w:val="Nagwek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567" w:firstLine="3828"/>
        <w:jc w:val="center"/>
        <w:rPr>
          <w:rFonts w:asciiTheme="minorHAnsi" w:hAnsiTheme="minorHAnsi" w:cstheme="minorHAnsi"/>
          <w:b/>
          <w:iCs/>
          <w:sz w:val="20"/>
        </w:rPr>
      </w:pPr>
      <w:r w:rsidRPr="00F45829">
        <w:rPr>
          <w:rFonts w:asciiTheme="minorHAnsi" w:hAnsiTheme="minorHAnsi" w:cstheme="minorHAnsi"/>
          <w:b/>
          <w:bCs/>
          <w:iCs/>
          <w:sz w:val="20"/>
        </w:rPr>
        <w:t>Zakład Opiekuńczo – Leczniczy i Rehabilitacji Medycznej</w:t>
      </w:r>
    </w:p>
    <w:p w14:paraId="49B56150" w14:textId="77777777" w:rsidR="00F45829" w:rsidRPr="00F45829" w:rsidRDefault="00F45829" w:rsidP="006E18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67" w:firstLine="3828"/>
        <w:jc w:val="center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>Samodzielny Publiczny Zakład Opieki Zdrowotnej</w:t>
      </w:r>
    </w:p>
    <w:p w14:paraId="494FFE7A" w14:textId="2FF0DC27" w:rsidR="00F45829" w:rsidRPr="00F45829" w:rsidRDefault="00F45829" w:rsidP="006E18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67" w:firstLine="4536"/>
        <w:jc w:val="center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>61-044 Poznań</w:t>
      </w:r>
      <w:r w:rsidR="00660690">
        <w:rPr>
          <w:rFonts w:cstheme="minorHAnsi"/>
          <w:b/>
          <w:bCs/>
          <w:iCs/>
          <w:sz w:val="20"/>
          <w:szCs w:val="20"/>
        </w:rPr>
        <w:t xml:space="preserve">, </w:t>
      </w:r>
      <w:r w:rsidRPr="00F45829">
        <w:rPr>
          <w:rFonts w:cstheme="minorHAnsi"/>
          <w:b/>
          <w:bCs/>
          <w:iCs/>
          <w:sz w:val="20"/>
          <w:szCs w:val="20"/>
        </w:rPr>
        <w:t>ul. Mogileńska 42</w:t>
      </w:r>
    </w:p>
    <w:p w14:paraId="37DEFABE" w14:textId="77777777" w:rsidR="00F45829" w:rsidRPr="00F45829" w:rsidRDefault="00F45829" w:rsidP="006E18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67"/>
        <w:jc w:val="center"/>
        <w:rPr>
          <w:rFonts w:cstheme="minorHAnsi"/>
          <w:b/>
          <w:bCs/>
          <w:iCs/>
          <w:sz w:val="20"/>
          <w:szCs w:val="20"/>
        </w:rPr>
      </w:pPr>
      <w:r w:rsidRPr="00F45829">
        <w:rPr>
          <w:rFonts w:cstheme="minorHAnsi"/>
          <w:b/>
          <w:bCs/>
          <w:iCs/>
          <w:sz w:val="20"/>
          <w:szCs w:val="20"/>
        </w:rPr>
        <w:t>„Oferta na świadczenie usługi żywienia”</w:t>
      </w:r>
    </w:p>
    <w:p w14:paraId="00462DC8" w14:textId="6030D102" w:rsidR="00F45829" w:rsidRPr="00F45829" w:rsidRDefault="00F45829" w:rsidP="006E18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67"/>
        <w:jc w:val="center"/>
        <w:rPr>
          <w:rFonts w:cstheme="minorHAnsi"/>
          <w:iCs/>
          <w:sz w:val="20"/>
          <w:szCs w:val="20"/>
        </w:rPr>
      </w:pPr>
      <w:r w:rsidRPr="00F45829">
        <w:rPr>
          <w:rFonts w:cstheme="minorHAnsi"/>
          <w:iCs/>
          <w:sz w:val="20"/>
          <w:szCs w:val="20"/>
        </w:rPr>
        <w:t xml:space="preserve">opatrzyć klauzulą: </w:t>
      </w:r>
      <w:r w:rsidRPr="00F45829">
        <w:rPr>
          <w:rFonts w:cstheme="minorHAnsi"/>
          <w:b/>
          <w:iCs/>
          <w:color w:val="FF0000"/>
          <w:sz w:val="20"/>
          <w:szCs w:val="20"/>
        </w:rPr>
        <w:t xml:space="preserve">„nie otwierać przed </w:t>
      </w:r>
      <w:r w:rsidR="00487449">
        <w:rPr>
          <w:rFonts w:cstheme="minorHAnsi"/>
          <w:b/>
          <w:bCs/>
          <w:iCs/>
          <w:color w:val="FF0000"/>
          <w:sz w:val="20"/>
          <w:szCs w:val="20"/>
        </w:rPr>
        <w:t>2</w:t>
      </w:r>
      <w:r w:rsidR="00220332">
        <w:rPr>
          <w:rFonts w:cstheme="minorHAnsi"/>
          <w:b/>
          <w:bCs/>
          <w:iCs/>
          <w:color w:val="FF0000"/>
          <w:sz w:val="20"/>
          <w:szCs w:val="20"/>
        </w:rPr>
        <w:t>7</w:t>
      </w:r>
      <w:r w:rsidR="00487449">
        <w:rPr>
          <w:rFonts w:cstheme="minorHAnsi"/>
          <w:b/>
          <w:bCs/>
          <w:iCs/>
          <w:color w:val="FF0000"/>
          <w:sz w:val="20"/>
          <w:szCs w:val="20"/>
        </w:rPr>
        <w:t>.10.2020</w:t>
      </w:r>
      <w:r w:rsidRPr="00F45829">
        <w:rPr>
          <w:rFonts w:cstheme="minorHAnsi"/>
          <w:b/>
          <w:bCs/>
          <w:iCs/>
          <w:color w:val="FF0000"/>
          <w:sz w:val="20"/>
          <w:szCs w:val="20"/>
        </w:rPr>
        <w:t xml:space="preserve"> r. godz. 14</w:t>
      </w:r>
      <w:r w:rsidRPr="00F45829">
        <w:rPr>
          <w:rFonts w:cstheme="minorHAnsi"/>
          <w:b/>
          <w:bCs/>
          <w:iCs/>
          <w:color w:val="FF0000"/>
          <w:sz w:val="20"/>
          <w:szCs w:val="20"/>
          <w:u w:val="single"/>
          <w:vertAlign w:val="superscript"/>
        </w:rPr>
        <w:t>00”</w:t>
      </w:r>
    </w:p>
    <w:p w14:paraId="6ABCE062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Zamawiający informuje, iż zgodnie z art. 8 w zw. z art. 96 ust. 3 ustawy oferty składane w postępowaniu o zamówienie publiczne są jawne i podlegają udostępnieniu od chwili ich otwarcia, z wyjątkiem informacji stanowiących tajemnicę przedsiębiorstwa w rozumieniu ustawy z dnia 16 kwietnia 1993 r. o zwalczaniu nieuczciwej konkurencji (</w:t>
      </w:r>
      <w:r w:rsidRPr="004E0C0A">
        <w:rPr>
          <w:rFonts w:cstheme="minorHAnsi"/>
          <w:iCs/>
          <w:sz w:val="20"/>
          <w:szCs w:val="20"/>
        </w:rPr>
        <w:t>tj. Dz. U. z 2019 r., poz. 1010 ze zm.</w:t>
      </w:r>
      <w:r w:rsidRPr="00910CCD">
        <w:rPr>
          <w:rFonts w:cstheme="minorHAnsi"/>
          <w:iCs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przedsiębiorstwa.</w:t>
      </w:r>
    </w:p>
    <w:p w14:paraId="6AF8F26E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postępowania są jawne bez zastrzeżeń.</w:t>
      </w:r>
    </w:p>
    <w:p w14:paraId="6B795634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28ECE6A1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</w:t>
      </w:r>
    </w:p>
    <w:p w14:paraId="226F2B58" w14:textId="77777777" w:rsidR="00487449" w:rsidRPr="00910CCD" w:rsidRDefault="00487449" w:rsidP="006E18D0">
      <w:pPr>
        <w:spacing w:after="0"/>
        <w:ind w:left="284"/>
        <w:jc w:val="both"/>
        <w:rPr>
          <w:rFonts w:cstheme="minorHAnsi"/>
          <w:b/>
          <w:iCs/>
        </w:rPr>
      </w:pPr>
    </w:p>
    <w:p w14:paraId="120C02E3" w14:textId="77777777" w:rsidR="00F45829" w:rsidRPr="00910CCD" w:rsidRDefault="00F45829" w:rsidP="006E18D0">
      <w:pPr>
        <w:numPr>
          <w:ilvl w:val="0"/>
          <w:numId w:val="6"/>
        </w:numPr>
        <w:tabs>
          <w:tab w:val="left" w:pos="426"/>
        </w:tabs>
        <w:suppressAutoHyphens/>
        <w:spacing w:after="0"/>
        <w:rPr>
          <w:rFonts w:cstheme="minorHAnsi"/>
          <w:b/>
          <w:sz w:val="26"/>
        </w:rPr>
      </w:pPr>
      <w:r w:rsidRPr="00910CCD">
        <w:rPr>
          <w:rFonts w:cstheme="minorHAnsi"/>
          <w:b/>
          <w:sz w:val="26"/>
        </w:rPr>
        <w:t>Miejsce oraz termin składania i otwarcia ofert.</w:t>
      </w:r>
    </w:p>
    <w:p w14:paraId="71CAB5C1" w14:textId="669540A6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 xml:space="preserve">Oferty należy składać do dnia </w:t>
      </w:r>
      <w:r w:rsidR="00487449">
        <w:rPr>
          <w:rFonts w:cstheme="minorHAnsi"/>
          <w:b/>
          <w:bCs/>
          <w:iCs/>
          <w:color w:val="FF0000"/>
          <w:sz w:val="20"/>
          <w:szCs w:val="20"/>
        </w:rPr>
        <w:t>2</w:t>
      </w:r>
      <w:r w:rsidR="00220332">
        <w:rPr>
          <w:rFonts w:cstheme="minorHAnsi"/>
          <w:b/>
          <w:bCs/>
          <w:iCs/>
          <w:color w:val="FF0000"/>
          <w:sz w:val="20"/>
          <w:szCs w:val="20"/>
        </w:rPr>
        <w:t>7</w:t>
      </w:r>
      <w:r w:rsidR="00487449">
        <w:rPr>
          <w:rFonts w:cstheme="minorHAnsi"/>
          <w:b/>
          <w:bCs/>
          <w:iCs/>
          <w:color w:val="FF0000"/>
          <w:sz w:val="20"/>
          <w:szCs w:val="20"/>
        </w:rPr>
        <w:t>.10.2020</w:t>
      </w:r>
      <w:r w:rsidRPr="00F45829">
        <w:rPr>
          <w:rFonts w:cstheme="minorHAnsi"/>
          <w:b/>
          <w:bCs/>
          <w:iCs/>
          <w:color w:val="FF0000"/>
          <w:sz w:val="20"/>
          <w:szCs w:val="20"/>
        </w:rPr>
        <w:t xml:space="preserve"> </w:t>
      </w:r>
      <w:r w:rsidRPr="00F45829">
        <w:rPr>
          <w:rFonts w:cstheme="minorHAnsi"/>
          <w:b/>
          <w:iCs/>
          <w:color w:val="FF0000"/>
          <w:sz w:val="20"/>
          <w:szCs w:val="20"/>
        </w:rPr>
        <w:t>r.</w:t>
      </w:r>
      <w:r w:rsidRPr="00910CCD">
        <w:rPr>
          <w:rFonts w:cstheme="minorHAnsi"/>
          <w:iCs/>
          <w:color w:val="FF0000"/>
          <w:sz w:val="20"/>
          <w:szCs w:val="20"/>
        </w:rPr>
        <w:t xml:space="preserve"> </w:t>
      </w:r>
      <w:r w:rsidRPr="00910CCD">
        <w:rPr>
          <w:rFonts w:cstheme="minorHAnsi"/>
          <w:iCs/>
          <w:sz w:val="20"/>
          <w:szCs w:val="20"/>
        </w:rPr>
        <w:t xml:space="preserve">do godziny </w:t>
      </w:r>
      <w:r w:rsidRPr="00F45829">
        <w:rPr>
          <w:rFonts w:cstheme="minorHAnsi"/>
          <w:b/>
          <w:bCs/>
          <w:iCs/>
          <w:color w:val="FF0000"/>
          <w:sz w:val="20"/>
          <w:szCs w:val="20"/>
        </w:rPr>
        <w:t>13</w:t>
      </w:r>
      <w:r w:rsidR="00487449">
        <w:rPr>
          <w:rFonts w:cstheme="minorHAnsi"/>
          <w:b/>
          <w:bCs/>
          <w:iCs/>
          <w:color w:val="FF0000"/>
          <w:sz w:val="20"/>
          <w:szCs w:val="20"/>
          <w:vertAlign w:val="superscript"/>
        </w:rPr>
        <w:t>30</w:t>
      </w:r>
      <w:r w:rsidRPr="00F45829">
        <w:rPr>
          <w:rFonts w:cstheme="minorHAnsi"/>
          <w:b/>
          <w:iCs/>
          <w:sz w:val="20"/>
          <w:szCs w:val="20"/>
        </w:rPr>
        <w:t xml:space="preserve"> </w:t>
      </w:r>
      <w:r w:rsidRPr="00910CCD">
        <w:rPr>
          <w:rFonts w:cstheme="minorHAnsi"/>
          <w:iCs/>
          <w:sz w:val="20"/>
          <w:szCs w:val="20"/>
        </w:rPr>
        <w:t>w siedzibie zamawiającego</w:t>
      </w:r>
      <w:r>
        <w:rPr>
          <w:rFonts w:cstheme="minorHAnsi"/>
          <w:iCs/>
          <w:sz w:val="20"/>
          <w:szCs w:val="20"/>
        </w:rPr>
        <w:t xml:space="preserve"> </w:t>
      </w:r>
      <w:r w:rsidRPr="00910CCD">
        <w:rPr>
          <w:rFonts w:cstheme="minorHAnsi"/>
          <w:iCs/>
          <w:sz w:val="20"/>
          <w:szCs w:val="20"/>
        </w:rPr>
        <w:t xml:space="preserve">tj. </w:t>
      </w:r>
      <w:r w:rsidRPr="00910CCD">
        <w:rPr>
          <w:rFonts w:cstheme="minorHAnsi"/>
          <w:iCs/>
          <w:sz w:val="20"/>
        </w:rPr>
        <w:t xml:space="preserve">w </w:t>
      </w:r>
      <w:r w:rsidRPr="00F45829">
        <w:rPr>
          <w:rFonts w:cstheme="minorHAnsi"/>
          <w:b/>
          <w:iCs/>
          <w:sz w:val="20"/>
        </w:rPr>
        <w:t xml:space="preserve">Zakładzie Opiekuńczo – Leczniczym i Rehabilitacji Medycznej Samodzielnym Publicznym Zakładzie Opieki Zdrowotnej, Poznań 61-044, ul. </w:t>
      </w:r>
      <w:r w:rsidRPr="00F45829">
        <w:rPr>
          <w:rFonts w:cstheme="minorHAnsi"/>
          <w:b/>
          <w:bCs/>
          <w:iCs/>
          <w:sz w:val="20"/>
        </w:rPr>
        <w:t>Mogileńska 42</w:t>
      </w:r>
      <w:r w:rsidRPr="00F45829">
        <w:rPr>
          <w:rFonts w:cstheme="minorHAnsi"/>
          <w:b/>
          <w:iCs/>
          <w:sz w:val="20"/>
        </w:rPr>
        <w:t>, w sekretariacie</w:t>
      </w:r>
      <w:r w:rsidRPr="00910CCD">
        <w:rPr>
          <w:rFonts w:cstheme="minorHAnsi"/>
          <w:iCs/>
          <w:sz w:val="20"/>
          <w:szCs w:val="20"/>
        </w:rPr>
        <w:t>. Oferta złożona po terminie będzie zwrócona wykonawcy bez rozpatrzenia.</w:t>
      </w:r>
    </w:p>
    <w:p w14:paraId="08AB9EA2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Decydujące znaczenie dla oceny zachowania terminu składania ofert ma data i godzina wpływu oferty do Zamawiającego, a nie data jej wysłania przesyłką pocztową czy kurierską.</w:t>
      </w:r>
    </w:p>
    <w:p w14:paraId="3AF16785" w14:textId="11DFB4EB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 xml:space="preserve">Otwarcie złożonych ofert nastąpi w dniu </w:t>
      </w:r>
      <w:r w:rsidR="00487449">
        <w:rPr>
          <w:rFonts w:cstheme="minorHAnsi"/>
          <w:b/>
          <w:bCs/>
          <w:iCs/>
          <w:color w:val="FF0000"/>
          <w:sz w:val="20"/>
          <w:szCs w:val="20"/>
        </w:rPr>
        <w:t>2</w:t>
      </w:r>
      <w:r w:rsidR="00220332">
        <w:rPr>
          <w:rFonts w:cstheme="minorHAnsi"/>
          <w:b/>
          <w:bCs/>
          <w:iCs/>
          <w:color w:val="FF0000"/>
          <w:sz w:val="20"/>
          <w:szCs w:val="20"/>
        </w:rPr>
        <w:t>7</w:t>
      </w:r>
      <w:r w:rsidR="00487449">
        <w:rPr>
          <w:rFonts w:cstheme="minorHAnsi"/>
          <w:b/>
          <w:bCs/>
          <w:iCs/>
          <w:color w:val="FF0000"/>
          <w:sz w:val="20"/>
          <w:szCs w:val="20"/>
        </w:rPr>
        <w:t>.10.2020</w:t>
      </w:r>
      <w:r w:rsidRPr="00F45829">
        <w:rPr>
          <w:rFonts w:cstheme="minorHAnsi"/>
          <w:b/>
          <w:bCs/>
          <w:iCs/>
          <w:color w:val="FF0000"/>
          <w:sz w:val="20"/>
          <w:szCs w:val="20"/>
        </w:rPr>
        <w:t xml:space="preserve"> </w:t>
      </w:r>
      <w:r w:rsidRPr="00F45829">
        <w:rPr>
          <w:rFonts w:cstheme="minorHAnsi"/>
          <w:b/>
          <w:iCs/>
          <w:color w:val="FF0000"/>
          <w:sz w:val="20"/>
          <w:szCs w:val="20"/>
        </w:rPr>
        <w:t>r.</w:t>
      </w:r>
      <w:r w:rsidRPr="00910CCD">
        <w:rPr>
          <w:rFonts w:cstheme="minorHAnsi"/>
          <w:iCs/>
          <w:color w:val="FF0000"/>
          <w:sz w:val="20"/>
          <w:szCs w:val="20"/>
        </w:rPr>
        <w:t xml:space="preserve"> </w:t>
      </w:r>
      <w:r w:rsidRPr="00910CCD">
        <w:rPr>
          <w:rFonts w:cstheme="minorHAnsi"/>
          <w:iCs/>
          <w:sz w:val="20"/>
          <w:szCs w:val="20"/>
        </w:rPr>
        <w:t xml:space="preserve">o godzinie </w:t>
      </w:r>
      <w:r w:rsidRPr="00F45829">
        <w:rPr>
          <w:rFonts w:cstheme="minorHAnsi"/>
          <w:b/>
          <w:iCs/>
          <w:color w:val="FF0000"/>
          <w:sz w:val="20"/>
          <w:szCs w:val="20"/>
        </w:rPr>
        <w:t>14</w:t>
      </w:r>
      <w:r w:rsidRPr="00F45829">
        <w:rPr>
          <w:rFonts w:cstheme="minorHAnsi"/>
          <w:b/>
          <w:iCs/>
          <w:color w:val="FF0000"/>
          <w:sz w:val="20"/>
          <w:szCs w:val="20"/>
          <w:vertAlign w:val="superscript"/>
        </w:rPr>
        <w:t>00</w:t>
      </w:r>
      <w:r w:rsidRPr="00F45829">
        <w:rPr>
          <w:rFonts w:cstheme="minorHAnsi"/>
          <w:b/>
          <w:iCs/>
          <w:sz w:val="20"/>
          <w:szCs w:val="20"/>
        </w:rPr>
        <w:t xml:space="preserve"> </w:t>
      </w:r>
      <w:r w:rsidRPr="00910CCD">
        <w:rPr>
          <w:rFonts w:cstheme="minorHAnsi"/>
          <w:iCs/>
          <w:sz w:val="20"/>
          <w:szCs w:val="20"/>
        </w:rPr>
        <w:t>w siedzibie zamawiającego tj.</w:t>
      </w:r>
      <w:r>
        <w:rPr>
          <w:rFonts w:cstheme="minorHAnsi"/>
          <w:iCs/>
          <w:sz w:val="20"/>
          <w:szCs w:val="20"/>
        </w:rPr>
        <w:t xml:space="preserve"> </w:t>
      </w:r>
      <w:r w:rsidRPr="00910CCD">
        <w:rPr>
          <w:rFonts w:cstheme="minorHAnsi"/>
          <w:iCs/>
          <w:sz w:val="20"/>
        </w:rPr>
        <w:t xml:space="preserve">w </w:t>
      </w:r>
      <w:r w:rsidRPr="00F45829">
        <w:rPr>
          <w:rFonts w:cstheme="minorHAnsi"/>
          <w:b/>
          <w:iCs/>
          <w:sz w:val="20"/>
        </w:rPr>
        <w:t xml:space="preserve">Zakładzie Opiekuńczo – Leczniczym i Rehabilitacji Medycznej Samodzielnym Publicznym Zakładzie Opieki Zdrowotnej, Poznań 61-044, ul. </w:t>
      </w:r>
      <w:r w:rsidRPr="00F45829">
        <w:rPr>
          <w:rFonts w:cstheme="minorHAnsi"/>
          <w:b/>
          <w:bCs/>
          <w:iCs/>
          <w:sz w:val="20"/>
        </w:rPr>
        <w:t>Mogileńska 42</w:t>
      </w:r>
      <w:r w:rsidRPr="00F45829">
        <w:rPr>
          <w:rFonts w:cstheme="minorHAnsi"/>
          <w:b/>
          <w:iCs/>
          <w:sz w:val="20"/>
        </w:rPr>
        <w:t xml:space="preserve">, w </w:t>
      </w:r>
      <w:r w:rsidRPr="00F45829">
        <w:rPr>
          <w:rFonts w:cstheme="minorHAnsi"/>
          <w:b/>
          <w:bCs/>
          <w:iCs/>
          <w:sz w:val="20"/>
        </w:rPr>
        <w:t>pokoju działu techniczno-gospodarczego</w:t>
      </w:r>
      <w:r w:rsidRPr="00910CCD">
        <w:rPr>
          <w:rFonts w:cstheme="minorHAnsi"/>
          <w:iCs/>
          <w:sz w:val="20"/>
          <w:szCs w:val="20"/>
        </w:rPr>
        <w:t>.</w:t>
      </w:r>
    </w:p>
    <w:p w14:paraId="5A1D3BC5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Otwarcie ofert jest jawne. Podczas otwarcia ofert zamawiający odczyta informacje, o których mowa w art. 86 ust. 4 ustawy.</w:t>
      </w:r>
    </w:p>
    <w:p w14:paraId="2E8AE855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Niezwłocznie po otwarciu ofert zamawiający zamieści na stronie mogilenska.pl informacje dotyczące:</w:t>
      </w:r>
    </w:p>
    <w:p w14:paraId="21FFD0B5" w14:textId="77777777" w:rsidR="00F45829" w:rsidRPr="00910CCD" w:rsidRDefault="00F45829" w:rsidP="006E18D0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kwoty, jaką zamierza przeznaczyć na sfinansowanie zamówienia;</w:t>
      </w:r>
    </w:p>
    <w:p w14:paraId="6DF682B2" w14:textId="77777777" w:rsidR="00F45829" w:rsidRPr="00910CCD" w:rsidRDefault="00F45829" w:rsidP="006E18D0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firm oraz adresów wykonawców, którzy złożyli oferty w terminie;</w:t>
      </w:r>
    </w:p>
    <w:p w14:paraId="2500E9CA" w14:textId="77777777" w:rsidR="00F45829" w:rsidRPr="00910CCD" w:rsidRDefault="00F45829" w:rsidP="006E18D0">
      <w:pPr>
        <w:pStyle w:val="Akapitzlist"/>
        <w:numPr>
          <w:ilvl w:val="0"/>
          <w:numId w:val="20"/>
        </w:numPr>
        <w:spacing w:after="0"/>
        <w:ind w:left="993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cen zwartych w ofertach.</w:t>
      </w:r>
    </w:p>
    <w:p w14:paraId="2F15BF6E" w14:textId="77777777" w:rsidR="00F45829" w:rsidRPr="00910CCD" w:rsidRDefault="00F45829" w:rsidP="006E18D0">
      <w:pPr>
        <w:pStyle w:val="Akapitzlist"/>
        <w:spacing w:after="0"/>
        <w:ind w:left="993"/>
        <w:jc w:val="both"/>
        <w:rPr>
          <w:rFonts w:cstheme="minorHAnsi"/>
          <w:b/>
          <w:iCs/>
          <w:sz w:val="20"/>
          <w:szCs w:val="20"/>
        </w:rPr>
      </w:pPr>
    </w:p>
    <w:p w14:paraId="705D98A7" w14:textId="77777777" w:rsidR="00F45829" w:rsidRPr="00910CCD" w:rsidRDefault="00F45829" w:rsidP="006E18D0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357" w:hanging="357"/>
        <w:rPr>
          <w:rFonts w:cstheme="minorHAnsi"/>
          <w:b/>
          <w:bCs/>
          <w:sz w:val="26"/>
        </w:rPr>
      </w:pPr>
      <w:r w:rsidRPr="00910CCD">
        <w:rPr>
          <w:rFonts w:cstheme="minorHAnsi"/>
          <w:b/>
          <w:bCs/>
          <w:sz w:val="26"/>
          <w:szCs w:val="26"/>
        </w:rPr>
        <w:t>Opis sposobu obliczenia ceny</w:t>
      </w:r>
      <w:r w:rsidRPr="00910CCD">
        <w:rPr>
          <w:rFonts w:cstheme="minorHAnsi"/>
          <w:b/>
          <w:bCs/>
          <w:sz w:val="26"/>
        </w:rPr>
        <w:t>.</w:t>
      </w:r>
    </w:p>
    <w:p w14:paraId="56CD8BCF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Cena oferty, za całość zamówienia, musi być podana cyfrowo, obliczona i zapisana zgodnie z formularzem ofertowym . Cena = cena netto + podatek vat. Cena za całość zamówienia obejmuje wszystkie koszty i opłaty realizacji przyszłej umowy.</w:t>
      </w:r>
    </w:p>
    <w:p w14:paraId="2679787D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Podatek VAT należy naliczyć zgodnie z ustawą z dnia 11 marca 2004 r. o podatku od towarów i usług. Podatek vat wynosi: 8%.</w:t>
      </w:r>
    </w:p>
    <w:p w14:paraId="1D1029A8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Rozliczenia między Zamawiającym a Wykonawcą prowadzone będą w walucie polskiej (złoty polski). Zamawiający nie przewiduje rozliczenia w walutach obcych.</w:t>
      </w:r>
    </w:p>
    <w:p w14:paraId="101AC822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6E7C795F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709" w:hanging="709"/>
        <w:jc w:val="both"/>
        <w:rPr>
          <w:rFonts w:cstheme="minorHAnsi"/>
          <w:b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 xml:space="preserve">Rozliczenia między zamawiającym a wykonawcą prowadzone będą w walucie polskiej (złoty polski). </w:t>
      </w:r>
      <w:r w:rsidRPr="00910CCD">
        <w:rPr>
          <w:rFonts w:cstheme="minorHAnsi"/>
          <w:bCs/>
          <w:sz w:val="20"/>
          <w:szCs w:val="20"/>
        </w:rPr>
        <w:t>Zamawiający nie przewiduje rozliczenia w walutach obcych.</w:t>
      </w:r>
    </w:p>
    <w:p w14:paraId="3849141E" w14:textId="77777777" w:rsidR="00F45829" w:rsidRPr="00910CCD" w:rsidRDefault="00F45829" w:rsidP="006E18D0">
      <w:pPr>
        <w:pStyle w:val="Akapitzlist"/>
        <w:spacing w:after="0"/>
        <w:ind w:left="709"/>
        <w:jc w:val="both"/>
        <w:rPr>
          <w:rFonts w:cstheme="minorHAnsi"/>
          <w:b/>
          <w:sz w:val="20"/>
          <w:szCs w:val="20"/>
        </w:rPr>
      </w:pPr>
    </w:p>
    <w:p w14:paraId="66959E3C" w14:textId="77777777" w:rsidR="00F45829" w:rsidRPr="00910CCD" w:rsidRDefault="00F45829" w:rsidP="006E18D0">
      <w:pPr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cstheme="minorHAnsi"/>
          <w:b/>
          <w:sz w:val="26"/>
          <w:szCs w:val="26"/>
        </w:rPr>
      </w:pPr>
      <w:r w:rsidRPr="00910CCD">
        <w:rPr>
          <w:rFonts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910CCD">
        <w:rPr>
          <w:rFonts w:cstheme="minorHAnsi"/>
          <w:b/>
          <w:sz w:val="26"/>
          <w:szCs w:val="26"/>
        </w:rPr>
        <w:t>.</w:t>
      </w:r>
    </w:p>
    <w:p w14:paraId="15876C16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567" w:hanging="567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sz w:val="20"/>
          <w:szCs w:val="20"/>
        </w:rPr>
        <w:t>Zamawiający wybiera ofertę najkorzystniejszą na podstawie kryteriów oceny ofert określonych w</w:t>
      </w:r>
      <w:r w:rsidR="00DD018B">
        <w:rPr>
          <w:rFonts w:cstheme="minorHAnsi"/>
          <w:sz w:val="20"/>
          <w:szCs w:val="20"/>
        </w:rPr>
        <w:t xml:space="preserve"> niniejszym ogłoszeniu</w:t>
      </w:r>
      <w:r w:rsidRPr="00910CCD">
        <w:rPr>
          <w:rFonts w:cstheme="minorHAnsi"/>
          <w:sz w:val="20"/>
          <w:szCs w:val="20"/>
        </w:rPr>
        <w:t>.</w:t>
      </w:r>
    </w:p>
    <w:p w14:paraId="074A375A" w14:textId="77777777" w:rsidR="00F45829" w:rsidRPr="00910CCD" w:rsidRDefault="00F45829" w:rsidP="006E18D0">
      <w:pPr>
        <w:pStyle w:val="Akapitzlist"/>
        <w:numPr>
          <w:ilvl w:val="1"/>
          <w:numId w:val="6"/>
        </w:numPr>
        <w:spacing w:after="0"/>
        <w:ind w:left="567" w:hanging="567"/>
        <w:jc w:val="both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Do wyboru oferty przyjmuje się najkorzystniejszy bilans poniższych składników:</w:t>
      </w:r>
    </w:p>
    <w:p w14:paraId="453A2361" w14:textId="77777777" w:rsidR="00F45829" w:rsidRPr="00910CCD" w:rsidRDefault="00F45829" w:rsidP="006E18D0">
      <w:pPr>
        <w:pStyle w:val="Akapitzlist"/>
        <w:spacing w:after="0"/>
        <w:ind w:left="567"/>
        <w:jc w:val="both"/>
        <w:rPr>
          <w:rFonts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7"/>
        <w:gridCol w:w="6440"/>
        <w:gridCol w:w="1797"/>
      </w:tblGrid>
      <w:tr w:rsidR="00F45829" w:rsidRPr="00910CCD" w14:paraId="7658C33E" w14:textId="77777777" w:rsidTr="007A21D2">
        <w:trPr>
          <w:trHeight w:val="401"/>
        </w:trPr>
        <w:tc>
          <w:tcPr>
            <w:tcW w:w="807" w:type="dxa"/>
            <w:vAlign w:val="center"/>
          </w:tcPr>
          <w:p w14:paraId="626C161B" w14:textId="77777777" w:rsidR="00F45829" w:rsidRPr="00910CCD" w:rsidRDefault="00F45829" w:rsidP="006E18D0">
            <w:pPr>
              <w:pStyle w:val="Akapitzlist"/>
              <w:spacing w:line="276" w:lineRule="auto"/>
              <w:ind w:left="0"/>
              <w:rPr>
                <w:rFonts w:cstheme="minorHAnsi"/>
                <w:iCs/>
                <w:sz w:val="20"/>
                <w:szCs w:val="20"/>
              </w:rPr>
            </w:pPr>
            <w:r w:rsidRPr="00910CCD">
              <w:rPr>
                <w:rFonts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6798E9CA" w14:textId="77777777" w:rsidR="00F45829" w:rsidRPr="00910CCD" w:rsidRDefault="00F45829" w:rsidP="006E18D0">
            <w:pPr>
              <w:spacing w:line="276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704DDE5F" w14:textId="77777777" w:rsidR="00F45829" w:rsidRPr="00910CCD" w:rsidRDefault="00F45829" w:rsidP="006E18D0">
            <w:pPr>
              <w:spacing w:line="276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F45829" w:rsidRPr="00910CCD" w14:paraId="6E2E6A37" w14:textId="77777777" w:rsidTr="007A21D2">
        <w:tc>
          <w:tcPr>
            <w:tcW w:w="807" w:type="dxa"/>
            <w:vAlign w:val="center"/>
          </w:tcPr>
          <w:p w14:paraId="46470E8B" w14:textId="77777777" w:rsidR="00F45829" w:rsidRPr="00910CCD" w:rsidRDefault="00F45829" w:rsidP="006E18D0">
            <w:pPr>
              <w:spacing w:line="276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2F05CF6D" w14:textId="77777777" w:rsidR="00F45829" w:rsidRPr="00910CCD" w:rsidRDefault="00F45829" w:rsidP="006E18D0">
            <w:pPr>
              <w:spacing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0CF355C7" w14:textId="77777777" w:rsidR="00F45829" w:rsidRPr="00910CCD" w:rsidRDefault="00F45829" w:rsidP="006E18D0">
            <w:pPr>
              <w:spacing w:line="276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80%</w:t>
            </w:r>
          </w:p>
        </w:tc>
      </w:tr>
      <w:tr w:rsidR="00F45829" w:rsidRPr="00910CCD" w14:paraId="23962BA8" w14:textId="77777777" w:rsidTr="007A21D2">
        <w:tc>
          <w:tcPr>
            <w:tcW w:w="807" w:type="dxa"/>
            <w:vAlign w:val="center"/>
          </w:tcPr>
          <w:p w14:paraId="05AD9F4B" w14:textId="77777777" w:rsidR="00F45829" w:rsidRPr="00910CCD" w:rsidRDefault="00F45829" w:rsidP="006E18D0">
            <w:pPr>
              <w:spacing w:line="276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7097" w:type="dxa"/>
            <w:vAlign w:val="center"/>
          </w:tcPr>
          <w:p w14:paraId="70C4B584" w14:textId="77777777" w:rsidR="00F45829" w:rsidRPr="00910CCD" w:rsidRDefault="00F45829" w:rsidP="006E18D0">
            <w:pPr>
              <w:spacing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Jakość oferowanych posiłków</w:t>
            </w:r>
          </w:p>
        </w:tc>
        <w:tc>
          <w:tcPr>
            <w:tcW w:w="1894" w:type="dxa"/>
            <w:vAlign w:val="center"/>
          </w:tcPr>
          <w:p w14:paraId="45748EC6" w14:textId="77777777" w:rsidR="00F45829" w:rsidRPr="00910CCD" w:rsidRDefault="00F45829" w:rsidP="006E18D0">
            <w:pPr>
              <w:spacing w:line="276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20%</w:t>
            </w:r>
          </w:p>
        </w:tc>
      </w:tr>
      <w:tr w:rsidR="00F45829" w:rsidRPr="00910CCD" w14:paraId="635F97C1" w14:textId="77777777" w:rsidTr="007A21D2">
        <w:tc>
          <w:tcPr>
            <w:tcW w:w="807" w:type="dxa"/>
            <w:vAlign w:val="center"/>
          </w:tcPr>
          <w:p w14:paraId="53158AD2" w14:textId="77777777" w:rsidR="00F45829" w:rsidRPr="00910CCD" w:rsidRDefault="00F45829" w:rsidP="006E18D0">
            <w:pPr>
              <w:spacing w:line="276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7" w:type="dxa"/>
            <w:vAlign w:val="center"/>
          </w:tcPr>
          <w:p w14:paraId="7C7B7C5E" w14:textId="77777777" w:rsidR="00F45829" w:rsidRPr="00910CCD" w:rsidRDefault="00F45829" w:rsidP="006E18D0">
            <w:pPr>
              <w:spacing w:line="276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 xml:space="preserve">Suma </w:t>
            </w:r>
          </w:p>
        </w:tc>
        <w:tc>
          <w:tcPr>
            <w:tcW w:w="1894" w:type="dxa"/>
            <w:vAlign w:val="center"/>
          </w:tcPr>
          <w:p w14:paraId="285F1970" w14:textId="77777777" w:rsidR="00F45829" w:rsidRPr="00910CCD" w:rsidRDefault="00F45829" w:rsidP="006E18D0">
            <w:pPr>
              <w:spacing w:line="276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910CCD">
              <w:rPr>
                <w:rFonts w:cstheme="minorHAnsi"/>
                <w:b/>
                <w:iCs/>
                <w:sz w:val="20"/>
                <w:szCs w:val="20"/>
              </w:rPr>
              <w:t>100%</w:t>
            </w:r>
          </w:p>
        </w:tc>
      </w:tr>
    </w:tbl>
    <w:p w14:paraId="654DBE8C" w14:textId="77777777" w:rsidR="00F45829" w:rsidRPr="00910CCD" w:rsidRDefault="00F45829" w:rsidP="006E18D0">
      <w:pPr>
        <w:pStyle w:val="Akapitzlist"/>
        <w:tabs>
          <w:tab w:val="left" w:pos="1069"/>
        </w:tabs>
        <w:spacing w:after="0"/>
        <w:ind w:left="360"/>
        <w:rPr>
          <w:rFonts w:cstheme="minorHAnsi"/>
          <w:iCs/>
          <w:sz w:val="20"/>
          <w:szCs w:val="20"/>
        </w:rPr>
      </w:pPr>
    </w:p>
    <w:p w14:paraId="7293EF3A" w14:textId="77777777" w:rsidR="00F45829" w:rsidRPr="00DD018B" w:rsidRDefault="00F45829" w:rsidP="006E18D0">
      <w:pPr>
        <w:tabs>
          <w:tab w:val="left" w:pos="284"/>
          <w:tab w:val="left" w:pos="972"/>
        </w:tabs>
        <w:spacing w:after="0"/>
        <w:jc w:val="center"/>
        <w:rPr>
          <w:rFonts w:cstheme="minorHAnsi"/>
          <w:sz w:val="20"/>
          <w:szCs w:val="20"/>
        </w:rPr>
      </w:pPr>
      <w:r w:rsidRPr="00DD018B">
        <w:rPr>
          <w:rFonts w:cstheme="minorHAnsi"/>
          <w:sz w:val="20"/>
          <w:szCs w:val="20"/>
        </w:rPr>
        <w:t xml:space="preserve">Sposób punktowania rozpatrywanych ofert wg wag podanych </w:t>
      </w:r>
      <w:r w:rsidR="00DD018B" w:rsidRPr="00DD018B">
        <w:rPr>
          <w:rFonts w:cstheme="minorHAnsi"/>
          <w:bCs/>
          <w:sz w:val="20"/>
          <w:szCs w:val="20"/>
        </w:rPr>
        <w:t>ogłoszeniu o zamówieniu</w:t>
      </w:r>
    </w:p>
    <w:p w14:paraId="264BC076" w14:textId="77777777" w:rsidR="00F45829" w:rsidRPr="00F45829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F45829">
        <w:rPr>
          <w:rFonts w:cstheme="minorHAnsi"/>
          <w:b/>
          <w:iCs/>
          <w:sz w:val="20"/>
          <w:szCs w:val="20"/>
        </w:rPr>
        <w:t>1. Cena za przedmiot zamówienia – 80%</w:t>
      </w:r>
    </w:p>
    <w:p w14:paraId="432330A8" w14:textId="77777777" w:rsidR="00F45829" w:rsidRPr="00910CCD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C = Cnx80/Cb</w:t>
      </w:r>
    </w:p>
    <w:p w14:paraId="380E62F1" w14:textId="77777777" w:rsidR="00F45829" w:rsidRPr="00910CCD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gdzie,</w:t>
      </w:r>
    </w:p>
    <w:p w14:paraId="1AF67D16" w14:textId="77777777" w:rsidR="00F45829" w:rsidRPr="00910CCD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C - ilość punktów uzyskanych przez ofertę w kryterium najniższa cena</w:t>
      </w:r>
    </w:p>
    <w:p w14:paraId="7D297E0B" w14:textId="77777777" w:rsidR="00F45829" w:rsidRPr="00910CCD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 xml:space="preserve">Cn - cena najniższa spośród badanych ofert </w:t>
      </w:r>
    </w:p>
    <w:p w14:paraId="3BD57005" w14:textId="77777777" w:rsidR="00F45829" w:rsidRPr="00910CCD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>Cb - cena z badanej oferty</w:t>
      </w:r>
    </w:p>
    <w:p w14:paraId="06374BC2" w14:textId="77777777" w:rsidR="00F45829" w:rsidRPr="00910CCD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  <w:r w:rsidRPr="00910CCD">
        <w:rPr>
          <w:rFonts w:cstheme="minorHAnsi"/>
          <w:iCs/>
          <w:sz w:val="20"/>
          <w:szCs w:val="20"/>
        </w:rPr>
        <w:t xml:space="preserve"> - maksymalna ilość punktów za najniższą cenę – 80,00 pkt.</w:t>
      </w:r>
    </w:p>
    <w:p w14:paraId="12620016" w14:textId="77777777" w:rsidR="00F45829" w:rsidRPr="00910CCD" w:rsidRDefault="00F45829" w:rsidP="006E18D0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sz w:val="20"/>
          <w:szCs w:val="20"/>
        </w:rPr>
      </w:pPr>
    </w:p>
    <w:p w14:paraId="54A9FEB8" w14:textId="77777777" w:rsidR="00F45829" w:rsidRPr="00660690" w:rsidRDefault="00F45829" w:rsidP="006E18D0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b/>
          <w:iCs/>
          <w:sz w:val="20"/>
          <w:szCs w:val="20"/>
        </w:rPr>
      </w:pPr>
      <w:r w:rsidRPr="00660690">
        <w:rPr>
          <w:rFonts w:cstheme="minorHAnsi"/>
          <w:b/>
          <w:iCs/>
          <w:sz w:val="20"/>
          <w:szCs w:val="20"/>
        </w:rPr>
        <w:t>2. Jakość oferowanych posiłków – 20%</w:t>
      </w:r>
    </w:p>
    <w:p w14:paraId="189DB190" w14:textId="77777777" w:rsidR="00F45829" w:rsidRPr="00660690" w:rsidRDefault="00F45829" w:rsidP="006E18D0">
      <w:pPr>
        <w:tabs>
          <w:tab w:val="left" w:pos="0"/>
        </w:tabs>
        <w:spacing w:after="0"/>
        <w:jc w:val="both"/>
        <w:rPr>
          <w:rFonts w:cstheme="minorHAnsi"/>
          <w:iCs/>
          <w:sz w:val="20"/>
          <w:szCs w:val="20"/>
        </w:rPr>
      </w:pPr>
      <w:r w:rsidRPr="00660690">
        <w:rPr>
          <w:rFonts w:cstheme="minorHAnsi"/>
          <w:iCs/>
          <w:sz w:val="20"/>
          <w:szCs w:val="20"/>
        </w:rPr>
        <w:t>Każdy członek komisji dokona oceny. Suma ocen członków komisji, będzie dzielona przez liczbę członków komisji.</w:t>
      </w:r>
    </w:p>
    <w:p w14:paraId="74B1972F" w14:textId="77777777" w:rsidR="00F45829" w:rsidRPr="00660690" w:rsidRDefault="00F45829" w:rsidP="006E18D0">
      <w:pPr>
        <w:tabs>
          <w:tab w:val="left" w:pos="0"/>
        </w:tabs>
        <w:spacing w:after="0"/>
        <w:jc w:val="both"/>
        <w:rPr>
          <w:rFonts w:cstheme="minorHAnsi"/>
          <w:iCs/>
          <w:sz w:val="20"/>
          <w:szCs w:val="20"/>
        </w:rPr>
      </w:pPr>
      <w:r w:rsidRPr="00660690">
        <w:rPr>
          <w:rFonts w:cstheme="minorHAnsi"/>
          <w:iCs/>
          <w:sz w:val="20"/>
          <w:szCs w:val="20"/>
        </w:rPr>
        <w:t>Ilość punktów = Suma ocen członków komisji, będzie dzielona przez liczbę członków komisji/ i przez 2 (ilość jadłospisów)</w:t>
      </w:r>
    </w:p>
    <w:p w14:paraId="5C01D6EA" w14:textId="77777777" w:rsidR="00F45829" w:rsidRPr="00660690" w:rsidRDefault="00F45829" w:rsidP="006E18D0">
      <w:pPr>
        <w:tabs>
          <w:tab w:val="left" w:pos="0"/>
        </w:tabs>
        <w:spacing w:after="0"/>
        <w:jc w:val="both"/>
        <w:rPr>
          <w:rFonts w:cstheme="minorHAnsi"/>
          <w:b/>
          <w:iCs/>
          <w:sz w:val="20"/>
          <w:szCs w:val="20"/>
        </w:rPr>
      </w:pPr>
      <w:r w:rsidRPr="00660690">
        <w:rPr>
          <w:rFonts w:cstheme="minorHAnsi"/>
          <w:iCs/>
          <w:sz w:val="20"/>
          <w:szCs w:val="20"/>
        </w:rPr>
        <w:t xml:space="preserve"> - maksymalna ilość punktów za jakość </w:t>
      </w:r>
      <w:r w:rsidRPr="00660690">
        <w:rPr>
          <w:rFonts w:cstheme="minorHAnsi"/>
          <w:b/>
          <w:iCs/>
          <w:sz w:val="20"/>
          <w:szCs w:val="20"/>
        </w:rPr>
        <w:t>– 20,00 pkt.</w:t>
      </w:r>
    </w:p>
    <w:p w14:paraId="4D9EBE20" w14:textId="77777777" w:rsidR="00F45829" w:rsidRPr="00660690" w:rsidRDefault="00F45829" w:rsidP="006E18D0">
      <w:pPr>
        <w:tabs>
          <w:tab w:val="left" w:pos="0"/>
        </w:tabs>
        <w:spacing w:after="0"/>
        <w:jc w:val="both"/>
        <w:rPr>
          <w:rFonts w:cstheme="minorHAnsi"/>
          <w:iCs/>
          <w:sz w:val="20"/>
          <w:szCs w:val="20"/>
        </w:rPr>
      </w:pPr>
    </w:p>
    <w:p w14:paraId="5DF0B9C6" w14:textId="77777777" w:rsidR="00F45829" w:rsidRPr="00660690" w:rsidRDefault="00F45829" w:rsidP="006E18D0">
      <w:pPr>
        <w:tabs>
          <w:tab w:val="left" w:pos="0"/>
        </w:tabs>
        <w:spacing w:after="0"/>
        <w:jc w:val="both"/>
        <w:rPr>
          <w:rFonts w:cstheme="minorHAnsi"/>
          <w:iCs/>
          <w:sz w:val="20"/>
          <w:szCs w:val="20"/>
        </w:rPr>
      </w:pPr>
      <w:r w:rsidRPr="00660690">
        <w:rPr>
          <w:rFonts w:cstheme="minorHAnsi"/>
          <w:iCs/>
          <w:sz w:val="20"/>
          <w:szCs w:val="20"/>
        </w:rPr>
        <w:t>Jadłospisy przygotowane przez Wykonawcę i złożone w ofercie będą obowiązywały przez 1 dekadę obowiązywania umowy.</w:t>
      </w:r>
    </w:p>
    <w:p w14:paraId="7713CD33" w14:textId="77777777" w:rsidR="00F45829" w:rsidRPr="00660690" w:rsidRDefault="00F45829" w:rsidP="006E18D0">
      <w:pPr>
        <w:tabs>
          <w:tab w:val="left" w:pos="0"/>
        </w:tabs>
        <w:spacing w:after="0"/>
        <w:jc w:val="both"/>
        <w:rPr>
          <w:rFonts w:cstheme="minorHAnsi"/>
          <w:iCs/>
          <w:sz w:val="20"/>
          <w:szCs w:val="20"/>
        </w:rPr>
      </w:pPr>
      <w:r w:rsidRPr="00660690">
        <w:rPr>
          <w:rFonts w:cstheme="minorHAnsi"/>
          <w:iCs/>
          <w:sz w:val="20"/>
          <w:szCs w:val="20"/>
        </w:rPr>
        <w:t>Punktacja będzie przyznawana w następujący sposób dla każdego jadłospisu oddzielnie</w:t>
      </w:r>
    </w:p>
    <w:p w14:paraId="4DB4096C" w14:textId="77777777" w:rsidR="00F45829" w:rsidRPr="00910CCD" w:rsidRDefault="00F45829" w:rsidP="006E18D0">
      <w:pPr>
        <w:tabs>
          <w:tab w:val="left" w:pos="284"/>
        </w:tabs>
        <w:spacing w:after="0"/>
        <w:ind w:left="284"/>
        <w:jc w:val="both"/>
        <w:rPr>
          <w:rFonts w:cstheme="minorHAnsi"/>
          <w:iCs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04"/>
        <w:gridCol w:w="3402"/>
        <w:gridCol w:w="1039"/>
      </w:tblGrid>
      <w:tr w:rsidR="00691BA5" w:rsidRPr="00691BA5" w14:paraId="1ECCDB5A" w14:textId="77777777" w:rsidTr="00660690">
        <w:trPr>
          <w:trHeight w:val="398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DA63A8" w14:textId="77777777" w:rsidR="00F45829" w:rsidRPr="001D15D0" w:rsidRDefault="00F45829" w:rsidP="006E18D0">
            <w:pPr>
              <w:widowControl w:val="0"/>
              <w:spacing w:after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DDB53" w14:textId="77777777" w:rsidR="00F45829" w:rsidRPr="001D15D0" w:rsidRDefault="00F45829" w:rsidP="006E18D0">
            <w:pPr>
              <w:widowControl w:val="0"/>
              <w:spacing w:after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Nazwa kryterium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44014D" w14:textId="77777777" w:rsidR="00F45829" w:rsidRPr="001D15D0" w:rsidRDefault="00F45829" w:rsidP="006E18D0">
            <w:pPr>
              <w:widowControl w:val="0"/>
              <w:spacing w:after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Opis kryterium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F2D472" w14:textId="77777777" w:rsidR="00F45829" w:rsidRPr="001D15D0" w:rsidRDefault="00F45829" w:rsidP="006E18D0">
            <w:pPr>
              <w:widowControl w:val="0"/>
              <w:spacing w:after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Liczba punktów</w:t>
            </w:r>
          </w:p>
        </w:tc>
      </w:tr>
      <w:tr w:rsidR="00691BA5" w:rsidRPr="00691BA5" w14:paraId="037D8508" w14:textId="77777777" w:rsidTr="00660690">
        <w:tc>
          <w:tcPr>
            <w:tcW w:w="516" w:type="dxa"/>
            <w:shd w:val="clear" w:color="auto" w:fill="D9D9D9"/>
          </w:tcPr>
          <w:p w14:paraId="3407DF8B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304" w:type="dxa"/>
            <w:shd w:val="clear" w:color="auto" w:fill="D9D9D9"/>
          </w:tcPr>
          <w:p w14:paraId="2D1794CA" w14:textId="77777777" w:rsidR="00F45829" w:rsidRPr="001D15D0" w:rsidRDefault="00F45829" w:rsidP="006E18D0">
            <w:pPr>
              <w:widowControl w:val="0"/>
              <w:spacing w:after="0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Częstotliwość występowania w jadłospisie dekadowy (śniadanie, kolacja)  warzyw i owoców sezonowych (surowe, surówki) /analogicznie poza sezonem przetwory z warzyw i owoców</w:t>
            </w:r>
          </w:p>
        </w:tc>
        <w:tc>
          <w:tcPr>
            <w:tcW w:w="3402" w:type="dxa"/>
            <w:shd w:val="clear" w:color="auto" w:fill="D9D9D9"/>
          </w:tcPr>
          <w:p w14:paraId="7CB3D32F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39" w:type="dxa"/>
            <w:shd w:val="clear" w:color="auto" w:fill="D9D9D9"/>
          </w:tcPr>
          <w:p w14:paraId="19B9AF0F" w14:textId="7001C39B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Max </w:t>
            </w:r>
            <w:r w:rsidR="00691BA5"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691BA5" w:rsidRPr="00691BA5" w14:paraId="17EF16BA" w14:textId="77777777" w:rsidTr="00660690">
        <w:tc>
          <w:tcPr>
            <w:tcW w:w="516" w:type="dxa"/>
            <w:vMerge w:val="restart"/>
            <w:shd w:val="clear" w:color="auto" w:fill="auto"/>
          </w:tcPr>
          <w:p w14:paraId="01652853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20C8B645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4F053ECC" w14:textId="5C90112C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Nie występują </w:t>
            </w:r>
            <w:r w:rsidR="00F45829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w dekadzie </w:t>
            </w:r>
          </w:p>
        </w:tc>
        <w:tc>
          <w:tcPr>
            <w:tcW w:w="1039" w:type="dxa"/>
            <w:shd w:val="clear" w:color="auto" w:fill="auto"/>
          </w:tcPr>
          <w:p w14:paraId="1746F343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91BA5" w:rsidRPr="00691BA5" w14:paraId="7BB35D21" w14:textId="77777777" w:rsidTr="00660690">
        <w:tc>
          <w:tcPr>
            <w:tcW w:w="516" w:type="dxa"/>
            <w:vMerge/>
            <w:shd w:val="clear" w:color="auto" w:fill="auto"/>
          </w:tcPr>
          <w:p w14:paraId="4A4798B0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37B97DD7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21D7C24" w14:textId="04FFBC4E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Występują </w:t>
            </w:r>
            <w:r w:rsidR="00691BA5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3</w:t>
            </w: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91BA5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i więcej </w:t>
            </w: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x w dekadzie</w:t>
            </w:r>
          </w:p>
        </w:tc>
        <w:tc>
          <w:tcPr>
            <w:tcW w:w="1039" w:type="dxa"/>
            <w:shd w:val="clear" w:color="auto" w:fill="auto"/>
          </w:tcPr>
          <w:p w14:paraId="20306585" w14:textId="594FBC52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691BA5" w:rsidRPr="00691BA5" w14:paraId="3B493C26" w14:textId="77777777" w:rsidTr="00660690">
        <w:tc>
          <w:tcPr>
            <w:tcW w:w="516" w:type="dxa"/>
            <w:shd w:val="clear" w:color="auto" w:fill="D9D9D9"/>
          </w:tcPr>
          <w:p w14:paraId="1441A363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304" w:type="dxa"/>
            <w:shd w:val="clear" w:color="auto" w:fill="D9D9D9"/>
          </w:tcPr>
          <w:p w14:paraId="3525D486" w14:textId="77777777" w:rsidR="00F45829" w:rsidRPr="001D15D0" w:rsidRDefault="00F45829" w:rsidP="006E18D0">
            <w:pPr>
              <w:widowControl w:val="0"/>
              <w:spacing w:after="0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Produkty dostarczające białka zwierzęce:</w:t>
            </w:r>
          </w:p>
        </w:tc>
        <w:tc>
          <w:tcPr>
            <w:tcW w:w="3402" w:type="dxa"/>
            <w:shd w:val="clear" w:color="auto" w:fill="D9D9D9"/>
          </w:tcPr>
          <w:p w14:paraId="0756DE1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39" w:type="dxa"/>
            <w:shd w:val="clear" w:color="auto" w:fill="D9D9D9"/>
          </w:tcPr>
          <w:p w14:paraId="2A91ED4C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Max  10</w:t>
            </w:r>
          </w:p>
        </w:tc>
      </w:tr>
      <w:tr w:rsidR="00691BA5" w:rsidRPr="00691BA5" w14:paraId="4CB1B54F" w14:textId="77777777" w:rsidTr="00660690">
        <w:tc>
          <w:tcPr>
            <w:tcW w:w="516" w:type="dxa"/>
            <w:vMerge w:val="restart"/>
            <w:shd w:val="clear" w:color="auto" w:fill="auto"/>
          </w:tcPr>
          <w:p w14:paraId="039558D9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a/</w:t>
            </w:r>
          </w:p>
        </w:tc>
        <w:tc>
          <w:tcPr>
            <w:tcW w:w="4304" w:type="dxa"/>
            <w:vMerge w:val="restart"/>
            <w:shd w:val="clear" w:color="auto" w:fill="auto"/>
            <w:vAlign w:val="center"/>
          </w:tcPr>
          <w:p w14:paraId="137E248C" w14:textId="350197FA" w:rsidR="00F45829" w:rsidRPr="001D15D0" w:rsidRDefault="00F45829" w:rsidP="006E18D0">
            <w:pPr>
              <w:widowControl w:val="0"/>
              <w:spacing w:after="0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Ryby </w:t>
            </w:r>
            <w:r w:rsidR="00DE38B0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- filet</w:t>
            </w:r>
          </w:p>
        </w:tc>
        <w:tc>
          <w:tcPr>
            <w:tcW w:w="3402" w:type="dxa"/>
            <w:shd w:val="clear" w:color="auto" w:fill="auto"/>
          </w:tcPr>
          <w:p w14:paraId="694CCCAC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Nie występują w dekadzie </w:t>
            </w:r>
          </w:p>
        </w:tc>
        <w:tc>
          <w:tcPr>
            <w:tcW w:w="1039" w:type="dxa"/>
            <w:shd w:val="clear" w:color="auto" w:fill="auto"/>
          </w:tcPr>
          <w:p w14:paraId="4254DD1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91BA5" w:rsidRPr="00691BA5" w14:paraId="14A7DFDA" w14:textId="77777777" w:rsidTr="00660690">
        <w:tc>
          <w:tcPr>
            <w:tcW w:w="516" w:type="dxa"/>
            <w:vMerge/>
            <w:shd w:val="clear" w:color="auto" w:fill="auto"/>
          </w:tcPr>
          <w:p w14:paraId="58857343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12A3A9D5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2BB717B6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Występują x 1 w dekadzie i częściej </w:t>
            </w:r>
          </w:p>
        </w:tc>
        <w:tc>
          <w:tcPr>
            <w:tcW w:w="1039" w:type="dxa"/>
            <w:shd w:val="clear" w:color="auto" w:fill="auto"/>
          </w:tcPr>
          <w:p w14:paraId="2A1577F6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691BA5" w:rsidRPr="00691BA5" w14:paraId="1DDE13FF" w14:textId="77777777" w:rsidTr="00660690">
        <w:tc>
          <w:tcPr>
            <w:tcW w:w="516" w:type="dxa"/>
            <w:vMerge w:val="restart"/>
            <w:shd w:val="clear" w:color="auto" w:fill="auto"/>
          </w:tcPr>
          <w:p w14:paraId="07436C9D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b/</w:t>
            </w:r>
          </w:p>
        </w:tc>
        <w:tc>
          <w:tcPr>
            <w:tcW w:w="4304" w:type="dxa"/>
            <w:vMerge w:val="restart"/>
            <w:shd w:val="clear" w:color="auto" w:fill="auto"/>
          </w:tcPr>
          <w:p w14:paraId="40AA8246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Porcja mięsa (mięso niemielone w jednym kawałku np. kotlet schabowy, pieczeń)</w:t>
            </w:r>
          </w:p>
        </w:tc>
        <w:tc>
          <w:tcPr>
            <w:tcW w:w="3402" w:type="dxa"/>
            <w:shd w:val="clear" w:color="auto" w:fill="auto"/>
          </w:tcPr>
          <w:p w14:paraId="68549CF5" w14:textId="61E7BC79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Występuje 1x w dekadzie </w:t>
            </w:r>
          </w:p>
        </w:tc>
        <w:tc>
          <w:tcPr>
            <w:tcW w:w="1039" w:type="dxa"/>
            <w:shd w:val="clear" w:color="auto" w:fill="auto"/>
          </w:tcPr>
          <w:p w14:paraId="1116419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91BA5" w:rsidRPr="00691BA5" w14:paraId="5D082D1C" w14:textId="77777777" w:rsidTr="00660690">
        <w:tc>
          <w:tcPr>
            <w:tcW w:w="516" w:type="dxa"/>
            <w:vMerge/>
            <w:shd w:val="clear" w:color="auto" w:fill="auto"/>
          </w:tcPr>
          <w:p w14:paraId="6BB1D994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20F4E898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6E8BE35C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Występuje 2x w dekadzie</w:t>
            </w:r>
          </w:p>
        </w:tc>
        <w:tc>
          <w:tcPr>
            <w:tcW w:w="1039" w:type="dxa"/>
            <w:shd w:val="clear" w:color="auto" w:fill="auto"/>
          </w:tcPr>
          <w:p w14:paraId="079E3FF4" w14:textId="4A360EB5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691BA5" w:rsidRPr="00691BA5" w14:paraId="4EFB1C4B" w14:textId="77777777" w:rsidTr="00660690">
        <w:tc>
          <w:tcPr>
            <w:tcW w:w="516" w:type="dxa"/>
            <w:vMerge/>
            <w:shd w:val="clear" w:color="auto" w:fill="auto"/>
          </w:tcPr>
          <w:p w14:paraId="1DB7713A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217F80AF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33787F69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Występuje 3x w dekadzie i częściej</w:t>
            </w:r>
          </w:p>
        </w:tc>
        <w:tc>
          <w:tcPr>
            <w:tcW w:w="1039" w:type="dxa"/>
            <w:shd w:val="clear" w:color="auto" w:fill="auto"/>
          </w:tcPr>
          <w:p w14:paraId="30BC9DB6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691BA5" w:rsidRPr="00691BA5" w14:paraId="2DF8A0A2" w14:textId="77777777" w:rsidTr="00660690">
        <w:tc>
          <w:tcPr>
            <w:tcW w:w="516" w:type="dxa"/>
            <w:vMerge w:val="restart"/>
            <w:shd w:val="clear" w:color="auto" w:fill="auto"/>
          </w:tcPr>
          <w:p w14:paraId="12794689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c/</w:t>
            </w:r>
          </w:p>
        </w:tc>
        <w:tc>
          <w:tcPr>
            <w:tcW w:w="4304" w:type="dxa"/>
            <w:vMerge w:val="restart"/>
            <w:shd w:val="clear" w:color="auto" w:fill="auto"/>
          </w:tcPr>
          <w:p w14:paraId="5193AEB7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Jajko</w:t>
            </w:r>
          </w:p>
        </w:tc>
        <w:tc>
          <w:tcPr>
            <w:tcW w:w="3402" w:type="dxa"/>
            <w:shd w:val="clear" w:color="auto" w:fill="auto"/>
          </w:tcPr>
          <w:p w14:paraId="29A27E1F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Nie występuje w dekadzie</w:t>
            </w:r>
          </w:p>
        </w:tc>
        <w:tc>
          <w:tcPr>
            <w:tcW w:w="1039" w:type="dxa"/>
            <w:shd w:val="clear" w:color="auto" w:fill="auto"/>
          </w:tcPr>
          <w:p w14:paraId="59CD245B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691BA5" w:rsidRPr="00691BA5" w14:paraId="3D19F2AC" w14:textId="77777777" w:rsidTr="00660690"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373E12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54FC8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7678AAC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Występuje w  przynajmniej 1 x w dekadzie i częściej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3A3FCFF6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</w:tr>
      <w:tr w:rsidR="00691BA5" w:rsidRPr="00691BA5" w14:paraId="10823C81" w14:textId="77777777" w:rsidTr="00660690">
        <w:tc>
          <w:tcPr>
            <w:tcW w:w="516" w:type="dxa"/>
            <w:shd w:val="clear" w:color="auto" w:fill="D9D9D9"/>
          </w:tcPr>
          <w:p w14:paraId="277F9650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4304" w:type="dxa"/>
            <w:shd w:val="clear" w:color="auto" w:fill="D9D9D9"/>
          </w:tcPr>
          <w:p w14:paraId="64B64F2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Urozmaicenie posiłków, różnorodność</w:t>
            </w:r>
          </w:p>
        </w:tc>
        <w:tc>
          <w:tcPr>
            <w:tcW w:w="3402" w:type="dxa"/>
            <w:shd w:val="clear" w:color="auto" w:fill="D9D9D9"/>
          </w:tcPr>
          <w:p w14:paraId="41069D8C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39" w:type="dxa"/>
            <w:shd w:val="clear" w:color="auto" w:fill="D9D9D9"/>
          </w:tcPr>
          <w:p w14:paraId="35D6E7AA" w14:textId="0865B4E0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 xml:space="preserve">Max </w:t>
            </w:r>
            <w:r w:rsidR="00691BA5" w:rsidRPr="001D15D0">
              <w:rPr>
                <w:rFonts w:eastAsia="Lucida Sans Unicode" w:cstheme="minorHAnsi"/>
                <w:b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91BA5" w:rsidRPr="00691BA5" w14:paraId="33FD5D29" w14:textId="77777777" w:rsidTr="00660690">
        <w:tc>
          <w:tcPr>
            <w:tcW w:w="516" w:type="dxa"/>
            <w:vMerge w:val="restart"/>
            <w:shd w:val="clear" w:color="auto" w:fill="auto"/>
          </w:tcPr>
          <w:p w14:paraId="6F57C8DF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15C2131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516236FC" w14:textId="38E41951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Żaden posiłek nie </w:t>
            </w:r>
            <w:r w:rsidR="00F45829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powtarza się w dekadzie </w:t>
            </w:r>
          </w:p>
        </w:tc>
        <w:tc>
          <w:tcPr>
            <w:tcW w:w="1039" w:type="dxa"/>
            <w:shd w:val="clear" w:color="auto" w:fill="auto"/>
          </w:tcPr>
          <w:p w14:paraId="3FE44A26" w14:textId="520F0DA9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91BA5" w:rsidRPr="00691BA5" w14:paraId="4EC42357" w14:textId="77777777" w:rsidTr="00660690">
        <w:tc>
          <w:tcPr>
            <w:tcW w:w="516" w:type="dxa"/>
            <w:vMerge/>
            <w:shd w:val="clear" w:color="auto" w:fill="auto"/>
          </w:tcPr>
          <w:p w14:paraId="19EBC11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045A747C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1D335B37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Posiłek powtórzył się 1 x</w:t>
            </w:r>
          </w:p>
        </w:tc>
        <w:tc>
          <w:tcPr>
            <w:tcW w:w="1039" w:type="dxa"/>
            <w:shd w:val="clear" w:color="auto" w:fill="auto"/>
          </w:tcPr>
          <w:p w14:paraId="563F203A" w14:textId="605CB6D9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691BA5" w:rsidRPr="00691BA5" w14:paraId="1B80652A" w14:textId="77777777" w:rsidTr="00660690">
        <w:tc>
          <w:tcPr>
            <w:tcW w:w="516" w:type="dxa"/>
            <w:vMerge/>
            <w:shd w:val="clear" w:color="auto" w:fill="auto"/>
          </w:tcPr>
          <w:p w14:paraId="558CAB61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10977BDD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1E7775AD" w14:textId="66613713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Posiłek powtórzył się  </w:t>
            </w:r>
            <w:r w:rsidR="00DE38B0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2</w:t>
            </w: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 x</w:t>
            </w:r>
          </w:p>
        </w:tc>
        <w:tc>
          <w:tcPr>
            <w:tcW w:w="1039" w:type="dxa"/>
            <w:shd w:val="clear" w:color="auto" w:fill="auto"/>
          </w:tcPr>
          <w:p w14:paraId="67EA1DA6" w14:textId="2CEFA28A" w:rsidR="00F45829" w:rsidRPr="001D15D0" w:rsidRDefault="00691BA5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691BA5" w:rsidRPr="00691BA5" w14:paraId="71E9FD47" w14:textId="77777777" w:rsidTr="00660690">
        <w:tc>
          <w:tcPr>
            <w:tcW w:w="516" w:type="dxa"/>
            <w:vMerge/>
            <w:shd w:val="clear" w:color="auto" w:fill="auto"/>
          </w:tcPr>
          <w:p w14:paraId="27B5B967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0196604A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shd w:val="clear" w:color="auto" w:fill="auto"/>
          </w:tcPr>
          <w:p w14:paraId="00F8AF62" w14:textId="79B3101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Posiłek powtórzył się </w:t>
            </w:r>
            <w:r w:rsidR="00DE38B0"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3</w:t>
            </w: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 xml:space="preserve"> x i więcej</w:t>
            </w:r>
          </w:p>
        </w:tc>
        <w:tc>
          <w:tcPr>
            <w:tcW w:w="1039" w:type="dxa"/>
            <w:shd w:val="clear" w:color="auto" w:fill="auto"/>
          </w:tcPr>
          <w:p w14:paraId="5F6CF46E" w14:textId="77777777" w:rsidR="00F45829" w:rsidRPr="001D15D0" w:rsidRDefault="00F45829" w:rsidP="006E18D0">
            <w:pPr>
              <w:widowControl w:val="0"/>
              <w:spacing w:after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</w:pPr>
            <w:r w:rsidRPr="001D15D0">
              <w:rPr>
                <w:rFonts w:eastAsia="Lucida Sans Unicode" w:cstheme="minorHAnsi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14:paraId="4F014E1C" w14:textId="77777777" w:rsidR="00D54D0C" w:rsidRPr="00691BA5" w:rsidRDefault="00D54D0C" w:rsidP="006E18D0">
      <w:pPr>
        <w:tabs>
          <w:tab w:val="left" w:pos="0"/>
        </w:tabs>
        <w:spacing w:after="0"/>
        <w:jc w:val="both"/>
        <w:rPr>
          <w:rFonts w:cstheme="minorHAnsi"/>
          <w:color w:val="00B050"/>
        </w:rPr>
      </w:pPr>
    </w:p>
    <w:p w14:paraId="69423B62" w14:textId="77777777" w:rsidR="00F45829" w:rsidRPr="00F45829" w:rsidRDefault="00F45829" w:rsidP="006E18D0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F45829">
        <w:rPr>
          <w:rFonts w:cstheme="minorHAnsi"/>
          <w:sz w:val="20"/>
          <w:szCs w:val="20"/>
          <w:lang w:eastAsia="pl-PL"/>
        </w:rPr>
        <w:t>UWAGA: Jakość jadłospisu zaproponowana przez Wykonawcę będzie egzekwowana przez Zamawiającego podczas obowiązywania całej umowy. Zamawiający będzie wymagał przynajmniej takiego stopnia urozmaicenia posiłków, częstotliwości występowania produktów jakie zostały zaproponowane w pierwszym jadłospisie.</w:t>
      </w:r>
    </w:p>
    <w:p w14:paraId="2CED0E8C" w14:textId="77777777" w:rsidR="00F45829" w:rsidRPr="00F45829" w:rsidRDefault="00F45829" w:rsidP="006E18D0">
      <w:pPr>
        <w:pStyle w:val="Akapitzlist"/>
        <w:spacing w:after="0"/>
        <w:ind w:left="0"/>
        <w:rPr>
          <w:rFonts w:cstheme="minorHAnsi"/>
          <w:b/>
          <w:iCs/>
          <w:sz w:val="20"/>
          <w:szCs w:val="20"/>
        </w:rPr>
      </w:pPr>
    </w:p>
    <w:p w14:paraId="1D53D293" w14:textId="77777777" w:rsidR="00F45829" w:rsidRPr="00F45829" w:rsidRDefault="00F45829" w:rsidP="006E18D0">
      <w:pPr>
        <w:pStyle w:val="Akapitzlist"/>
        <w:tabs>
          <w:tab w:val="left" w:pos="284"/>
        </w:tabs>
        <w:spacing w:after="0"/>
        <w:ind w:left="0"/>
        <w:jc w:val="both"/>
        <w:rPr>
          <w:rFonts w:cstheme="minorHAnsi"/>
          <w:b/>
          <w:bCs/>
          <w:sz w:val="20"/>
          <w:szCs w:val="20"/>
        </w:rPr>
      </w:pPr>
      <w:r w:rsidRPr="00F45829">
        <w:rPr>
          <w:rFonts w:cstheme="minorHAnsi"/>
          <w:bCs/>
          <w:sz w:val="20"/>
          <w:szCs w:val="20"/>
        </w:rPr>
        <w:t>3. Łączna punktacja.</w:t>
      </w:r>
    </w:p>
    <w:p w14:paraId="33C21058" w14:textId="77777777" w:rsidR="00F45829" w:rsidRPr="00F45829" w:rsidRDefault="00F45829" w:rsidP="006E18D0">
      <w:pPr>
        <w:spacing w:after="0"/>
        <w:jc w:val="both"/>
        <w:rPr>
          <w:rFonts w:eastAsia="Calibri" w:cstheme="minorHAnsi"/>
          <w:bCs/>
          <w:sz w:val="20"/>
          <w:szCs w:val="20"/>
        </w:rPr>
      </w:pPr>
      <w:r w:rsidRPr="00F45829">
        <w:rPr>
          <w:rFonts w:eastAsia="Calibri" w:cstheme="minorHAnsi"/>
          <w:bCs/>
          <w:sz w:val="20"/>
          <w:szCs w:val="20"/>
        </w:rPr>
        <w:t xml:space="preserve">Łączna punktacja jest sumą punktów uzyskanych w kryteriach: </w:t>
      </w:r>
      <w:r w:rsidRPr="00F45829">
        <w:rPr>
          <w:rFonts w:eastAsia="Calibri" w:cstheme="minorHAnsi"/>
          <w:bCs/>
          <w:iCs/>
          <w:sz w:val="20"/>
          <w:szCs w:val="20"/>
        </w:rPr>
        <w:t>Cena za przedmiot zamówienia, Jakość oferowanych posiłków.</w:t>
      </w:r>
    </w:p>
    <w:p w14:paraId="36F9C9A0" w14:textId="77777777" w:rsidR="00F45829" w:rsidRPr="00F45829" w:rsidRDefault="00F45829" w:rsidP="006E18D0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F45829">
        <w:rPr>
          <w:rFonts w:eastAsia="Calibri" w:cstheme="minorHAnsi"/>
          <w:bCs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27B8C7CF" w14:textId="77777777" w:rsidR="00F45829" w:rsidRPr="00910CCD" w:rsidRDefault="00F45829" w:rsidP="006E18D0">
      <w:pPr>
        <w:spacing w:after="0"/>
        <w:rPr>
          <w:rFonts w:eastAsia="Calibri" w:cstheme="minorHAnsi"/>
          <w:b/>
          <w:bCs/>
        </w:rPr>
      </w:pPr>
    </w:p>
    <w:p w14:paraId="76D60B04" w14:textId="77777777" w:rsidR="00F45829" w:rsidRPr="00910CCD" w:rsidRDefault="00F45829" w:rsidP="006E18D0">
      <w:pPr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cstheme="minorHAnsi"/>
          <w:b/>
          <w:bCs/>
          <w:sz w:val="26"/>
          <w:szCs w:val="26"/>
        </w:rPr>
      </w:pPr>
      <w:r w:rsidRPr="00910CCD">
        <w:rPr>
          <w:rFonts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910CCD">
        <w:rPr>
          <w:rFonts w:cstheme="minorHAnsi"/>
          <w:b/>
          <w:sz w:val="26"/>
          <w:szCs w:val="26"/>
        </w:rPr>
        <w:t>.</w:t>
      </w:r>
    </w:p>
    <w:p w14:paraId="7A9BB1FD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910CCD">
        <w:rPr>
          <w:rFonts w:cstheme="minorHAnsi"/>
          <w:b/>
        </w:rPr>
        <w:t>14.1.</w:t>
      </w:r>
      <w:r w:rsidRPr="00910CCD">
        <w:rPr>
          <w:rFonts w:cstheme="minorHAnsi"/>
        </w:rPr>
        <w:tab/>
      </w:r>
      <w:r w:rsidRPr="00F45829">
        <w:rPr>
          <w:rFonts w:cstheme="minorHAnsi"/>
          <w:sz w:val="20"/>
          <w:szCs w:val="20"/>
        </w:rPr>
        <w:t>Zamawiający podpisze umowę z Wykonawcą, który przedłoży ofertę najkorzystniejszą z punktu w</w:t>
      </w:r>
      <w:r w:rsidR="002655F6">
        <w:rPr>
          <w:rFonts w:cstheme="minorHAnsi"/>
          <w:sz w:val="20"/>
          <w:szCs w:val="20"/>
        </w:rPr>
        <w:t xml:space="preserve">idzenia kryteriów przyjętych w </w:t>
      </w:r>
      <w:r w:rsidR="002655F6">
        <w:rPr>
          <w:rFonts w:cstheme="minorHAnsi"/>
          <w:bCs/>
          <w:sz w:val="20"/>
          <w:szCs w:val="20"/>
        </w:rPr>
        <w:t>ogłoszeniu</w:t>
      </w:r>
      <w:r w:rsidR="002655F6" w:rsidRPr="00DD018B">
        <w:rPr>
          <w:rFonts w:cstheme="minorHAnsi"/>
          <w:bCs/>
          <w:sz w:val="20"/>
          <w:szCs w:val="20"/>
        </w:rPr>
        <w:t xml:space="preserve"> o zamówieniu</w:t>
      </w:r>
      <w:r w:rsidRPr="00F45829">
        <w:rPr>
          <w:rFonts w:cstheme="minorHAnsi"/>
          <w:sz w:val="20"/>
          <w:szCs w:val="20"/>
        </w:rPr>
        <w:t>.</w:t>
      </w:r>
    </w:p>
    <w:p w14:paraId="420829DA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14.2.</w:t>
      </w:r>
      <w:r w:rsidRPr="00F45829">
        <w:rPr>
          <w:rFonts w:cstheme="minorHAnsi"/>
          <w:sz w:val="20"/>
          <w:szCs w:val="20"/>
        </w:rPr>
        <w:tab/>
        <w:t>Wybrany wykonawca zostanie zawiadomiony o terminie i miejscu podpisania umowy.</w:t>
      </w:r>
    </w:p>
    <w:p w14:paraId="4E3A5C3F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14.3.</w:t>
      </w:r>
      <w:r w:rsidRPr="00F45829">
        <w:rPr>
          <w:rFonts w:cstheme="minorHAnsi"/>
          <w:sz w:val="20"/>
          <w:szCs w:val="20"/>
        </w:rPr>
        <w:tab/>
        <w:t>Wykonawcy wspólnie ubiegający się o zamówienie, których oferta zostanie uznana za najkorzystniejszą, przed podpisaniem umowy o realizację zmówienia są zobowiązani dostarczyć zamawiającemu stosowną umowę regulującą współpracę, zawierającą w swojej treści minimum następujące postanowienia:</w:t>
      </w:r>
    </w:p>
    <w:p w14:paraId="2FF1C4BD" w14:textId="77777777" w:rsidR="00F45829" w:rsidRPr="00F45829" w:rsidRDefault="00F45829" w:rsidP="006E18D0">
      <w:pPr>
        <w:spacing w:after="0"/>
        <w:ind w:left="993" w:hanging="426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a)</w:t>
      </w:r>
      <w:r w:rsidRPr="00F45829">
        <w:rPr>
          <w:rFonts w:cstheme="minorHAnsi"/>
          <w:sz w:val="20"/>
          <w:szCs w:val="20"/>
        </w:rPr>
        <w:tab/>
        <w:t>określenie celu gospodarczego,</w:t>
      </w:r>
    </w:p>
    <w:p w14:paraId="6915570E" w14:textId="77777777" w:rsidR="00F45829" w:rsidRPr="00F45829" w:rsidRDefault="00F45829" w:rsidP="006E18D0">
      <w:pPr>
        <w:spacing w:after="0"/>
        <w:ind w:left="993" w:hanging="426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b)</w:t>
      </w:r>
      <w:r w:rsidRPr="00F45829">
        <w:rPr>
          <w:rFonts w:cstheme="minorHAnsi"/>
          <w:sz w:val="20"/>
          <w:szCs w:val="20"/>
        </w:rPr>
        <w:tab/>
        <w:t>określenie, który z podmiotów jest upoważniony do występowania w imieniu pozostałych przy realizacji zamówienia,</w:t>
      </w:r>
    </w:p>
    <w:p w14:paraId="72B9B077" w14:textId="77777777" w:rsidR="00F45829" w:rsidRPr="00F45829" w:rsidRDefault="00F45829" w:rsidP="006E18D0">
      <w:pPr>
        <w:spacing w:after="0"/>
        <w:ind w:left="993" w:hanging="426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c)</w:t>
      </w:r>
      <w:r w:rsidRPr="00F45829">
        <w:rPr>
          <w:rFonts w:cstheme="minorHAnsi"/>
          <w:sz w:val="20"/>
          <w:szCs w:val="20"/>
        </w:rPr>
        <w:tab/>
        <w:t>oznaczenie czasu trwania współpracy wykonawców wspólnie realizujących zamówienie, obejmującego minimum okres realizacji przedmiotu zamówienia,</w:t>
      </w:r>
    </w:p>
    <w:p w14:paraId="58B3B326" w14:textId="77777777" w:rsidR="00F45829" w:rsidRPr="00F45829" w:rsidRDefault="00F45829" w:rsidP="006E18D0">
      <w:pPr>
        <w:spacing w:after="0"/>
        <w:ind w:left="993" w:hanging="426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d)</w:t>
      </w:r>
      <w:r w:rsidRPr="00F45829">
        <w:rPr>
          <w:rFonts w:cstheme="minorHAnsi"/>
          <w:sz w:val="20"/>
          <w:szCs w:val="20"/>
        </w:rPr>
        <w:tab/>
        <w:t>zakaz zmian w umowie bez zgody zamawiającego.</w:t>
      </w:r>
    </w:p>
    <w:p w14:paraId="00ECA4A1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14.4</w:t>
      </w:r>
      <w:r w:rsidRPr="00F45829">
        <w:rPr>
          <w:rFonts w:cstheme="minorHAnsi"/>
          <w:sz w:val="20"/>
          <w:szCs w:val="20"/>
        </w:rPr>
        <w:t>.</w:t>
      </w:r>
      <w:r w:rsidRPr="00F45829">
        <w:rPr>
          <w:rFonts w:cstheme="minorHAnsi"/>
          <w:sz w:val="20"/>
          <w:szCs w:val="20"/>
        </w:rPr>
        <w:tab/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1747694" w14:textId="77777777" w:rsidR="00F45829" w:rsidRPr="00F45829" w:rsidRDefault="00F45829" w:rsidP="006E18D0">
      <w:pPr>
        <w:tabs>
          <w:tab w:val="left" w:pos="360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14.5.</w:t>
      </w:r>
      <w:r w:rsidRPr="00F45829">
        <w:rPr>
          <w:rFonts w:cstheme="minorHAnsi"/>
          <w:sz w:val="20"/>
          <w:szCs w:val="20"/>
        </w:rPr>
        <w:tab/>
        <w:t>Wykonawca ma uprawnienie do zmiany terminu podpisania umowy, nie przekraczającego trzech dni roboczych, po zawiadomieniu zamawiającego.</w:t>
      </w:r>
    </w:p>
    <w:p w14:paraId="3BF5C72F" w14:textId="77777777" w:rsidR="00F45829" w:rsidRPr="00F45829" w:rsidRDefault="00F45829" w:rsidP="006E18D0">
      <w:pPr>
        <w:tabs>
          <w:tab w:val="left" w:pos="360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14.6.</w:t>
      </w:r>
      <w:r w:rsidRPr="00F45829">
        <w:rPr>
          <w:rFonts w:cstheme="minorHAnsi"/>
          <w:sz w:val="20"/>
          <w:szCs w:val="20"/>
        </w:rPr>
        <w:tab/>
        <w:t xml:space="preserve">Niedopełnienie obowiązku podpisania umowy </w:t>
      </w:r>
      <w:r w:rsidRPr="00F45829">
        <w:rPr>
          <w:rFonts w:cstheme="minorHAnsi"/>
          <w:bCs/>
          <w:iCs/>
          <w:sz w:val="20"/>
          <w:szCs w:val="20"/>
        </w:rPr>
        <w:t xml:space="preserve">w uzgodnionym terminie </w:t>
      </w:r>
      <w:r w:rsidRPr="00F45829">
        <w:rPr>
          <w:rFonts w:cstheme="minorHAnsi"/>
          <w:sz w:val="20"/>
          <w:szCs w:val="20"/>
        </w:rPr>
        <w:t>uznane zostanie za uchylenie się od jej podpisania.</w:t>
      </w:r>
    </w:p>
    <w:p w14:paraId="5EE73CFD" w14:textId="77777777" w:rsidR="00F45829" w:rsidRPr="00F45829" w:rsidRDefault="00F45829" w:rsidP="006E18D0">
      <w:pPr>
        <w:tabs>
          <w:tab w:val="left" w:pos="360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14.7.</w:t>
      </w:r>
      <w:r w:rsidRPr="00F45829">
        <w:rPr>
          <w:rFonts w:cstheme="minorHAnsi"/>
          <w:sz w:val="20"/>
          <w:szCs w:val="20"/>
        </w:rPr>
        <w:tab/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ustawy.</w:t>
      </w:r>
    </w:p>
    <w:p w14:paraId="681B8F13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b/>
          <w:sz w:val="20"/>
          <w:szCs w:val="20"/>
        </w:rPr>
      </w:pPr>
    </w:p>
    <w:p w14:paraId="044CAB97" w14:textId="77777777" w:rsidR="00F45829" w:rsidRPr="00910CCD" w:rsidRDefault="00F45829" w:rsidP="006E18D0">
      <w:pPr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cstheme="minorHAnsi"/>
          <w:b/>
          <w:sz w:val="26"/>
        </w:rPr>
      </w:pPr>
      <w:r w:rsidRPr="00910CCD">
        <w:rPr>
          <w:rFonts w:cstheme="minorHAnsi"/>
          <w:b/>
          <w:sz w:val="26"/>
        </w:rPr>
        <w:t>Wzór umowy.</w:t>
      </w:r>
    </w:p>
    <w:p w14:paraId="44963886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iCs/>
          <w:sz w:val="20"/>
          <w:szCs w:val="20"/>
        </w:rPr>
      </w:pPr>
      <w:r w:rsidRPr="00910CCD">
        <w:rPr>
          <w:rFonts w:cstheme="minorHAnsi"/>
          <w:b/>
          <w:iCs/>
        </w:rPr>
        <w:t>15.1.</w:t>
      </w:r>
      <w:r w:rsidRPr="00910CCD">
        <w:rPr>
          <w:rFonts w:cstheme="minorHAnsi"/>
          <w:iCs/>
        </w:rPr>
        <w:t xml:space="preserve"> </w:t>
      </w:r>
      <w:r w:rsidRPr="00910CCD">
        <w:rPr>
          <w:rFonts w:cstheme="minorHAnsi"/>
          <w:iCs/>
        </w:rPr>
        <w:tab/>
      </w:r>
      <w:r w:rsidRPr="00F45829">
        <w:rPr>
          <w:rFonts w:cstheme="minorHAnsi"/>
          <w:iCs/>
          <w:sz w:val="20"/>
          <w:szCs w:val="20"/>
        </w:rPr>
        <w:t xml:space="preserve">Wzór umowy jaka zostanie zawarta z wybranym wykonawcą stanowi </w:t>
      </w:r>
      <w:r w:rsidRPr="00F45829">
        <w:rPr>
          <w:rFonts w:cstheme="minorHAnsi"/>
          <w:b/>
          <w:iCs/>
          <w:sz w:val="20"/>
          <w:szCs w:val="20"/>
        </w:rPr>
        <w:t xml:space="preserve">załącznik nr 3 </w:t>
      </w:r>
      <w:r w:rsidRPr="00F45829">
        <w:rPr>
          <w:rFonts w:cstheme="minorHAnsi"/>
          <w:iCs/>
          <w:sz w:val="20"/>
          <w:szCs w:val="20"/>
        </w:rPr>
        <w:t xml:space="preserve">do </w:t>
      </w:r>
      <w:r w:rsidR="002655F6">
        <w:rPr>
          <w:rFonts w:cstheme="minorHAnsi"/>
          <w:bCs/>
          <w:sz w:val="20"/>
          <w:szCs w:val="20"/>
        </w:rPr>
        <w:t xml:space="preserve">ogłoszenia                        </w:t>
      </w:r>
      <w:r w:rsidR="002655F6" w:rsidRPr="00DD018B">
        <w:rPr>
          <w:rFonts w:cstheme="minorHAnsi"/>
          <w:bCs/>
          <w:sz w:val="20"/>
          <w:szCs w:val="20"/>
        </w:rPr>
        <w:t xml:space="preserve"> o zamówieniu</w:t>
      </w:r>
      <w:r w:rsidRPr="00F45829">
        <w:rPr>
          <w:rFonts w:cstheme="minorHAnsi"/>
          <w:iCs/>
          <w:sz w:val="20"/>
          <w:szCs w:val="20"/>
        </w:rPr>
        <w:t xml:space="preserve"> </w:t>
      </w:r>
    </w:p>
    <w:p w14:paraId="52035820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15.2.</w:t>
      </w:r>
      <w:r w:rsidRPr="00F45829">
        <w:rPr>
          <w:rFonts w:cstheme="minorHAnsi"/>
          <w:sz w:val="20"/>
          <w:szCs w:val="20"/>
        </w:rPr>
        <w:t xml:space="preserve"> </w:t>
      </w:r>
      <w:r w:rsidRPr="00F45829">
        <w:rPr>
          <w:rFonts w:cstheme="minorHAnsi"/>
          <w:sz w:val="20"/>
          <w:szCs w:val="20"/>
        </w:rPr>
        <w:tab/>
        <w:t>Opis okoliczności umożlwiających dokonanie zmian postanowień umowy zawartej z wybranym wykonawcą zawiera wzór umowy:</w:t>
      </w:r>
    </w:p>
    <w:p w14:paraId="6558AF98" w14:textId="77777777" w:rsidR="00F45829" w:rsidRPr="00910CCD" w:rsidRDefault="00F45829" w:rsidP="006E18D0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</w:rPr>
      </w:pPr>
    </w:p>
    <w:p w14:paraId="1655509C" w14:textId="77777777" w:rsidR="00F45829" w:rsidRPr="00F45829" w:rsidRDefault="00F45829" w:rsidP="006E18D0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cstheme="minorHAnsi"/>
          <w:b/>
          <w:bCs/>
          <w:sz w:val="26"/>
          <w:szCs w:val="26"/>
        </w:rPr>
      </w:pPr>
      <w:r w:rsidRPr="00F45829">
        <w:rPr>
          <w:rFonts w:cstheme="minorHAnsi"/>
          <w:b/>
          <w:bCs/>
          <w:sz w:val="26"/>
          <w:szCs w:val="26"/>
        </w:rPr>
        <w:t>Wymagania dotyczące zabezpieczenia należytego wykonania umowy</w:t>
      </w:r>
      <w:r w:rsidRPr="00F45829">
        <w:rPr>
          <w:rFonts w:cstheme="minorHAnsi"/>
          <w:b/>
          <w:sz w:val="26"/>
          <w:szCs w:val="26"/>
        </w:rPr>
        <w:t>.</w:t>
      </w:r>
    </w:p>
    <w:p w14:paraId="072617FF" w14:textId="77777777" w:rsidR="00F45829" w:rsidRPr="00660690" w:rsidRDefault="00F45829" w:rsidP="006E18D0">
      <w:pPr>
        <w:pStyle w:val="Nagwek1"/>
        <w:spacing w:before="0"/>
        <w:ind w:left="567" w:hanging="567"/>
        <w:contextualSpacing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45829">
        <w:rPr>
          <w:rFonts w:asciiTheme="minorHAnsi" w:hAnsiTheme="minorHAnsi" w:cstheme="minorHAnsi"/>
          <w:color w:val="auto"/>
          <w:sz w:val="20"/>
        </w:rPr>
        <w:t>16.1</w:t>
      </w:r>
      <w:r w:rsidRPr="00F4582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F458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60690">
        <w:rPr>
          <w:rFonts w:asciiTheme="minorHAnsi" w:hAnsiTheme="minorHAnsi" w:cstheme="minorHAnsi"/>
          <w:b w:val="0"/>
          <w:color w:val="auto"/>
          <w:sz w:val="20"/>
          <w:szCs w:val="20"/>
        </w:rPr>
        <w:t>Wykonawca zobowiązany będzie najpóźniej w dniu zawarcia umowy do wniesienia zabezpieczenia należytego wykonania umowy w jednej z następujących form:</w:t>
      </w:r>
    </w:p>
    <w:p w14:paraId="5B735525" w14:textId="77777777" w:rsidR="00F45829" w:rsidRPr="00660690" w:rsidRDefault="00F45829" w:rsidP="006E18D0">
      <w:pPr>
        <w:pStyle w:val="pkt"/>
        <w:numPr>
          <w:ilvl w:val="0"/>
          <w:numId w:val="8"/>
        </w:numPr>
        <w:tabs>
          <w:tab w:val="clear" w:pos="927"/>
          <w:tab w:val="left" w:pos="993"/>
        </w:tabs>
        <w:spacing w:before="0" w:after="0" w:line="276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660690">
        <w:rPr>
          <w:rFonts w:asciiTheme="minorHAnsi" w:hAnsiTheme="minorHAnsi" w:cstheme="minorHAnsi"/>
          <w:sz w:val="20"/>
        </w:rPr>
        <w:t xml:space="preserve">w pieniądzu na konto nr </w:t>
      </w:r>
      <w:r w:rsidRPr="00660690">
        <w:rPr>
          <w:rFonts w:asciiTheme="minorHAnsi" w:hAnsiTheme="minorHAnsi" w:cstheme="minorHAnsi"/>
          <w:bCs/>
          <w:iCs/>
          <w:sz w:val="20"/>
        </w:rPr>
        <w:t>15 1130 1088 0001 3016 8720 0002</w:t>
      </w:r>
      <w:r w:rsidRPr="00660690">
        <w:rPr>
          <w:rFonts w:asciiTheme="minorHAnsi" w:hAnsiTheme="minorHAnsi" w:cstheme="minorHAnsi"/>
          <w:sz w:val="20"/>
        </w:rPr>
        <w:t>;</w:t>
      </w:r>
    </w:p>
    <w:p w14:paraId="72965F87" w14:textId="77777777" w:rsidR="00F45829" w:rsidRPr="00F45829" w:rsidRDefault="00F45829" w:rsidP="006E18D0">
      <w:pPr>
        <w:pStyle w:val="pkt"/>
        <w:numPr>
          <w:ilvl w:val="0"/>
          <w:numId w:val="8"/>
        </w:numPr>
        <w:tabs>
          <w:tab w:val="clear" w:pos="927"/>
          <w:tab w:val="left" w:pos="993"/>
        </w:tabs>
        <w:spacing w:before="0" w:after="0" w:line="276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bCs/>
          <w:sz w:val="20"/>
        </w:rPr>
        <w:t>w poręczeniach bankowych lub poręczeniach spółdzielczej kasy oszczędnościowo-kredytowej, z tym że zobowiązanie kasy jest zawsze zobowiązaniem pieniężnym</w:t>
      </w:r>
      <w:r w:rsidRPr="00F45829">
        <w:rPr>
          <w:rFonts w:asciiTheme="minorHAnsi" w:hAnsiTheme="minorHAnsi" w:cstheme="minorHAnsi"/>
          <w:sz w:val="20"/>
        </w:rPr>
        <w:t>;</w:t>
      </w:r>
    </w:p>
    <w:p w14:paraId="0DDBBE40" w14:textId="77777777" w:rsidR="00F45829" w:rsidRPr="00F45829" w:rsidRDefault="00F45829" w:rsidP="006E18D0">
      <w:pPr>
        <w:pStyle w:val="pkt"/>
        <w:numPr>
          <w:ilvl w:val="0"/>
          <w:numId w:val="8"/>
        </w:numPr>
        <w:tabs>
          <w:tab w:val="clear" w:pos="927"/>
          <w:tab w:val="left" w:pos="993"/>
        </w:tabs>
        <w:spacing w:before="0" w:after="0" w:line="276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w gwarancjach bankowych;</w:t>
      </w:r>
    </w:p>
    <w:p w14:paraId="421E48A2" w14:textId="77777777" w:rsidR="00F45829" w:rsidRPr="00F45829" w:rsidRDefault="00F45829" w:rsidP="006E18D0">
      <w:pPr>
        <w:pStyle w:val="pkt"/>
        <w:numPr>
          <w:ilvl w:val="0"/>
          <w:numId w:val="8"/>
        </w:numPr>
        <w:tabs>
          <w:tab w:val="clear" w:pos="927"/>
          <w:tab w:val="left" w:pos="993"/>
        </w:tabs>
        <w:spacing w:before="0" w:after="0" w:line="276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w gwarancjach ubezpieczeniowych;</w:t>
      </w:r>
    </w:p>
    <w:p w14:paraId="1ED54F36" w14:textId="77777777" w:rsidR="00F45829" w:rsidRPr="00F45829" w:rsidRDefault="00F45829" w:rsidP="006E18D0">
      <w:pPr>
        <w:pStyle w:val="pkt"/>
        <w:numPr>
          <w:ilvl w:val="0"/>
          <w:numId w:val="8"/>
        </w:numPr>
        <w:tabs>
          <w:tab w:val="clear" w:pos="927"/>
          <w:tab w:val="left" w:pos="993"/>
        </w:tabs>
        <w:spacing w:before="0" w:after="0" w:line="276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sz w:val="20"/>
        </w:rPr>
        <w:t>poręczeniach udzielanych przez podmioty, o których mowa w art. 6b ust. 5 pkt 2 ustawy z dnia 9 listopada 2000 r. o utworzeniu Polskiej Agencji Rozwoju Przedsiębiorczości.</w:t>
      </w:r>
    </w:p>
    <w:p w14:paraId="784C94B8" w14:textId="77777777" w:rsidR="00F45829" w:rsidRPr="00F45829" w:rsidRDefault="00F45829" w:rsidP="006E18D0">
      <w:pPr>
        <w:pStyle w:val="pkt"/>
        <w:spacing w:before="0" w:after="0" w:line="276" w:lineRule="auto"/>
        <w:ind w:left="567" w:hanging="567"/>
        <w:contextualSpacing/>
        <w:rPr>
          <w:rFonts w:asciiTheme="minorHAnsi" w:hAnsiTheme="minorHAnsi" w:cstheme="minorHAnsi"/>
          <w:sz w:val="20"/>
        </w:rPr>
      </w:pPr>
      <w:r w:rsidRPr="00F45829">
        <w:rPr>
          <w:rFonts w:asciiTheme="minorHAnsi" w:hAnsiTheme="minorHAnsi" w:cstheme="minorHAnsi"/>
          <w:b/>
          <w:sz w:val="20"/>
        </w:rPr>
        <w:t>16.2.</w:t>
      </w:r>
      <w:r w:rsidRPr="00F45829">
        <w:rPr>
          <w:rFonts w:asciiTheme="minorHAnsi" w:hAnsiTheme="minorHAnsi" w:cstheme="minorHAnsi"/>
          <w:sz w:val="20"/>
        </w:rPr>
        <w:tab/>
        <w:t xml:space="preserve">Wielkość zabezpieczenia należytego wykonania umowy: </w:t>
      </w:r>
      <w:r w:rsidRPr="00F45829">
        <w:rPr>
          <w:rFonts w:asciiTheme="minorHAnsi" w:hAnsiTheme="minorHAnsi" w:cstheme="minorHAnsi"/>
          <w:b/>
          <w:sz w:val="20"/>
        </w:rPr>
        <w:t>3%</w:t>
      </w:r>
      <w:r w:rsidRPr="00F45829">
        <w:rPr>
          <w:rFonts w:asciiTheme="minorHAnsi" w:hAnsiTheme="minorHAnsi" w:cstheme="minorHAnsi"/>
          <w:sz w:val="20"/>
        </w:rPr>
        <w:t xml:space="preserve"> wartości ceny całkowitej podanej w ofercie.</w:t>
      </w:r>
    </w:p>
    <w:p w14:paraId="2CF24956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16.3.</w:t>
      </w:r>
      <w:r w:rsidRPr="00F45829">
        <w:rPr>
          <w:rFonts w:cstheme="minorHAnsi"/>
          <w:sz w:val="20"/>
          <w:szCs w:val="20"/>
        </w:rPr>
        <w:t xml:space="preserve"> </w:t>
      </w:r>
      <w:r w:rsidRPr="00F45829">
        <w:rPr>
          <w:rFonts w:cstheme="minorHAnsi"/>
          <w:sz w:val="20"/>
          <w:szCs w:val="20"/>
        </w:rPr>
        <w:tab/>
        <w:t xml:space="preserve">Nie dopuszcza się wnoszenia zabezpieczenia należytego wykonania umowy w formie: </w:t>
      </w:r>
      <w:r w:rsidRPr="00F45829">
        <w:rPr>
          <w:rFonts w:cstheme="minorHAnsi"/>
          <w:bCs/>
          <w:sz w:val="20"/>
          <w:szCs w:val="20"/>
        </w:rPr>
        <w:t xml:space="preserve">w wekslach z poręczeniem wekslowym banku lub spółdzielczej kasy oszczędnościowo-kredytowej, </w:t>
      </w:r>
      <w:r w:rsidRPr="00F45829">
        <w:rPr>
          <w:rFonts w:cstheme="minorHAnsi"/>
          <w:sz w:val="20"/>
          <w:szCs w:val="20"/>
        </w:rPr>
        <w:t>przez ustanowienie zastawu na papierach wartościowych emitowanych przez Skarb Państwa lub jednostkę samorządu terytorialnego, przez ustanowienie zastawu rejestrowego na zasadach określonych w przepisach o zastawie rejestrowym i rejestrze zastawów.</w:t>
      </w:r>
    </w:p>
    <w:p w14:paraId="65F430B2" w14:textId="77777777" w:rsidR="00F45829" w:rsidRPr="00910CCD" w:rsidRDefault="00F45829" w:rsidP="006E18D0">
      <w:pPr>
        <w:spacing w:after="0"/>
        <w:ind w:left="284"/>
        <w:jc w:val="both"/>
        <w:rPr>
          <w:rFonts w:cstheme="minorHAnsi"/>
          <w:iCs/>
          <w:sz w:val="24"/>
        </w:rPr>
      </w:pPr>
    </w:p>
    <w:p w14:paraId="63FD0F4D" w14:textId="77777777" w:rsidR="00F45829" w:rsidRPr="00910CCD" w:rsidRDefault="00F45829" w:rsidP="006E18D0">
      <w:pPr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rPr>
          <w:rFonts w:cstheme="minorHAnsi"/>
          <w:b/>
          <w:bCs/>
          <w:sz w:val="26"/>
        </w:rPr>
      </w:pPr>
      <w:r w:rsidRPr="00910CCD">
        <w:rPr>
          <w:rFonts w:cstheme="minorHAnsi"/>
          <w:b/>
          <w:bCs/>
          <w:sz w:val="26"/>
        </w:rPr>
        <w:t>Tryb ogłoszenia wyników postępowania:</w:t>
      </w:r>
    </w:p>
    <w:p w14:paraId="1DB93EF9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910CCD">
        <w:rPr>
          <w:rFonts w:cstheme="minorHAnsi"/>
          <w:b/>
        </w:rPr>
        <w:t xml:space="preserve">17.1. </w:t>
      </w:r>
      <w:r w:rsidRPr="00910CCD">
        <w:rPr>
          <w:rFonts w:cstheme="minorHAnsi"/>
          <w:b/>
        </w:rPr>
        <w:tab/>
      </w:r>
      <w:r w:rsidRPr="00F45829">
        <w:rPr>
          <w:rFonts w:cstheme="minorHAnsi"/>
          <w:sz w:val="20"/>
          <w:szCs w:val="20"/>
        </w:rPr>
        <w:t xml:space="preserve">Niezwłocznie po wyborze najkorzystniejszej oferty zamawiający zawiadomi wykonawców, którzy złożyli oferty, o </w:t>
      </w:r>
    </w:p>
    <w:p w14:paraId="66B1873C" w14:textId="77777777" w:rsidR="00F45829" w:rsidRPr="00F45829" w:rsidRDefault="00F45829" w:rsidP="006E18D0">
      <w:pPr>
        <w:numPr>
          <w:ilvl w:val="0"/>
          <w:numId w:val="10"/>
        </w:numPr>
        <w:suppressAutoHyphens/>
        <w:overflowPunct w:val="0"/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14:paraId="439DEC27" w14:textId="77777777" w:rsidR="00F45829" w:rsidRPr="00F45829" w:rsidRDefault="00F45829" w:rsidP="006E18D0">
      <w:pPr>
        <w:numPr>
          <w:ilvl w:val="0"/>
          <w:numId w:val="10"/>
        </w:numPr>
        <w:suppressAutoHyphens/>
        <w:overflowPunct w:val="0"/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Wykonawcach, którzy zostali wykluczeni;</w:t>
      </w:r>
    </w:p>
    <w:p w14:paraId="1C796877" w14:textId="77777777" w:rsidR="00F45829" w:rsidRPr="00F45829" w:rsidRDefault="00F45829" w:rsidP="006E18D0">
      <w:pPr>
        <w:numPr>
          <w:ilvl w:val="0"/>
          <w:numId w:val="10"/>
        </w:numPr>
        <w:suppressAutoHyphens/>
        <w:overflowPunct w:val="0"/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Wykonawcach, których oferty zostały odrzucone, powodach odrzucenia oferty;</w:t>
      </w:r>
    </w:p>
    <w:p w14:paraId="78A95DF7" w14:textId="77777777" w:rsidR="00F45829" w:rsidRPr="00F45829" w:rsidRDefault="00F45829" w:rsidP="006E18D0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sz w:val="20"/>
          <w:szCs w:val="20"/>
        </w:rPr>
        <w:t>unieważnieniu postępowania</w:t>
      </w:r>
    </w:p>
    <w:p w14:paraId="1486CA8A" w14:textId="77777777" w:rsidR="00F45829" w:rsidRPr="00F45829" w:rsidRDefault="00F45829" w:rsidP="006E18D0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sz w:val="20"/>
          <w:szCs w:val="20"/>
        </w:rPr>
        <w:t>– podając uzasadnienie faktyczne i prawne.</w:t>
      </w:r>
    </w:p>
    <w:p w14:paraId="1214C2B6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bCs/>
          <w:sz w:val="20"/>
          <w:szCs w:val="20"/>
        </w:rPr>
      </w:pPr>
      <w:r w:rsidRPr="00F45829">
        <w:rPr>
          <w:rFonts w:cstheme="minorHAnsi"/>
          <w:b/>
          <w:sz w:val="20"/>
          <w:szCs w:val="20"/>
        </w:rPr>
        <w:t>17.2.</w:t>
      </w:r>
      <w:r w:rsidRPr="00F45829">
        <w:rPr>
          <w:rFonts w:cstheme="minorHAnsi"/>
          <w:sz w:val="20"/>
          <w:szCs w:val="20"/>
        </w:rPr>
        <w:t xml:space="preserve"> </w:t>
      </w:r>
      <w:r w:rsidRPr="00F45829">
        <w:rPr>
          <w:rFonts w:cstheme="minorHAnsi"/>
          <w:sz w:val="20"/>
          <w:szCs w:val="20"/>
        </w:rPr>
        <w:tab/>
        <w:t xml:space="preserve">Niezwłocznie po wyborze najkorzystniejszej oferty zamawiający zamieści na stronie internetowej </w:t>
      </w:r>
      <w:r w:rsidRPr="00F45829">
        <w:rPr>
          <w:rFonts w:cstheme="minorHAnsi"/>
          <w:iCs/>
          <w:sz w:val="20"/>
          <w:szCs w:val="20"/>
        </w:rPr>
        <w:t xml:space="preserve"> </w:t>
      </w:r>
      <w:r w:rsidRPr="00F45829">
        <w:rPr>
          <w:rFonts w:cstheme="minorHAnsi"/>
          <w:b/>
          <w:iCs/>
          <w:sz w:val="20"/>
          <w:szCs w:val="20"/>
        </w:rPr>
        <w:t xml:space="preserve">mogilenska.pl i bip.poznan.pl </w:t>
      </w:r>
      <w:r w:rsidRPr="00F45829">
        <w:rPr>
          <w:rFonts w:cstheme="minorHAnsi"/>
          <w:bCs/>
          <w:sz w:val="20"/>
          <w:szCs w:val="20"/>
        </w:rPr>
        <w:t xml:space="preserve">zawiadomienie o </w:t>
      </w:r>
      <w:r w:rsidRPr="00F45829">
        <w:rPr>
          <w:rFonts w:cstheme="minorHAnsi"/>
          <w:sz w:val="20"/>
          <w:szCs w:val="20"/>
        </w:rPr>
        <w:t xml:space="preserve">wyborze najkorzystniejszej oferty, zawierające </w:t>
      </w:r>
      <w:r w:rsidRPr="00F45829">
        <w:rPr>
          <w:rFonts w:cstheme="minorHAnsi"/>
          <w:bCs/>
          <w:sz w:val="20"/>
          <w:szCs w:val="20"/>
        </w:rPr>
        <w:t xml:space="preserve">informację, o których mowa w pkt. 17.1. a) lub zawiadomienie o unieważnieniu postepowania, </w:t>
      </w:r>
      <w:r w:rsidRPr="00F45829">
        <w:rPr>
          <w:rFonts w:cstheme="minorHAnsi"/>
          <w:sz w:val="20"/>
          <w:szCs w:val="20"/>
        </w:rPr>
        <w:t xml:space="preserve">zawierające </w:t>
      </w:r>
      <w:r w:rsidRPr="00F45829">
        <w:rPr>
          <w:rFonts w:cstheme="minorHAnsi"/>
          <w:bCs/>
          <w:sz w:val="20"/>
          <w:szCs w:val="20"/>
        </w:rPr>
        <w:t>informację, o których mowa w pkt. 17.1. d).</w:t>
      </w:r>
    </w:p>
    <w:p w14:paraId="417E8AE5" w14:textId="77777777" w:rsidR="00F45829" w:rsidRPr="00F45829" w:rsidRDefault="00F45829" w:rsidP="006E18D0">
      <w:p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F45829">
        <w:rPr>
          <w:rFonts w:cstheme="minorHAnsi"/>
          <w:b/>
          <w:bCs/>
          <w:sz w:val="20"/>
          <w:szCs w:val="20"/>
        </w:rPr>
        <w:t>17.3.</w:t>
      </w:r>
      <w:r w:rsidRPr="00F45829">
        <w:rPr>
          <w:rFonts w:cstheme="minorHAnsi"/>
          <w:bCs/>
          <w:sz w:val="20"/>
          <w:szCs w:val="20"/>
        </w:rPr>
        <w:tab/>
        <w:t xml:space="preserve">Ogłoszenie o </w:t>
      </w:r>
      <w:r w:rsidRPr="008D54AB">
        <w:rPr>
          <w:rFonts w:cstheme="minorHAnsi"/>
          <w:b/>
          <w:bCs/>
          <w:sz w:val="20"/>
          <w:szCs w:val="20"/>
        </w:rPr>
        <w:t>udzieleniu zamówienia zostanie opublikowane ba stronie internetowej</w:t>
      </w:r>
      <w:r w:rsidRPr="00F45829">
        <w:rPr>
          <w:rFonts w:cstheme="minorHAnsi"/>
          <w:bCs/>
          <w:sz w:val="20"/>
          <w:szCs w:val="20"/>
        </w:rPr>
        <w:t xml:space="preserve"> bip.poznan.pl </w:t>
      </w:r>
      <w:r w:rsidR="008D54AB">
        <w:rPr>
          <w:rFonts w:cstheme="minorHAnsi"/>
          <w:bCs/>
          <w:sz w:val="20"/>
          <w:szCs w:val="20"/>
        </w:rPr>
        <w:t xml:space="preserve">                    </w:t>
      </w:r>
      <w:r w:rsidRPr="00F45829">
        <w:rPr>
          <w:rFonts w:cstheme="minorHAnsi"/>
          <w:bCs/>
          <w:sz w:val="20"/>
          <w:szCs w:val="20"/>
        </w:rPr>
        <w:t>i mogilenska.pl</w:t>
      </w:r>
      <w:r w:rsidRPr="00F45829">
        <w:rPr>
          <w:rFonts w:cstheme="minorHAnsi"/>
          <w:sz w:val="20"/>
          <w:szCs w:val="20"/>
        </w:rPr>
        <w:t xml:space="preserve"> </w:t>
      </w:r>
      <w:r w:rsidRPr="00F45829">
        <w:rPr>
          <w:rFonts w:cstheme="minorHAnsi"/>
          <w:bCs/>
          <w:sz w:val="20"/>
          <w:szCs w:val="20"/>
        </w:rPr>
        <w:t>niezwłocznie po udzieleniu zamówienia</w:t>
      </w:r>
      <w:r w:rsidRPr="00F45829">
        <w:rPr>
          <w:rFonts w:cstheme="minorHAnsi"/>
          <w:sz w:val="20"/>
          <w:szCs w:val="20"/>
        </w:rPr>
        <w:t>.</w:t>
      </w:r>
    </w:p>
    <w:p w14:paraId="2EA357AC" w14:textId="77777777" w:rsidR="00F45829" w:rsidRPr="00910CCD" w:rsidRDefault="00F45829" w:rsidP="006E18D0">
      <w:pPr>
        <w:spacing w:after="0"/>
        <w:ind w:left="567" w:hanging="567"/>
        <w:jc w:val="both"/>
        <w:rPr>
          <w:rFonts w:cstheme="minorHAnsi"/>
        </w:rPr>
      </w:pPr>
    </w:p>
    <w:p w14:paraId="4B672B37" w14:textId="77777777" w:rsidR="00F45829" w:rsidRDefault="00844F7A" w:rsidP="006E18D0">
      <w:pPr>
        <w:pStyle w:val="Tekstpodstawowywcity"/>
        <w:numPr>
          <w:ilvl w:val="0"/>
          <w:numId w:val="6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Klauzula</w:t>
      </w:r>
      <w:r w:rsidR="00F45829">
        <w:rPr>
          <w:rFonts w:asciiTheme="minorHAnsi" w:hAnsiTheme="minorHAnsi" w:cstheme="minorHAnsi"/>
          <w:b/>
          <w:bCs/>
          <w:sz w:val="26"/>
          <w:szCs w:val="26"/>
        </w:rPr>
        <w:t xml:space="preserve"> informacyjna RODO.</w:t>
      </w:r>
    </w:p>
    <w:p w14:paraId="0578798E" w14:textId="77777777" w:rsidR="00F45829" w:rsidRPr="00F45829" w:rsidRDefault="00F45829" w:rsidP="006E18D0">
      <w:pPr>
        <w:spacing w:after="0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9DBE0A0" w14:textId="77777777" w:rsidR="00F45829" w:rsidRPr="00F45829" w:rsidRDefault="00F45829" w:rsidP="006E18D0">
      <w:pPr>
        <w:numPr>
          <w:ilvl w:val="0"/>
          <w:numId w:val="29"/>
        </w:numPr>
        <w:suppressAutoHyphens/>
        <w:spacing w:after="0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 xml:space="preserve">administratorem Pani/Pana danych osobowych jest </w:t>
      </w:r>
      <w:r w:rsidRPr="00F45829">
        <w:rPr>
          <w:rFonts w:ascii="Calibri" w:hAnsi="Calibri" w:cs="Calibri"/>
          <w:bCs/>
          <w:iCs/>
          <w:sz w:val="20"/>
          <w:szCs w:val="20"/>
        </w:rPr>
        <w:t>Zakład Opiekuńczo – Leczniczy i Rehabilitacji Medycznej Samodzielny Publiczny Zakład Opieki Zdrowotnej, 61-044 Poznań, ul. Mogileńska 42,</w:t>
      </w:r>
    </w:p>
    <w:p w14:paraId="03454221" w14:textId="77777777" w:rsidR="00F45829" w:rsidRPr="00F45829" w:rsidRDefault="00F45829" w:rsidP="006E18D0">
      <w:pPr>
        <w:numPr>
          <w:ilvl w:val="0"/>
          <w:numId w:val="29"/>
        </w:numPr>
        <w:suppressAutoHyphens/>
        <w:spacing w:after="0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bCs/>
          <w:iCs/>
          <w:sz w:val="20"/>
          <w:szCs w:val="20"/>
        </w:rPr>
        <w:t>Administrator wyznaczył inspektora ochrony danych, z którym można skontaktować się poprzez  e-mail: inspektor@mogilenska.pl</w:t>
      </w:r>
    </w:p>
    <w:p w14:paraId="1306A3F6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bCs/>
          <w:i/>
          <w:spacing w:val="-1"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Pani/Pana dane osobowe przetwarzane będą na podstawie art. 6 ust. 1 lit. c</w:t>
      </w:r>
      <w:r w:rsidRPr="00F45829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45829">
        <w:rPr>
          <w:rFonts w:ascii="Calibri" w:hAnsi="Calibri" w:cs="Calibri"/>
          <w:iCs/>
          <w:sz w:val="20"/>
          <w:szCs w:val="20"/>
        </w:rPr>
        <w:t xml:space="preserve">RODO w celu związanym z postępowaniem o udzielenie zamówienia publicznego </w:t>
      </w:r>
      <w:r w:rsidRPr="00F45829">
        <w:rPr>
          <w:rFonts w:ascii="Calibri" w:hAnsi="Calibri" w:cs="Calibri"/>
          <w:i/>
          <w:iCs/>
          <w:sz w:val="20"/>
          <w:szCs w:val="20"/>
        </w:rPr>
        <w:t>prowadzonym w trybie przetargu nieograniczonego na ś</w:t>
      </w:r>
      <w:r w:rsidRPr="00F45829">
        <w:rPr>
          <w:rFonts w:ascii="Calibri" w:hAnsi="Calibri" w:cs="Calibri"/>
          <w:bCs/>
          <w:i/>
          <w:iCs/>
          <w:spacing w:val="-1"/>
          <w:sz w:val="20"/>
          <w:szCs w:val="20"/>
        </w:rPr>
        <w:t>wiadczenie na rzecz Zamawiającego usługi przygotowania, dostarczania i przekazanie do kuchenek oddziałowych posiłków żywieniowych dla pacjentów Zakładu Opiekuńczo – Leczniczego i Rehabilitacji Medycznej przy ul. Mogileńskiej 42 w Poznaniu oraz do oddziału Opiekuńczo-Leczniczego Psychiatrycznego Filii w Owińskach przy ul. Cysterek 5</w:t>
      </w:r>
      <w:r w:rsidRPr="00F45829">
        <w:rPr>
          <w:rFonts w:ascii="Calibri" w:hAnsi="Calibri" w:cs="Calibri"/>
          <w:bCs/>
          <w:i/>
          <w:iCs/>
          <w:sz w:val="20"/>
          <w:szCs w:val="20"/>
        </w:rPr>
        <w:t>;</w:t>
      </w:r>
    </w:p>
    <w:p w14:paraId="00CCE226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 2004 r. – Prawo zamówień publicznych (tekst jednolity Dz. U. z 2019 r. poz. 1843), dalej „ustawa Pzp”;  </w:t>
      </w:r>
    </w:p>
    <w:p w14:paraId="4F0C84C0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E4D9564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168E1E3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14:paraId="5FAEA305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posiada Pani/Pan:</w:t>
      </w:r>
    </w:p>
    <w:p w14:paraId="49B0E3D6" w14:textId="77777777" w:rsidR="00F45829" w:rsidRPr="00F45829" w:rsidRDefault="00F45829" w:rsidP="006E18D0">
      <w:pPr>
        <w:numPr>
          <w:ilvl w:val="0"/>
          <w:numId w:val="31"/>
        </w:numPr>
        <w:suppressAutoHyphens/>
        <w:spacing w:after="0"/>
        <w:ind w:left="851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na podstawie art. 15 RODO prawo dostępu do danych osobowych Pani/Pana dotyczących;</w:t>
      </w:r>
    </w:p>
    <w:p w14:paraId="22216D99" w14:textId="77777777" w:rsidR="00F45829" w:rsidRPr="00F45829" w:rsidRDefault="00F45829" w:rsidP="006E18D0">
      <w:pPr>
        <w:numPr>
          <w:ilvl w:val="0"/>
          <w:numId w:val="31"/>
        </w:numPr>
        <w:suppressAutoHyphens/>
        <w:spacing w:after="0"/>
        <w:ind w:left="851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na podstawie art. 16 RODO prawo do sprostowania Pani/Pana danych osobowych;</w:t>
      </w:r>
    </w:p>
    <w:p w14:paraId="77764CC9" w14:textId="77777777" w:rsidR="00F45829" w:rsidRPr="00F45829" w:rsidRDefault="00F45829" w:rsidP="006E18D0">
      <w:pPr>
        <w:numPr>
          <w:ilvl w:val="0"/>
          <w:numId w:val="31"/>
        </w:numPr>
        <w:suppressAutoHyphens/>
        <w:spacing w:after="0"/>
        <w:ind w:left="851"/>
        <w:jc w:val="both"/>
        <w:rPr>
          <w:rFonts w:ascii="Calibri" w:hAnsi="Calibri" w:cs="Calibri"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06CC2CB" w14:textId="77777777" w:rsidR="00F45829" w:rsidRPr="00F45829" w:rsidRDefault="00F45829" w:rsidP="006E18D0">
      <w:pPr>
        <w:numPr>
          <w:ilvl w:val="0"/>
          <w:numId w:val="31"/>
        </w:numPr>
        <w:suppressAutoHyphens/>
        <w:spacing w:after="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7799E51" w14:textId="77777777" w:rsidR="00F45829" w:rsidRPr="00F45829" w:rsidRDefault="00F45829" w:rsidP="006E18D0">
      <w:pPr>
        <w:numPr>
          <w:ilvl w:val="0"/>
          <w:numId w:val="30"/>
        </w:numPr>
        <w:suppressAutoHyphens/>
        <w:spacing w:after="0"/>
        <w:ind w:left="426"/>
        <w:jc w:val="both"/>
        <w:rPr>
          <w:rFonts w:ascii="Calibri" w:hAnsi="Calibri" w:cs="Calibri"/>
          <w:i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nie przysługuje Pani/Panu:</w:t>
      </w:r>
    </w:p>
    <w:p w14:paraId="4FBB6896" w14:textId="77777777" w:rsidR="00F45829" w:rsidRPr="00F45829" w:rsidRDefault="00F45829" w:rsidP="006E18D0">
      <w:pPr>
        <w:numPr>
          <w:ilvl w:val="0"/>
          <w:numId w:val="32"/>
        </w:numPr>
        <w:suppressAutoHyphens/>
        <w:spacing w:after="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w związku z art. 17 ust. 3 lit. b, d lub e RODO prawo do usunięcia danych osobowych;</w:t>
      </w:r>
    </w:p>
    <w:p w14:paraId="63A81031" w14:textId="77777777" w:rsidR="00F45829" w:rsidRPr="00F45829" w:rsidRDefault="00F45829" w:rsidP="006E18D0">
      <w:pPr>
        <w:numPr>
          <w:ilvl w:val="0"/>
          <w:numId w:val="32"/>
        </w:numPr>
        <w:suppressAutoHyphens/>
        <w:spacing w:after="0"/>
        <w:ind w:left="851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>prawo do przenoszenia danych osobowych, o którym mowa w art. 20 RODO;</w:t>
      </w:r>
    </w:p>
    <w:p w14:paraId="41820F80" w14:textId="77777777" w:rsidR="00F45829" w:rsidRPr="00F45829" w:rsidRDefault="00F45829" w:rsidP="006E18D0">
      <w:pPr>
        <w:numPr>
          <w:ilvl w:val="0"/>
          <w:numId w:val="32"/>
        </w:numPr>
        <w:suppressAutoHyphens/>
        <w:spacing w:after="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F45829">
        <w:rPr>
          <w:rFonts w:ascii="Calibri" w:hAnsi="Calibri" w:cs="Calibri"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5998A53" w14:textId="77777777" w:rsidR="00F45829" w:rsidRPr="00F45829" w:rsidRDefault="00F45829" w:rsidP="006E18D0">
      <w:pPr>
        <w:spacing w:after="0"/>
        <w:ind w:left="1146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E5C7069" w14:textId="77777777" w:rsidR="00844F7A" w:rsidRPr="00844F7A" w:rsidRDefault="00844F7A" w:rsidP="006E18D0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cstheme="minorHAnsi"/>
          <w:b/>
          <w:bCs/>
          <w:sz w:val="24"/>
          <w:szCs w:val="24"/>
        </w:rPr>
      </w:pPr>
      <w:r w:rsidRPr="00844F7A">
        <w:rPr>
          <w:rFonts w:ascii="Calibri" w:hAnsi="Calibri" w:cs="Calibri"/>
          <w:b/>
          <w:bCs/>
          <w:sz w:val="24"/>
          <w:szCs w:val="24"/>
        </w:rPr>
        <w:t xml:space="preserve">Pouczenie o środkach ochrony prawnej przysługujących Wykonawcy w toku </w:t>
      </w:r>
      <w:r w:rsidRPr="00844F7A">
        <w:rPr>
          <w:rFonts w:cstheme="minorHAnsi"/>
          <w:b/>
          <w:bCs/>
          <w:sz w:val="24"/>
          <w:szCs w:val="24"/>
        </w:rPr>
        <w:t>postępowania o udzielenie zamówienia.</w:t>
      </w:r>
    </w:p>
    <w:p w14:paraId="1ADC44DB" w14:textId="77777777" w:rsidR="00844F7A" w:rsidRPr="00844F7A" w:rsidRDefault="00844F7A" w:rsidP="006E18D0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844F7A">
        <w:rPr>
          <w:rFonts w:cstheme="minorHAnsi"/>
          <w:sz w:val="20"/>
          <w:szCs w:val="20"/>
        </w:rPr>
        <w:t xml:space="preserve">W niniejszym postępowaniu nie przysługują środki ochrony prawnej uregulowane w dziale VI, rozdział 1 - 3 w art. 179 – art. 198 g ustawy </w:t>
      </w:r>
      <w:r w:rsidRPr="00844F7A">
        <w:rPr>
          <w:rFonts w:cstheme="minorHAnsi"/>
          <w:bCs/>
          <w:sz w:val="20"/>
          <w:szCs w:val="20"/>
        </w:rPr>
        <w:t xml:space="preserve">- arg. na podstawie sentencji wyroku Krajowej Izby Odwoławczej z dnia </w:t>
      </w:r>
      <w:r>
        <w:rPr>
          <w:rFonts w:cstheme="minorHAnsi"/>
          <w:bCs/>
          <w:sz w:val="20"/>
          <w:szCs w:val="20"/>
        </w:rPr>
        <w:t>21 grudnia 2018</w:t>
      </w:r>
      <w:r w:rsidRPr="00844F7A">
        <w:rPr>
          <w:rFonts w:cstheme="minorHAnsi"/>
          <w:bCs/>
          <w:sz w:val="20"/>
          <w:szCs w:val="20"/>
        </w:rPr>
        <w:t xml:space="preserve"> r. [sygn. akt: Sygn. akt: KIO </w:t>
      </w:r>
      <w:r>
        <w:rPr>
          <w:rFonts w:cstheme="minorHAnsi"/>
          <w:bCs/>
          <w:sz w:val="20"/>
          <w:szCs w:val="20"/>
        </w:rPr>
        <w:t>256/18].</w:t>
      </w:r>
    </w:p>
    <w:p w14:paraId="0F4A4387" w14:textId="77777777" w:rsidR="00F45829" w:rsidRDefault="00F45829" w:rsidP="006E18D0">
      <w:pPr>
        <w:pStyle w:val="Tekstpodstawowywcity"/>
        <w:tabs>
          <w:tab w:val="left" w:pos="426"/>
        </w:tabs>
        <w:spacing w:line="276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4E171531" w14:textId="77777777" w:rsidR="006E18D0" w:rsidRPr="00844F7A" w:rsidRDefault="006E18D0" w:rsidP="006E18D0">
      <w:pPr>
        <w:pStyle w:val="Tekstpodstawowywcity"/>
        <w:tabs>
          <w:tab w:val="left" w:pos="426"/>
        </w:tabs>
        <w:spacing w:line="276" w:lineRule="auto"/>
        <w:ind w:left="36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2F0D4DD6" w14:textId="77777777" w:rsidR="00F45829" w:rsidRPr="00844F7A" w:rsidRDefault="00F45829" w:rsidP="006E18D0">
      <w:pPr>
        <w:pStyle w:val="Tekstpodstawowywcity"/>
        <w:numPr>
          <w:ilvl w:val="0"/>
          <w:numId w:val="6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844F7A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5B563D29" w14:textId="77777777" w:rsidR="00F45829" w:rsidRPr="00844F7A" w:rsidRDefault="00844F7A" w:rsidP="006E18D0">
      <w:pPr>
        <w:pStyle w:val="Tekstpodstawowywcity"/>
        <w:tabs>
          <w:tab w:val="left" w:pos="709"/>
        </w:tabs>
        <w:spacing w:line="276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>20</w:t>
      </w:r>
      <w:r w:rsidR="00F45829" w:rsidRPr="00844F7A">
        <w:rPr>
          <w:rFonts w:asciiTheme="minorHAnsi" w:hAnsiTheme="minorHAnsi" w:cstheme="minorHAnsi"/>
          <w:b/>
          <w:sz w:val="20"/>
        </w:rPr>
        <w:t>.1.</w:t>
      </w:r>
      <w:r w:rsidR="00F45829" w:rsidRPr="00844F7A">
        <w:rPr>
          <w:rFonts w:asciiTheme="minorHAnsi" w:hAnsiTheme="minorHAnsi" w:cstheme="minorHAnsi"/>
          <w:sz w:val="20"/>
        </w:rPr>
        <w:t xml:space="preserve"> </w:t>
      </w:r>
      <w:r w:rsidR="00F45829" w:rsidRPr="00844F7A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14:paraId="167545B5" w14:textId="77777777" w:rsidR="00F45829" w:rsidRPr="00844F7A" w:rsidRDefault="00F45829" w:rsidP="006E18D0">
      <w:pPr>
        <w:numPr>
          <w:ilvl w:val="1"/>
          <w:numId w:val="9"/>
        </w:numPr>
        <w:tabs>
          <w:tab w:val="left" w:pos="851"/>
        </w:tabs>
        <w:suppressAutoHyphens/>
        <w:spacing w:after="0"/>
        <w:ind w:left="851"/>
        <w:jc w:val="both"/>
        <w:rPr>
          <w:rFonts w:cstheme="minorHAnsi"/>
          <w:bCs/>
          <w:sz w:val="20"/>
          <w:szCs w:val="20"/>
        </w:rPr>
      </w:pPr>
      <w:r w:rsidRPr="00844F7A">
        <w:rPr>
          <w:rFonts w:cstheme="minorHAnsi"/>
          <w:bCs/>
          <w:sz w:val="20"/>
          <w:szCs w:val="20"/>
        </w:rPr>
        <w:t>udostępnienie nastąpi po złożeniu wniosku,</w:t>
      </w:r>
    </w:p>
    <w:p w14:paraId="2BFFF53D" w14:textId="77777777" w:rsidR="00F45829" w:rsidRPr="00844F7A" w:rsidRDefault="00F45829" w:rsidP="006E18D0">
      <w:pPr>
        <w:numPr>
          <w:ilvl w:val="1"/>
          <w:numId w:val="9"/>
        </w:numPr>
        <w:tabs>
          <w:tab w:val="left" w:pos="851"/>
        </w:tabs>
        <w:suppressAutoHyphens/>
        <w:spacing w:after="0"/>
        <w:ind w:left="851"/>
        <w:jc w:val="both"/>
        <w:rPr>
          <w:rFonts w:cstheme="minorHAnsi"/>
          <w:bCs/>
          <w:sz w:val="20"/>
          <w:szCs w:val="20"/>
        </w:rPr>
      </w:pPr>
      <w:r w:rsidRPr="00844F7A">
        <w:rPr>
          <w:rFonts w:cstheme="minorHAnsi"/>
          <w:bCs/>
          <w:sz w:val="20"/>
          <w:szCs w:val="20"/>
        </w:rPr>
        <w:t>zamawiający określi termin i miejsce oraz zakres udostępnienia,</w:t>
      </w:r>
    </w:p>
    <w:p w14:paraId="156FFFC0" w14:textId="77777777" w:rsidR="00F45829" w:rsidRPr="00844F7A" w:rsidRDefault="00F45829" w:rsidP="006E18D0">
      <w:pPr>
        <w:numPr>
          <w:ilvl w:val="1"/>
          <w:numId w:val="9"/>
        </w:numPr>
        <w:tabs>
          <w:tab w:val="left" w:pos="851"/>
        </w:tabs>
        <w:suppressAutoHyphens/>
        <w:spacing w:after="0"/>
        <w:ind w:left="851"/>
        <w:jc w:val="both"/>
        <w:rPr>
          <w:rFonts w:cstheme="minorHAnsi"/>
          <w:bCs/>
          <w:sz w:val="20"/>
          <w:szCs w:val="20"/>
        </w:rPr>
      </w:pPr>
      <w:r w:rsidRPr="00844F7A">
        <w:rPr>
          <w:rFonts w:cstheme="minorHAnsi"/>
          <w:bCs/>
          <w:sz w:val="20"/>
          <w:szCs w:val="20"/>
        </w:rPr>
        <w:t>zamawiający wyznaczy członka komisji, w obecności którego dokonana zostanie czynność przeglądu,</w:t>
      </w:r>
    </w:p>
    <w:p w14:paraId="04B33362" w14:textId="77777777" w:rsidR="00F45829" w:rsidRPr="00844F7A" w:rsidRDefault="00844F7A" w:rsidP="006E18D0">
      <w:pPr>
        <w:pStyle w:val="Tekstpodstawowywcity"/>
        <w:tabs>
          <w:tab w:val="left" w:pos="709"/>
        </w:tabs>
        <w:spacing w:line="276" w:lineRule="auto"/>
        <w:rPr>
          <w:rFonts w:asciiTheme="minorHAnsi" w:hAnsiTheme="minorHAnsi" w:cstheme="minorHAnsi"/>
          <w:bCs/>
          <w:sz w:val="20"/>
        </w:rPr>
      </w:pPr>
      <w:r w:rsidRPr="00844F7A">
        <w:rPr>
          <w:rFonts w:asciiTheme="minorHAnsi" w:hAnsiTheme="minorHAnsi" w:cstheme="minorHAnsi"/>
          <w:b/>
          <w:sz w:val="20"/>
        </w:rPr>
        <w:t>20</w:t>
      </w:r>
      <w:r w:rsidR="00F45829" w:rsidRPr="00844F7A">
        <w:rPr>
          <w:rFonts w:asciiTheme="minorHAnsi" w:hAnsiTheme="minorHAnsi" w:cstheme="minorHAnsi"/>
          <w:b/>
          <w:bCs/>
          <w:sz w:val="20"/>
        </w:rPr>
        <w:t>.2.</w:t>
      </w:r>
      <w:r w:rsidR="00F45829" w:rsidRPr="00844F7A">
        <w:rPr>
          <w:rFonts w:asciiTheme="minorHAnsi" w:hAnsiTheme="minorHAnsi" w:cstheme="minorHAnsi"/>
          <w:bCs/>
          <w:sz w:val="20"/>
        </w:rPr>
        <w:t xml:space="preserve"> </w:t>
      </w:r>
      <w:r w:rsidR="008D54AB" w:rsidRPr="00844F7A">
        <w:rPr>
          <w:rFonts w:asciiTheme="minorHAnsi" w:hAnsiTheme="minorHAnsi" w:cstheme="minorHAnsi"/>
          <w:bCs/>
          <w:sz w:val="20"/>
        </w:rPr>
        <w:t xml:space="preserve">Integralną częścią ogłoszenia </w:t>
      </w:r>
      <w:r w:rsidR="00F45829" w:rsidRPr="00844F7A">
        <w:rPr>
          <w:rFonts w:asciiTheme="minorHAnsi" w:hAnsiTheme="minorHAnsi" w:cstheme="minorHAnsi"/>
          <w:bCs/>
          <w:sz w:val="20"/>
        </w:rPr>
        <w:t>są następujące załączniki:</w:t>
      </w:r>
    </w:p>
    <w:p w14:paraId="69C6E6C7" w14:textId="77777777" w:rsidR="00F45829" w:rsidRPr="00910CCD" w:rsidRDefault="00F45829" w:rsidP="006E18D0">
      <w:pPr>
        <w:tabs>
          <w:tab w:val="left" w:pos="97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1 – </w:t>
      </w:r>
      <w:r w:rsidRPr="00910CCD">
        <w:rPr>
          <w:rFonts w:cstheme="minorHAnsi"/>
          <w:sz w:val="16"/>
          <w:szCs w:val="16"/>
        </w:rPr>
        <w:tab/>
        <w:t xml:space="preserve">Formularz ofertowy. </w:t>
      </w:r>
    </w:p>
    <w:p w14:paraId="0E9058A2" w14:textId="03BF4BDB" w:rsidR="00F45829" w:rsidRPr="00910CCD" w:rsidRDefault="00F45829" w:rsidP="006E18D0">
      <w:pPr>
        <w:tabs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2 – </w:t>
      </w:r>
      <w:r w:rsidRPr="00910CCD">
        <w:rPr>
          <w:rFonts w:cstheme="minorHAnsi"/>
          <w:sz w:val="16"/>
          <w:szCs w:val="16"/>
        </w:rPr>
        <w:tab/>
      </w:r>
      <w:r w:rsidR="001400CA" w:rsidRPr="00910CCD">
        <w:rPr>
          <w:rFonts w:cstheme="minorHAnsi"/>
          <w:sz w:val="16"/>
          <w:szCs w:val="16"/>
        </w:rPr>
        <w:t>Szczegółowy Opis Przedmiotu Zamówienia</w:t>
      </w:r>
      <w:r w:rsidRPr="00910CCD">
        <w:rPr>
          <w:rFonts w:cstheme="minorHAnsi"/>
          <w:bCs/>
          <w:iCs/>
          <w:sz w:val="16"/>
          <w:szCs w:val="16"/>
        </w:rPr>
        <w:t>.</w:t>
      </w:r>
    </w:p>
    <w:p w14:paraId="52A4E763" w14:textId="77777777" w:rsidR="00F45829" w:rsidRPr="00910CCD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1985" w:hanging="1276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>Załącznik nr 3 –</w:t>
      </w:r>
      <w:r w:rsidRPr="00910CCD">
        <w:rPr>
          <w:rFonts w:cstheme="minorHAnsi"/>
          <w:sz w:val="16"/>
          <w:szCs w:val="16"/>
        </w:rPr>
        <w:tab/>
      </w:r>
      <w:r w:rsidRPr="00910CCD">
        <w:rPr>
          <w:rFonts w:cstheme="minorHAnsi"/>
          <w:sz w:val="16"/>
          <w:szCs w:val="16"/>
        </w:rPr>
        <w:tab/>
      </w:r>
      <w:r w:rsidRPr="00910CCD">
        <w:rPr>
          <w:rFonts w:cstheme="minorHAnsi"/>
          <w:bCs/>
          <w:sz w:val="16"/>
          <w:szCs w:val="16"/>
        </w:rPr>
        <w:t>Wzór umowy</w:t>
      </w:r>
      <w:r w:rsidRPr="00910CCD">
        <w:rPr>
          <w:rFonts w:cstheme="minorHAnsi"/>
          <w:sz w:val="16"/>
          <w:szCs w:val="16"/>
        </w:rPr>
        <w:t>.</w:t>
      </w:r>
    </w:p>
    <w:p w14:paraId="1B4DA512" w14:textId="77777777" w:rsidR="00F45829" w:rsidRPr="00910CCD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4 – </w:t>
      </w:r>
      <w:r w:rsidRPr="00910CCD">
        <w:rPr>
          <w:rFonts w:cstheme="minorHAnsi"/>
          <w:sz w:val="16"/>
          <w:szCs w:val="16"/>
        </w:rPr>
        <w:tab/>
      </w:r>
      <w:r w:rsidRPr="00910CCD">
        <w:rPr>
          <w:rFonts w:cstheme="minorHAnsi"/>
          <w:bCs/>
          <w:iCs/>
          <w:sz w:val="16"/>
          <w:szCs w:val="16"/>
        </w:rPr>
        <w:t>Oświadczenie o spełnieniu warunków udziału w postępowaniu i barku podstaw do wykluczenia.</w:t>
      </w:r>
    </w:p>
    <w:p w14:paraId="0CC270CB" w14:textId="77777777" w:rsidR="00F45829" w:rsidRPr="00910CCD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5 – </w:t>
      </w:r>
      <w:r w:rsidRPr="00910CCD">
        <w:rPr>
          <w:rFonts w:cstheme="minorHAnsi"/>
          <w:sz w:val="16"/>
          <w:szCs w:val="16"/>
        </w:rPr>
        <w:tab/>
        <w:t>Wykaz usług wykonanych, a w przypadku świadczeń okresowych lub ciągłych również wykonywanych, w okresie ostatnich 5 lat przed upływem terminu składania ofert, a jeżeli okres prowadzenia działalności jest krótszy - w tym okresie, wraz z podaniem ich wartości, przedmiotu, dat wykonania i podmiotów, na rzecz których usługi zostały wykonane.</w:t>
      </w:r>
    </w:p>
    <w:p w14:paraId="1A6DD9A4" w14:textId="77777777" w:rsidR="00F45829" w:rsidRPr="00910CCD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6 – </w:t>
      </w:r>
      <w:r w:rsidRPr="00910CCD">
        <w:rPr>
          <w:rFonts w:cstheme="minorHAnsi"/>
          <w:sz w:val="16"/>
          <w:szCs w:val="16"/>
        </w:rPr>
        <w:tab/>
        <w:t>Oświadczam, że dysponuję odpowiednio wyposażoną kuchnią będącą zakładem żywienia zbiorowego typu zamkniętego.</w:t>
      </w:r>
    </w:p>
    <w:p w14:paraId="03431D68" w14:textId="77777777" w:rsidR="00F45829" w:rsidRPr="00910CCD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7 – </w:t>
      </w:r>
      <w:r w:rsidRPr="00910CCD">
        <w:rPr>
          <w:rFonts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14:paraId="40CBD46E" w14:textId="6B50D7CB" w:rsidR="00F45829" w:rsidRPr="00910CCD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8 – </w:t>
      </w:r>
      <w:r w:rsidRPr="00910CCD">
        <w:rPr>
          <w:rFonts w:cstheme="minorHAnsi"/>
          <w:sz w:val="16"/>
          <w:szCs w:val="16"/>
        </w:rPr>
        <w:tab/>
      </w:r>
      <w:r w:rsidR="001400CA">
        <w:rPr>
          <w:rFonts w:cstheme="minorHAnsi"/>
          <w:sz w:val="16"/>
          <w:szCs w:val="16"/>
        </w:rPr>
        <w:t>Wykaz osób</w:t>
      </w:r>
      <w:r w:rsidRPr="00910CCD">
        <w:rPr>
          <w:rFonts w:cstheme="minorHAnsi"/>
          <w:sz w:val="16"/>
          <w:szCs w:val="16"/>
        </w:rPr>
        <w:t>.</w:t>
      </w:r>
    </w:p>
    <w:p w14:paraId="66A15BE6" w14:textId="77777777" w:rsidR="00F45829" w:rsidRDefault="00F45829" w:rsidP="006E18D0">
      <w:pPr>
        <w:tabs>
          <w:tab w:val="left" w:pos="972"/>
          <w:tab w:val="left" w:pos="2694"/>
          <w:tab w:val="left" w:pos="3402"/>
        </w:tabs>
        <w:spacing w:after="0"/>
        <w:ind w:left="2694" w:hanging="1985"/>
        <w:jc w:val="both"/>
        <w:rPr>
          <w:rFonts w:cstheme="minorHAnsi"/>
          <w:sz w:val="16"/>
          <w:szCs w:val="16"/>
        </w:rPr>
      </w:pPr>
      <w:r w:rsidRPr="00910CCD">
        <w:rPr>
          <w:rFonts w:cstheme="minorHAnsi"/>
          <w:sz w:val="16"/>
          <w:szCs w:val="16"/>
        </w:rPr>
        <w:t xml:space="preserve">Załącznik nr 9 – </w:t>
      </w:r>
      <w:r w:rsidRPr="00910CCD">
        <w:rPr>
          <w:rFonts w:cstheme="minorHAnsi"/>
          <w:sz w:val="16"/>
          <w:szCs w:val="16"/>
        </w:rPr>
        <w:tab/>
        <w:t>Przykładowy wzór do przygotowania jadłospisu dekadowego</w:t>
      </w:r>
      <w:r w:rsidR="004E3BC5">
        <w:rPr>
          <w:rFonts w:cstheme="minorHAnsi"/>
          <w:sz w:val="16"/>
          <w:szCs w:val="16"/>
        </w:rPr>
        <w:t>.</w:t>
      </w:r>
    </w:p>
    <w:p w14:paraId="1DE97512" w14:textId="77777777" w:rsidR="00F45829" w:rsidRPr="00910CCD" w:rsidRDefault="00F45829" w:rsidP="006E18D0">
      <w:pPr>
        <w:spacing w:after="0"/>
        <w:jc w:val="both"/>
        <w:rPr>
          <w:rFonts w:cstheme="minorHAnsi"/>
          <w:b/>
          <w:bCs/>
        </w:rPr>
      </w:pPr>
    </w:p>
    <w:p w14:paraId="203CE6B8" w14:textId="77777777" w:rsidR="00F45829" w:rsidRPr="00910CCD" w:rsidRDefault="00F45829" w:rsidP="006E18D0">
      <w:pPr>
        <w:spacing w:after="0"/>
        <w:jc w:val="both"/>
        <w:rPr>
          <w:rFonts w:cstheme="minorHAnsi"/>
          <w:b/>
          <w:bCs/>
        </w:rPr>
      </w:pPr>
    </w:p>
    <w:p w14:paraId="5B6BD6A4" w14:textId="77777777" w:rsidR="00F45829" w:rsidRPr="00910CCD" w:rsidRDefault="00F45829" w:rsidP="006E18D0">
      <w:pPr>
        <w:spacing w:after="0"/>
        <w:ind w:left="5387"/>
        <w:jc w:val="center"/>
        <w:rPr>
          <w:rFonts w:cstheme="minorHAnsi"/>
        </w:rPr>
      </w:pPr>
    </w:p>
    <w:p w14:paraId="53163B73" w14:textId="77777777" w:rsidR="00F45829" w:rsidRPr="00910CCD" w:rsidRDefault="00F45829" w:rsidP="006E18D0">
      <w:pPr>
        <w:spacing w:after="0"/>
        <w:ind w:left="5387"/>
        <w:jc w:val="center"/>
        <w:rPr>
          <w:rFonts w:cstheme="minorHAnsi"/>
        </w:rPr>
      </w:pPr>
    </w:p>
    <w:p w14:paraId="16F39DDF" w14:textId="77777777" w:rsidR="00F45829" w:rsidRPr="00910CCD" w:rsidRDefault="00F45829" w:rsidP="006E18D0">
      <w:pPr>
        <w:spacing w:after="0"/>
        <w:ind w:left="5387"/>
        <w:jc w:val="center"/>
        <w:rPr>
          <w:rFonts w:cstheme="minorHAnsi"/>
        </w:rPr>
      </w:pPr>
    </w:p>
    <w:p w14:paraId="1AFC277D" w14:textId="77777777" w:rsidR="00F45829" w:rsidRPr="008D54AB" w:rsidRDefault="00F45829" w:rsidP="006E18D0">
      <w:pPr>
        <w:spacing w:after="0"/>
        <w:ind w:left="5387"/>
        <w:jc w:val="center"/>
        <w:rPr>
          <w:rFonts w:cstheme="minorHAnsi"/>
          <w:bCs/>
          <w:iCs/>
          <w:sz w:val="20"/>
          <w:szCs w:val="20"/>
        </w:rPr>
      </w:pPr>
      <w:r w:rsidRPr="008D54AB">
        <w:rPr>
          <w:rFonts w:cstheme="minorHAnsi"/>
          <w:bCs/>
          <w:iCs/>
          <w:sz w:val="20"/>
          <w:szCs w:val="20"/>
        </w:rPr>
        <w:t>Dyrektor Zakładu Opiekuńczo – Leczniczego</w:t>
      </w:r>
    </w:p>
    <w:p w14:paraId="5683B815" w14:textId="77777777" w:rsidR="00F45829" w:rsidRPr="008D54AB" w:rsidRDefault="00F45829" w:rsidP="006E18D0">
      <w:pPr>
        <w:spacing w:after="0"/>
        <w:ind w:left="5387"/>
        <w:jc w:val="center"/>
        <w:rPr>
          <w:rFonts w:cstheme="minorHAnsi"/>
          <w:bCs/>
          <w:iCs/>
          <w:sz w:val="20"/>
          <w:szCs w:val="20"/>
        </w:rPr>
      </w:pPr>
      <w:r w:rsidRPr="008D54AB">
        <w:rPr>
          <w:rFonts w:cstheme="minorHAnsi"/>
          <w:bCs/>
          <w:iCs/>
          <w:sz w:val="20"/>
          <w:szCs w:val="20"/>
        </w:rPr>
        <w:t>i Rehabilitacji Medycznej</w:t>
      </w:r>
    </w:p>
    <w:p w14:paraId="1639D705" w14:textId="77777777" w:rsidR="00F45829" w:rsidRPr="008D54AB" w:rsidRDefault="00F45829" w:rsidP="006E18D0">
      <w:pPr>
        <w:spacing w:after="0"/>
        <w:ind w:left="5387"/>
        <w:jc w:val="center"/>
        <w:rPr>
          <w:rFonts w:cstheme="minorHAnsi"/>
          <w:bCs/>
          <w:iCs/>
          <w:sz w:val="20"/>
          <w:szCs w:val="20"/>
        </w:rPr>
      </w:pPr>
    </w:p>
    <w:p w14:paraId="43FAA90B" w14:textId="77777777" w:rsidR="00F45829" w:rsidRPr="008D54AB" w:rsidRDefault="00F45829" w:rsidP="006E18D0">
      <w:pPr>
        <w:spacing w:after="0"/>
        <w:ind w:left="5387"/>
        <w:jc w:val="center"/>
        <w:rPr>
          <w:rFonts w:cstheme="minorHAnsi"/>
          <w:iCs/>
          <w:sz w:val="20"/>
          <w:szCs w:val="20"/>
        </w:rPr>
      </w:pPr>
      <w:r w:rsidRPr="008D54AB">
        <w:rPr>
          <w:rFonts w:cstheme="minorHAnsi"/>
          <w:bCs/>
          <w:iCs/>
          <w:sz w:val="20"/>
          <w:szCs w:val="20"/>
        </w:rPr>
        <w:t>Irena Majer</w:t>
      </w:r>
    </w:p>
    <w:p w14:paraId="0233D6C1" w14:textId="77777777" w:rsidR="00F45829" w:rsidRPr="008D54AB" w:rsidRDefault="00F45829" w:rsidP="006E18D0">
      <w:pPr>
        <w:spacing w:after="0"/>
        <w:ind w:left="5387"/>
        <w:jc w:val="center"/>
        <w:rPr>
          <w:rFonts w:cstheme="minorHAnsi"/>
          <w:iCs/>
          <w:sz w:val="20"/>
          <w:szCs w:val="20"/>
        </w:rPr>
      </w:pPr>
    </w:p>
    <w:sectPr w:rsidR="00F45829" w:rsidRPr="008D54AB" w:rsidSect="00487449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7EE7E" w15:done="0"/>
  <w15:commentEx w15:paraId="2D836A3D" w15:done="0"/>
  <w15:commentEx w15:paraId="1195D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7EE7E" w16cid:durableId="217D0174"/>
  <w16cid:commentId w16cid:paraId="2D836A3D" w16cid:durableId="217D01E3"/>
  <w16cid:commentId w16cid:paraId="1195DD82" w16cid:durableId="217D02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189D" w14:textId="77777777" w:rsidR="00062980" w:rsidRDefault="00062980" w:rsidP="00EF0AA4">
      <w:pPr>
        <w:spacing w:after="0" w:line="240" w:lineRule="auto"/>
      </w:pPr>
      <w:r>
        <w:separator/>
      </w:r>
    </w:p>
  </w:endnote>
  <w:endnote w:type="continuationSeparator" w:id="0">
    <w:p w14:paraId="12E91F3F" w14:textId="77777777" w:rsidR="00062980" w:rsidRDefault="00062980" w:rsidP="00E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0383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170E000" w14:textId="77777777" w:rsidR="00DE38B0" w:rsidRDefault="00DE38B0">
        <w:pPr>
          <w:pStyle w:val="Stopka"/>
          <w:jc w:val="right"/>
          <w:rPr>
            <w:sz w:val="18"/>
            <w:szCs w:val="18"/>
          </w:rPr>
        </w:pPr>
      </w:p>
      <w:p w14:paraId="52F0F93B" w14:textId="52EFEB0E" w:rsidR="00DE38B0" w:rsidRPr="00E213DC" w:rsidRDefault="00DE38B0" w:rsidP="00E213DC">
        <w:pPr>
          <w:pStyle w:val="Stopka"/>
          <w:jc w:val="right"/>
          <w:rPr>
            <w:sz w:val="18"/>
            <w:szCs w:val="18"/>
          </w:rPr>
        </w:pPr>
        <w:r w:rsidRPr="00DE38B0">
          <w:rPr>
            <w:sz w:val="18"/>
            <w:szCs w:val="18"/>
          </w:rPr>
          <w:fldChar w:fldCharType="begin"/>
        </w:r>
        <w:r w:rsidRPr="00DE38B0">
          <w:rPr>
            <w:sz w:val="18"/>
            <w:szCs w:val="18"/>
          </w:rPr>
          <w:instrText>PAGE   \* MERGEFORMAT</w:instrText>
        </w:r>
        <w:r w:rsidRPr="00DE38B0">
          <w:rPr>
            <w:sz w:val="18"/>
            <w:szCs w:val="18"/>
          </w:rPr>
          <w:fldChar w:fldCharType="separate"/>
        </w:r>
        <w:r w:rsidR="00062980">
          <w:rPr>
            <w:noProof/>
            <w:sz w:val="18"/>
            <w:szCs w:val="18"/>
          </w:rPr>
          <w:t>1</w:t>
        </w:r>
        <w:r w:rsidRPr="00DE38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4738" w14:textId="77777777" w:rsidR="00062980" w:rsidRDefault="00062980" w:rsidP="00EF0AA4">
      <w:pPr>
        <w:spacing w:after="0" w:line="240" w:lineRule="auto"/>
      </w:pPr>
      <w:r>
        <w:separator/>
      </w:r>
    </w:p>
  </w:footnote>
  <w:footnote w:type="continuationSeparator" w:id="0">
    <w:p w14:paraId="1A5ABD39" w14:textId="77777777" w:rsidR="00062980" w:rsidRDefault="00062980" w:rsidP="00EF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501B" w14:textId="3DA5EE31" w:rsidR="00FD2439" w:rsidRDefault="00FD2439">
    <w:pPr>
      <w:pStyle w:val="Nagwek"/>
    </w:pPr>
    <w:r w:rsidRPr="000159DD">
      <w:rPr>
        <w:rFonts w:ascii="Arial" w:hAnsi="Arial" w:cs="Arial"/>
        <w:b/>
        <w:bCs/>
        <w:iCs/>
        <w:sz w:val="16"/>
      </w:rPr>
      <w:t>Z</w:t>
    </w:r>
    <w:r w:rsidR="00DD7EB4">
      <w:rPr>
        <w:rFonts w:ascii="Arial" w:hAnsi="Arial" w:cs="Arial"/>
        <w:b/>
        <w:bCs/>
        <w:iCs/>
        <w:sz w:val="16"/>
      </w:rPr>
      <w:t>OLiRM.IV/381-</w:t>
    </w:r>
    <w:r w:rsidR="001400CA">
      <w:rPr>
        <w:rFonts w:ascii="Arial" w:hAnsi="Arial" w:cs="Arial"/>
        <w:b/>
        <w:bCs/>
        <w:iCs/>
        <w:sz w:val="16"/>
      </w:rPr>
      <w:t>07/20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4"/>
    <w:multiLevelType w:val="multilevel"/>
    <w:tmpl w:val="DC322E2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4">
    <w:nsid w:val="019D25C4"/>
    <w:multiLevelType w:val="hybridMultilevel"/>
    <w:tmpl w:val="64BE4626"/>
    <w:lvl w:ilvl="0" w:tplc="15F487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04592E"/>
    <w:multiLevelType w:val="hybridMultilevel"/>
    <w:tmpl w:val="4A88D480"/>
    <w:lvl w:ilvl="0" w:tplc="BE4876DC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CC40E5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58469E"/>
    <w:multiLevelType w:val="hybridMultilevel"/>
    <w:tmpl w:val="0060D444"/>
    <w:lvl w:ilvl="0" w:tplc="623E4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E96C93"/>
    <w:multiLevelType w:val="hybridMultilevel"/>
    <w:tmpl w:val="03C4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AA0D69"/>
    <w:multiLevelType w:val="hybridMultilevel"/>
    <w:tmpl w:val="DC401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A281DF4"/>
    <w:multiLevelType w:val="multilevel"/>
    <w:tmpl w:val="A8205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7E4F1A"/>
    <w:multiLevelType w:val="hybridMultilevel"/>
    <w:tmpl w:val="5E882586"/>
    <w:lvl w:ilvl="0" w:tplc="F7AE7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23B01"/>
    <w:multiLevelType w:val="hybridMultilevel"/>
    <w:tmpl w:val="E1809C30"/>
    <w:lvl w:ilvl="0" w:tplc="8D70AD0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7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113E42"/>
    <w:multiLevelType w:val="hybridMultilevel"/>
    <w:tmpl w:val="F796C2CE"/>
    <w:lvl w:ilvl="0" w:tplc="F710A2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76330"/>
    <w:multiLevelType w:val="hybridMultilevel"/>
    <w:tmpl w:val="056EC3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7A9542A"/>
    <w:multiLevelType w:val="hybridMultilevel"/>
    <w:tmpl w:val="62ACBA08"/>
    <w:lvl w:ilvl="0" w:tplc="79DC564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1FBA"/>
    <w:multiLevelType w:val="hybridMultilevel"/>
    <w:tmpl w:val="416E9ED4"/>
    <w:lvl w:ilvl="0" w:tplc="C876D0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8A9218B"/>
    <w:multiLevelType w:val="hybridMultilevel"/>
    <w:tmpl w:val="F04666C2"/>
    <w:lvl w:ilvl="0" w:tplc="BBDEA672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9">
    <w:nsid w:val="5B6F7851"/>
    <w:multiLevelType w:val="hybridMultilevel"/>
    <w:tmpl w:val="BAFA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9129C"/>
    <w:multiLevelType w:val="hybridMultilevel"/>
    <w:tmpl w:val="59CE9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A8C"/>
    <w:multiLevelType w:val="hybridMultilevel"/>
    <w:tmpl w:val="D386724E"/>
    <w:lvl w:ilvl="0" w:tplc="A7CCB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8"/>
  </w:num>
  <w:num w:numId="5">
    <w:abstractNumId w:val="28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19"/>
  </w:num>
  <w:num w:numId="11">
    <w:abstractNumId w:val="11"/>
  </w:num>
  <w:num w:numId="12">
    <w:abstractNumId w:val="24"/>
  </w:num>
  <w:num w:numId="13">
    <w:abstractNumId w:val="27"/>
  </w:num>
  <w:num w:numId="14">
    <w:abstractNumId w:val="9"/>
  </w:num>
  <w:num w:numId="15">
    <w:abstractNumId w:val="30"/>
  </w:num>
  <w:num w:numId="16">
    <w:abstractNumId w:val="16"/>
  </w:num>
  <w:num w:numId="17">
    <w:abstractNumId w:val="29"/>
  </w:num>
  <w:num w:numId="18">
    <w:abstractNumId w:val="14"/>
  </w:num>
  <w:num w:numId="19">
    <w:abstractNumId w:val="22"/>
  </w:num>
  <w:num w:numId="20">
    <w:abstractNumId w:val="31"/>
  </w:num>
  <w:num w:numId="21">
    <w:abstractNumId w:val="17"/>
  </w:num>
  <w:num w:numId="22">
    <w:abstractNumId w:val="20"/>
  </w:num>
  <w:num w:numId="23">
    <w:abstractNumId w:val="21"/>
  </w:num>
  <w:num w:numId="24">
    <w:abstractNumId w:val="25"/>
  </w:num>
  <w:num w:numId="25">
    <w:abstractNumId w:val="6"/>
  </w:num>
  <w:num w:numId="26">
    <w:abstractNumId w:val="10"/>
  </w:num>
  <w:num w:numId="27">
    <w:abstractNumId w:val="4"/>
  </w:num>
  <w:num w:numId="28">
    <w:abstractNumId w:val="5"/>
  </w:num>
  <w:num w:numId="29">
    <w:abstractNumId w:val="26"/>
  </w:num>
  <w:num w:numId="30">
    <w:abstractNumId w:val="15"/>
  </w:num>
  <w:num w:numId="31">
    <w:abstractNumId w:val="13"/>
  </w:num>
  <w:num w:numId="3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Szymanowicz">
    <w15:presenceInfo w15:providerId="AD" w15:userId="S-1-5-21-2351633570-1918105145-4093675075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lyiRUuPOUQgCA3XNXwQ6Wz1NapI=" w:salt="fheD5pRNuKFdRg5FmFWBf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0"/>
    <w:rsid w:val="0004659E"/>
    <w:rsid w:val="00051571"/>
    <w:rsid w:val="00062980"/>
    <w:rsid w:val="00086330"/>
    <w:rsid w:val="001400CA"/>
    <w:rsid w:val="001D15D0"/>
    <w:rsid w:val="001D476E"/>
    <w:rsid w:val="00220332"/>
    <w:rsid w:val="002655F6"/>
    <w:rsid w:val="00286B43"/>
    <w:rsid w:val="003B6FA0"/>
    <w:rsid w:val="003F453A"/>
    <w:rsid w:val="0045639C"/>
    <w:rsid w:val="00487449"/>
    <w:rsid w:val="00497C2D"/>
    <w:rsid w:val="004A393F"/>
    <w:rsid w:val="004E3BC5"/>
    <w:rsid w:val="00555AE3"/>
    <w:rsid w:val="005749CC"/>
    <w:rsid w:val="005E69E4"/>
    <w:rsid w:val="005F0360"/>
    <w:rsid w:val="005F0A50"/>
    <w:rsid w:val="00604401"/>
    <w:rsid w:val="00660690"/>
    <w:rsid w:val="00684E4E"/>
    <w:rsid w:val="00691BA5"/>
    <w:rsid w:val="006E18D0"/>
    <w:rsid w:val="00705B64"/>
    <w:rsid w:val="00764F1F"/>
    <w:rsid w:val="007B0AC4"/>
    <w:rsid w:val="0084103E"/>
    <w:rsid w:val="00844F7A"/>
    <w:rsid w:val="008D54AB"/>
    <w:rsid w:val="009A3393"/>
    <w:rsid w:val="00AA747B"/>
    <w:rsid w:val="00B3510B"/>
    <w:rsid w:val="00B51D5E"/>
    <w:rsid w:val="00B76713"/>
    <w:rsid w:val="00C310D5"/>
    <w:rsid w:val="00CA441A"/>
    <w:rsid w:val="00CC51E9"/>
    <w:rsid w:val="00D26461"/>
    <w:rsid w:val="00D54D0C"/>
    <w:rsid w:val="00D7422D"/>
    <w:rsid w:val="00DD018B"/>
    <w:rsid w:val="00DD7EB4"/>
    <w:rsid w:val="00DE38B0"/>
    <w:rsid w:val="00E213DC"/>
    <w:rsid w:val="00EF0AA4"/>
    <w:rsid w:val="00F45829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5829"/>
    <w:pPr>
      <w:keepNext/>
      <w:suppressAutoHyphens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AA4"/>
    <w:pPr>
      <w:ind w:left="720"/>
      <w:contextualSpacing/>
    </w:pPr>
  </w:style>
  <w:style w:type="table" w:styleId="Tabela-Siatka">
    <w:name w:val="Table Grid"/>
    <w:basedOn w:val="Standardowy"/>
    <w:uiPriority w:val="39"/>
    <w:rsid w:val="00EF0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F0AA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A4"/>
  </w:style>
  <w:style w:type="paragraph" w:styleId="Stopka">
    <w:name w:val="footer"/>
    <w:basedOn w:val="Normalny"/>
    <w:link w:val="Stopka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A4"/>
  </w:style>
  <w:style w:type="paragraph" w:styleId="Tekstdymka">
    <w:name w:val="Balloon Text"/>
    <w:basedOn w:val="Normalny"/>
    <w:link w:val="TekstdymkaZnak"/>
    <w:uiPriority w:val="99"/>
    <w:semiHidden/>
    <w:unhideWhenUsed/>
    <w:rsid w:val="005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5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458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45829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58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1">
    <w:name w:val="Standardowy1"/>
    <w:rsid w:val="00F4582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F45829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5">
    <w:name w:val="Tekst podstawowy 25"/>
    <w:basedOn w:val="Normalny"/>
    <w:rsid w:val="00F45829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45829"/>
  </w:style>
  <w:style w:type="character" w:customStyle="1" w:styleId="Nagwek1Znak">
    <w:name w:val="Nagłówek 1 Znak"/>
    <w:basedOn w:val="Domylnaczcionkaakapitu"/>
    <w:link w:val="Nagwek1"/>
    <w:uiPriority w:val="9"/>
    <w:rsid w:val="00F4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5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5829"/>
  </w:style>
  <w:style w:type="character" w:styleId="Hipercze">
    <w:name w:val="Hyperlink"/>
    <w:semiHidden/>
    <w:unhideWhenUsed/>
    <w:rsid w:val="006044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5829"/>
    <w:pPr>
      <w:keepNext/>
      <w:suppressAutoHyphens/>
      <w:spacing w:after="0" w:line="240" w:lineRule="auto"/>
      <w:ind w:firstLine="426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AA4"/>
    <w:pPr>
      <w:ind w:left="720"/>
      <w:contextualSpacing/>
    </w:pPr>
  </w:style>
  <w:style w:type="table" w:styleId="Tabela-Siatka">
    <w:name w:val="Table Grid"/>
    <w:basedOn w:val="Standardowy"/>
    <w:uiPriority w:val="39"/>
    <w:rsid w:val="00EF0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F0AA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A4"/>
  </w:style>
  <w:style w:type="paragraph" w:styleId="Stopka">
    <w:name w:val="footer"/>
    <w:basedOn w:val="Normalny"/>
    <w:link w:val="StopkaZnak"/>
    <w:uiPriority w:val="99"/>
    <w:unhideWhenUsed/>
    <w:rsid w:val="00EF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A4"/>
  </w:style>
  <w:style w:type="paragraph" w:styleId="Tekstdymka">
    <w:name w:val="Balloon Text"/>
    <w:basedOn w:val="Normalny"/>
    <w:link w:val="TekstdymkaZnak"/>
    <w:uiPriority w:val="99"/>
    <w:semiHidden/>
    <w:unhideWhenUsed/>
    <w:rsid w:val="005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5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458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F45829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58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owy1">
    <w:name w:val="Standardowy1"/>
    <w:rsid w:val="00F45829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F45829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5">
    <w:name w:val="Tekst podstawowy 25"/>
    <w:basedOn w:val="Normalny"/>
    <w:rsid w:val="00F45829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45829"/>
  </w:style>
  <w:style w:type="character" w:customStyle="1" w:styleId="Nagwek1Znak">
    <w:name w:val="Nagłówek 1 Znak"/>
    <w:basedOn w:val="Domylnaczcionkaakapitu"/>
    <w:link w:val="Nagwek1"/>
    <w:uiPriority w:val="9"/>
    <w:rsid w:val="00F4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58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5829"/>
  </w:style>
  <w:style w:type="character" w:styleId="Hipercze">
    <w:name w:val="Hyperlink"/>
    <w:semiHidden/>
    <w:unhideWhenUsed/>
    <w:rsid w:val="006044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gilenska.pl/strona/obowiazek-informacyjny-rodo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F33E-8061-439E-B6FE-13AB9D2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6377</Words>
  <Characters>38268</Characters>
  <Application>Microsoft Office Word</Application>
  <DocSecurity>0</DocSecurity>
  <Lines>318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nazwa i adres wykonawcy</vt:lpstr>
      <vt:lpstr>        Zakład Opiekuńczo – Leczniczy i Rehabilitacji Medycznej</vt:lpstr>
      <vt:lpstr>16.1. 	Wykonawca zobowiązany będzie najpóźniej w dniu zawarcia umowy do wniesien</vt:lpstr>
    </vt:vector>
  </TitlesOfParts>
  <Company>Microsoft</Company>
  <LinksUpToDate>false</LinksUpToDate>
  <CharactersWithSpaces>44556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cp:lastPrinted>2019-11-18T09:50:00Z</cp:lastPrinted>
  <dcterms:created xsi:type="dcterms:W3CDTF">2020-10-13T05:44:00Z</dcterms:created>
  <dcterms:modified xsi:type="dcterms:W3CDTF">2020-10-13T05:45:00Z</dcterms:modified>
</cp:coreProperties>
</file>