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8E7AE3">
        <w:t>19.01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E7AE3">
        <w:t>0003.1.4.2023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167D9">
        <w:t>190123-406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E7AE3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8E7AE3">
        <w:t>Klaudia Strzelecka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8E7AE3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8E7AE3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8E7AE3" w:rsidRDefault="008E7AE3" w:rsidP="008E7AE3">
      <w:r>
        <w:t xml:space="preserve">odpowiadając na otrzymaną za pośrednictwem Przewodniczącego Rady Miasta pismem z dnia 5 stycznia 2023 r. i przekazaną mi przez Prezydenta Miasta do rozpatrzenia interpelację Pani Radnej w sprawie Pododdziału Patologii Ciąży w Szpitalu im. Franciszka </w:t>
      </w:r>
      <w:proofErr w:type="spellStart"/>
      <w:r>
        <w:t>Raszei</w:t>
      </w:r>
      <w:proofErr w:type="spellEnd"/>
      <w:r>
        <w:t>, przekazuję informacje zgodne z wyjaśnieniami przedstawionymi mi przez Dyrekcję Szpitala:</w:t>
      </w:r>
    </w:p>
    <w:p w:rsidR="008E7AE3" w:rsidRDefault="008E7AE3" w:rsidP="008E7AE3">
      <w:r>
        <w:t>Ad. 1. „Kto będzie prowadził nowy oddział stopy cukrzycowej”?</w:t>
      </w:r>
    </w:p>
    <w:p w:rsidR="008E7AE3" w:rsidRDefault="008E7AE3" w:rsidP="008E7AE3">
      <w:r>
        <w:t>Pododdział Stopy Cukrzycowej będzie częścią Oddziału Chirurgii.</w:t>
      </w:r>
    </w:p>
    <w:p w:rsidR="008E7AE3" w:rsidRDefault="008E7AE3" w:rsidP="008E7AE3">
      <w:r>
        <w:t xml:space="preserve">Ad. 2. „Jakie było obłożenie (ilość zgłoszeń) osób ze stopą cukrzycową w szpitalu </w:t>
      </w:r>
      <w:proofErr w:type="spellStart"/>
      <w:r>
        <w:t>Raszei</w:t>
      </w:r>
      <w:proofErr w:type="spellEnd"/>
      <w:r>
        <w:t>”?</w:t>
      </w:r>
    </w:p>
    <w:p w:rsidR="008E7AE3" w:rsidRDefault="008E7AE3" w:rsidP="008E7AE3">
      <w:r>
        <w:t xml:space="preserve">W 2022 r. w Szpitalu im. F. </w:t>
      </w:r>
      <w:proofErr w:type="spellStart"/>
      <w:r>
        <w:t>Raszei</w:t>
      </w:r>
      <w:proofErr w:type="spellEnd"/>
      <w:r>
        <w:t xml:space="preserve"> w Poznaniu hospitalizowano 164 pacjentów ze stopą cukrzycową.</w:t>
      </w:r>
    </w:p>
    <w:p w:rsidR="008E7AE3" w:rsidRDefault="008E7AE3" w:rsidP="008E7AE3">
      <w:r>
        <w:t>Ad. 3. „W jaki sposób prywatne podmioty działające na terenie szpitala rozliczają się ze Szpitalem? Czy korzystają ze szpitalnego sprzętu? Ile jest takich podmiotów”?</w:t>
      </w:r>
    </w:p>
    <w:p w:rsidR="008E7AE3" w:rsidRDefault="008E7AE3" w:rsidP="008E7AE3">
      <w:r>
        <w:t xml:space="preserve">Podmioty prywatne, z którymi Szpital ma zawarte umowy, korzystają ze sprzętu szpitalnego </w:t>
      </w:r>
      <w:r w:rsidR="005E5C35">
        <w:t>i </w:t>
      </w:r>
      <w:r>
        <w:t xml:space="preserve">rozliczają się na podstawie wystawionej faktury za rzeczywistą liczbę wykonanych świadczeń </w:t>
      </w:r>
      <w:r>
        <w:lastRenderedPageBreak/>
        <w:t>medycznych. Wszystkie te podmioty wyłaniane są w drodze konkursu. Na chwilę obecną Szpital ma podpisane umowy cywilno-prawne ze 142 podmiotami (lekarze, pielęgniarki, położne).</w:t>
      </w:r>
    </w:p>
    <w:p w:rsidR="008E7AE3" w:rsidRDefault="008E7AE3" w:rsidP="008E7AE3">
      <w:r>
        <w:t>Ad. 4. „Oficjalne obłożenie na pododdziale patologii ciąży wynosi 40%. Czy liczone jest ono według zajętości łóżek w nocy? Co z kobietami, które przychodzą do szpitala na jednodniowe zabiegi/są przenoszone na inny oddział? Jak są liczone w statystykach? Ile ogólnie było zgłoszeń kobiet na oddział patologii ciąży w ostatnim roku”?</w:t>
      </w:r>
    </w:p>
    <w:p w:rsidR="008E7AE3" w:rsidRDefault="008E7AE3" w:rsidP="008E7AE3">
      <w:r>
        <w:t>Obłożenie łóżek liczone jest zgodnie z obowiązującymi przepisami z zakresu ochrony zdrowia oraz nadzoru sanitarnego. Liczba osobodni leczenia jest to łączna liczba dn</w:t>
      </w:r>
      <w:r w:rsidR="005E5C35">
        <w:t>i pobytu osoby leczonej w </w:t>
      </w:r>
      <w:r>
        <w:t xml:space="preserve">danym okresie, przy czym dzień przyjęcia i dzień wypisania liczy się jako jeden dzień pobytu. Pobyt pacjentki, która w jednym dniu była hospitalizowana w szpitalu (np. zabieg jednodniowy) liczony jest jako jeden osobodzień. </w:t>
      </w:r>
    </w:p>
    <w:p w:rsidR="008E7AE3" w:rsidRDefault="008E7AE3" w:rsidP="008E7AE3">
      <w:r>
        <w:t>Nie jest możliwe jednoznaczne wskazanie liczby zgłoszeń na Patologię Ciąży. Po zgłoszeniu się do Izby Przyjęć, to lekarz decyduje, na jaki pododdział trafi dana pacjentka. Łączna liczba pacjentek leczonych w ramach Oddziału Ginekologiczno-Położniczego z Patolog</w:t>
      </w:r>
      <w:r w:rsidR="005E5C35">
        <w:t>ią Ciąży w 2022 r. wyniosła 5 </w:t>
      </w:r>
      <w:r>
        <w:t>324.</w:t>
      </w:r>
    </w:p>
    <w:p w:rsidR="008E7AE3" w:rsidRDefault="008E7AE3" w:rsidP="008E7AE3">
      <w:r>
        <w:t xml:space="preserve">Ad. 5. „Czy to prawda, że części pracownikom oddziału </w:t>
      </w:r>
      <w:proofErr w:type="spellStart"/>
      <w:r>
        <w:t>ginekologiczno</w:t>
      </w:r>
      <w:proofErr w:type="spellEnd"/>
      <w:r>
        <w:t xml:space="preserve"> – położniczego nie są przedłużane kontrakty? Jaka była ilość pracowników (lekarzy, położnych, pielęgniarek) w roku 2020, 2021, 2022 i jaki jest plan zatrudnienia na roku 2023”?</w:t>
      </w:r>
    </w:p>
    <w:p w:rsidR="008E7AE3" w:rsidRDefault="008E7AE3" w:rsidP="008E7AE3">
      <w:r>
        <w:t>Taka sytuacja dotyczy 9 położnych. Charakter zatrudnienia na podstawie umowy na czas określony daje pracodawcy możliwość nieprzedłużenia współpracy. Takie samo prawo posiada pracownik. Przyjmowanie pracowników oraz rozwiązywanie z nimi współpracy w tych formach należy uznać za proces ciągły, a nie wyjątkowy. Liczba personelu pracującego w Oddziale Ginekologiczno-Położniczym z Patologią Ciąży i Blokiem Porodowym, to:</w:t>
      </w:r>
    </w:p>
    <w:p w:rsidR="008E7AE3" w:rsidRDefault="008E7AE3" w:rsidP="008E7AE3">
      <w:r>
        <w:t>•</w:t>
      </w:r>
      <w:r>
        <w:tab/>
        <w:t>w 2020 r. - 60 położnych, 20 lekarzy, 3 rezydentów;</w:t>
      </w:r>
    </w:p>
    <w:p w:rsidR="008E7AE3" w:rsidRDefault="008E7AE3" w:rsidP="008E7AE3">
      <w:r>
        <w:lastRenderedPageBreak/>
        <w:t>•</w:t>
      </w:r>
      <w:r>
        <w:tab/>
        <w:t>w 2021 r. - 62 położne, 21 lekarzy, 5 rezydentów;</w:t>
      </w:r>
    </w:p>
    <w:p w:rsidR="008E7AE3" w:rsidRDefault="008E7AE3" w:rsidP="008E7AE3">
      <w:r>
        <w:t>•</w:t>
      </w:r>
      <w:r>
        <w:tab/>
        <w:t>w 2022 r. - 61 położnych, 18 lekarzy, 5 rezydentów.</w:t>
      </w:r>
    </w:p>
    <w:p w:rsidR="008E7AE3" w:rsidRDefault="008E7AE3" w:rsidP="008E7AE3">
      <w:r>
        <w:t xml:space="preserve">Plan zatrudnienia na 2023 rok: 53 położne, 18 lekarzy, 5 rezydentów. </w:t>
      </w:r>
    </w:p>
    <w:p w:rsidR="008E7AE3" w:rsidRDefault="008E7AE3" w:rsidP="008E7AE3">
      <w:r>
        <w:t>Ad. 6. „Czy kontrakt z NFZ w ramach Oddziału Chirurgii Ogólnej i Minimalnie Inwazyjnej został zrealizowany w 100%”?</w:t>
      </w:r>
    </w:p>
    <w:p w:rsidR="008E7AE3" w:rsidRDefault="008E7AE3" w:rsidP="008E7AE3">
      <w:r>
        <w:t xml:space="preserve">Kontrakt został zrealizowany w 130% przyznanego ryczałtu. </w:t>
      </w:r>
      <w:proofErr w:type="spellStart"/>
      <w:r>
        <w:t>Nadwykonania</w:t>
      </w:r>
      <w:proofErr w:type="spellEnd"/>
      <w:r>
        <w:t xml:space="preserve"> spowodowane były dużym zapotrzebowaniem ze strony pacjentów, ale też koniecznością „nadrobienia” ryczałtu niewykonanego przez inny oddział.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E7AE3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B2" w:rsidRDefault="00F004B2">
      <w:pPr>
        <w:spacing w:after="0" w:line="240" w:lineRule="auto"/>
      </w:pPr>
      <w:r>
        <w:separator/>
      </w:r>
    </w:p>
  </w:endnote>
  <w:endnote w:type="continuationSeparator" w:id="0">
    <w:p w:rsidR="00F004B2" w:rsidRDefault="00F0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8167D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8E7AE3" w:rsidRDefault="00127D66">
    <w:pPr>
      <w:jc w:val="center"/>
      <w:rPr>
        <w:szCs w:val="24"/>
        <w:lang w:val="fr-FR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Pr="008E7AE3" w:rsidRDefault="00127D66">
    <w:pPr>
      <w:jc w:val="center"/>
      <w:rPr>
        <w:rFonts w:ascii="Garamond" w:hAnsi="Garamond"/>
        <w:sz w:val="20"/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B2" w:rsidRDefault="00F004B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004B2" w:rsidRDefault="00F0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5D450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0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54D92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D450E"/>
    <w:rsid w:val="005E5C3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67D9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E7AE3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F4480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004B2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D20D-BFA4-4234-B9A0-A154D277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0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Or-II.0003.1.4.2023 w sprawie pododdziału patologii ciąży w Szpitalu im. F. Raszei</dc:title>
  <dc:creator>Bartosz Wojciech</dc:creator>
  <cp:keywords>interpelacja, odpowiedź na interpelację, szpital im. f. raszei, patologia ciąży</cp:keywords>
  <cp:lastModifiedBy>Bartosz Wojciech</cp:lastModifiedBy>
  <cp:revision>3</cp:revision>
  <cp:lastPrinted>2021-12-02T10:09:00Z</cp:lastPrinted>
  <dcterms:created xsi:type="dcterms:W3CDTF">2023-01-19T07:14:00Z</dcterms:created>
  <dcterms:modified xsi:type="dcterms:W3CDTF">2023-01-19T07:42:00Z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