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076C06">
        <w:t>09</w:t>
      </w:r>
      <w:r w:rsidR="00D10425">
        <w:t>.02</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076C06">
        <w:t>33</w:t>
      </w:r>
      <w:r w:rsidR="00D10425">
        <w:t>.2023</w:t>
      </w:r>
    </w:p>
    <w:p w:rsidR="00094F56" w:rsidRDefault="00127D66" w:rsidP="00001BFD">
      <w:r w:rsidRPr="001C3189">
        <w:t>Nr rej.:</w:t>
      </w:r>
      <w:r w:rsidR="00327C40" w:rsidRPr="001C3189">
        <w:t xml:space="preserve"> </w:t>
      </w:r>
      <w:r w:rsidR="00076C06">
        <w:t>09</w:t>
      </w:r>
      <w:r w:rsidR="00933059">
        <w:t>0223-</w:t>
      </w:r>
      <w:r w:rsidR="00E71D82">
        <w:t>3945</w:t>
      </w:r>
      <w:bookmarkStart w:id="0" w:name="_GoBack"/>
      <w:bookmarkEnd w:id="0"/>
    </w:p>
    <w:p w:rsidR="002E0CCD" w:rsidRDefault="00963C97" w:rsidP="00094F56">
      <w:pPr>
        <w:ind w:left="5812"/>
        <w:rPr>
          <w:rFonts w:cs="Calibri"/>
        </w:rPr>
      </w:pPr>
      <w:r w:rsidRPr="00001BFD">
        <w:t>Pan</w:t>
      </w:r>
      <w:r w:rsidR="006A697F">
        <w:t>i</w:t>
      </w:r>
      <w:r w:rsidR="00094F56" w:rsidRPr="00001BFD">
        <w:t xml:space="preserve"> </w:t>
      </w:r>
      <w:r w:rsidR="00094F56">
        <w:rPr>
          <w:rFonts w:cs="Calibri"/>
        </w:rPr>
        <w:br/>
      </w:r>
      <w:r w:rsidR="00076C06">
        <w:t>Lidia Dudziak</w:t>
      </w:r>
      <w:r w:rsidR="00094F56">
        <w:rPr>
          <w:rFonts w:cs="Calibri"/>
        </w:rPr>
        <w:t xml:space="preserve"> </w:t>
      </w:r>
      <w:r w:rsidR="00094F56">
        <w:rPr>
          <w:rFonts w:cs="Calibri"/>
        </w:rPr>
        <w:br/>
      </w:r>
      <w:r w:rsidR="006A697F">
        <w:rPr>
          <w:rFonts w:cs="Calibri"/>
        </w:rPr>
        <w:t>Radn</w:t>
      </w:r>
      <w:r w:rsidR="009A7CA3">
        <w:rPr>
          <w:rFonts w:cs="Calibri"/>
        </w:rPr>
        <w:t>a</w:t>
      </w:r>
      <w:r w:rsidRPr="001C3189">
        <w:rPr>
          <w:rFonts w:cs="Calibri"/>
        </w:rPr>
        <w:t xml:space="preserve"> Miasta Poznania</w:t>
      </w:r>
    </w:p>
    <w:p w:rsidR="006A697F" w:rsidRPr="001C3189" w:rsidRDefault="006A697F" w:rsidP="00094F56">
      <w:pPr>
        <w:ind w:left="5812"/>
        <w:rPr>
          <w:rFonts w:cs="Calibri"/>
        </w:rPr>
      </w:pPr>
    </w:p>
    <w:p w:rsidR="00127D66" w:rsidRPr="001C3189" w:rsidRDefault="00127D66" w:rsidP="00963C97">
      <w:pPr>
        <w:rPr>
          <w:rFonts w:cs="Calibri"/>
        </w:rPr>
      </w:pPr>
      <w:r w:rsidRPr="00001BFD">
        <w:t>Szanown</w:t>
      </w:r>
      <w:r w:rsidR="00076C06">
        <w:t>a Pani Radna,</w:t>
      </w:r>
    </w:p>
    <w:p w:rsidR="00076C06" w:rsidRPr="00076C06" w:rsidRDefault="00076C06" w:rsidP="00076C06">
      <w:r w:rsidRPr="00076C06">
        <w:t>odpowiadając na otrzymaną za pośrednictwem Przewodniczącego Rady Miasta pismem z dnia 26 stycznia 2023 r. i przekazaną mi przez Prezydenta Miasta do rozpatrzenia interpelację Pani Radnej w sprawie poniesionych nakładów finansowych związanych z funkcjonowaniem Centrum Usług Wspólnych Jednostek Oświaty w Poznaniu (CUWJO), uprzejmie informuję:</w:t>
      </w:r>
    </w:p>
    <w:p w:rsidR="00076C06" w:rsidRPr="00076C06" w:rsidRDefault="00076C06" w:rsidP="00076C06">
      <w:r w:rsidRPr="00076C06">
        <w:t>Ad. 1. „Koszty zatrudnienia osób pracujących w CUWJO na różnych stanowiskach – docelowo  97 osób w roku 2023”.</w:t>
      </w:r>
    </w:p>
    <w:p w:rsidR="00076C06" w:rsidRPr="00076C06" w:rsidRDefault="00076C06" w:rsidP="00076C06">
      <w:r w:rsidRPr="00076C06">
        <w:t xml:space="preserve">Planowany roczny koszt zatrudnienia brutto w 2023 r. osób pracujących w CUWJO (97 etatów) to 6 495 385,00 zł. Jednocześnie należy jednak zwrócić uwagę, iż równolegle zlikwidowanych zostanie 35 etatów w placówkach oświatowych (każdy zatrudniony pracownik otrzyma możliwość przejścia z placówki oświatowej do CUWJO), co przyniesie oszczędności w kwocie ok. 2 300 000,00 zł. </w:t>
      </w:r>
    </w:p>
    <w:p w:rsidR="00076C06" w:rsidRPr="00076C06" w:rsidRDefault="00076C06" w:rsidP="00076C06">
      <w:r w:rsidRPr="00076C06">
        <w:t xml:space="preserve">Przejściowy wzrost zatrudnienia wynika m.in. z faktu, iż w celu zapewnienia prawidłowej współpracy placówek z CUWJO, a nade wszystko – odciążenia dyrektorów placówek oświatowych, </w:t>
      </w:r>
      <w:r w:rsidRPr="00076C06">
        <w:lastRenderedPageBreak/>
        <w:t>w każdej placówce zaplanowano w wymiarze minimum 0,5 etatu stanowisko specjalisty ds. współpracy z CUWJO (łącznie 47 etatów).</w:t>
      </w:r>
    </w:p>
    <w:p w:rsidR="00076C06" w:rsidRPr="00076C06" w:rsidRDefault="00076C06" w:rsidP="00076C06">
      <w:r w:rsidRPr="00076C06">
        <w:t xml:space="preserve">Ad. 2. „Koszty wyposażenia stanowisk pracy w CUWJO – komputery, drukarki, </w:t>
      </w:r>
      <w:proofErr w:type="spellStart"/>
      <w:r w:rsidRPr="00076C06">
        <w:t>itp</w:t>
      </w:r>
      <w:proofErr w:type="spellEnd"/>
      <w:r w:rsidRPr="00076C06">
        <w:t>”.</w:t>
      </w:r>
      <w:r w:rsidRPr="00076C06">
        <w:tab/>
      </w:r>
    </w:p>
    <w:p w:rsidR="00076C06" w:rsidRPr="00076C06" w:rsidRDefault="00076C06" w:rsidP="00076C06">
      <w:r w:rsidRPr="00076C06">
        <w:t>Szacowane planowane koszty wyposażenia stanowisk pracy (m.in. w komputery z oprogramowaniem, telefony itp.) to 397 500,00 zł.</w:t>
      </w:r>
    </w:p>
    <w:p w:rsidR="00076C06" w:rsidRPr="00076C06" w:rsidRDefault="00076C06" w:rsidP="00076C06">
      <w:r w:rsidRPr="00076C06">
        <w:t>Ad. 3. „Koszty instalacji i przenoszenia systemów informatycznych w CUWJO i włączanych placówkach – e-DOK, Majątek, Wyposażenie, przeniesienie programów PŁACE”.</w:t>
      </w:r>
    </w:p>
    <w:p w:rsidR="00076C06" w:rsidRPr="00076C06" w:rsidRDefault="00076C06" w:rsidP="00076C06">
      <w:r w:rsidRPr="00076C06">
        <w:t>Koszt instalacji i przenoszenia systemów informatycznych w CUWJO i włączanych placówkach                 (e-DOK, PROGMAN Majątek, przeniesienie programów) to jednorazowa opłata w wysokości 15 105,02 zł.</w:t>
      </w:r>
    </w:p>
    <w:p w:rsidR="00076C06" w:rsidRPr="00076C06" w:rsidRDefault="00076C06" w:rsidP="00076C06">
      <w:r w:rsidRPr="00076C06">
        <w:t>Ad. 4.</w:t>
      </w:r>
      <w:r w:rsidRPr="00076C06">
        <w:tab/>
        <w:t>„Koszty utrzymania budynku ul. Słowackiego: energia, ogrzewanie, wywóz śmieci, opłaty za wodę i ścieki, opłaty za deszczówkę, opłaty telefoniczne, przeglądy techniczne budynku, koszty nowego serwera i utrzymanie sieci, opłaty za programy, materiały eksploatacyjne (…). Czy Pan Prezydent ma informacje, jak działa dotychczas to Centrum? Czy były przeprowadzone przez Miasto lub zewnętrzne instytucje kontrole funkcjonowania CUWJO”?</w:t>
      </w:r>
    </w:p>
    <w:p w:rsidR="00076C06" w:rsidRPr="00076C06" w:rsidRDefault="00076C06" w:rsidP="00076C06">
      <w:r w:rsidRPr="00076C06">
        <w:t>Koszty utrzymania budynku przy ul. Słowackiego to 9 tys. zł miesięcznie. Składają się na nie opłaty za energię, ogrzewanie, wywóz śmieci, opłaty za wodę i ścieki oraz za deszczówkę, opłaty telefoniczne, przeglądy techniczne budynku, koszty nowego serwera i utrzymania sieci, opłaty za programy, materiały eksploatacyjne.</w:t>
      </w:r>
    </w:p>
    <w:p w:rsidR="00076C06" w:rsidRPr="00076C06" w:rsidRDefault="00076C06" w:rsidP="00076C06">
      <w:r w:rsidRPr="00076C06">
        <w:t>W zakresie realizowanego remontu należy podkreślić, iż zabytkowy budynek przy ul. Słowackiego, niezależnie od przeznaczenia, wymagał pilnych nakładów remontowych i inwestycyjnych. Na trwające w chwili obecnej prace zagwarantowano środki w łącznej wysokości 12 313 808,00 zł, w tym dofinansowanie z Rządowego Funduszu Inwestycji Lokalnych w wysokości 3 704 760,00 zł.</w:t>
      </w:r>
    </w:p>
    <w:p w:rsidR="00076C06" w:rsidRPr="00076C06" w:rsidRDefault="00076C06" w:rsidP="00076C06">
      <w:r w:rsidRPr="00076C06">
        <w:lastRenderedPageBreak/>
        <w:t xml:space="preserve">Odnosząc się do kwestii kontroli jednostki, informuję, że w 2022 r. na polecenie Wydziału Finansowego odbyło się badanie sprawozdania finansowego CUWJO przez zewnętrzną firmę audytorską: Biuro Biegłych Rewidentów "EKO-BILANS" sp. z o.o. z Łodzi. </w:t>
      </w:r>
    </w:p>
    <w:p w:rsidR="00076C06" w:rsidRPr="00076C06" w:rsidRDefault="00076C06" w:rsidP="00076C06">
      <w:r w:rsidRPr="00076C06">
        <w:t>Ad. 5. „Koszty ewentualnego czynszu i pozostałych wydatków wynajmowanych budynków  - Kanclerska, Rybaki do czasu przeniesienia na ul. Słowackiego”.</w:t>
      </w:r>
    </w:p>
    <w:p w:rsidR="00076C06" w:rsidRPr="00076C06" w:rsidRDefault="00076C06" w:rsidP="00076C06">
      <w:r w:rsidRPr="00076C06">
        <w:t xml:space="preserve">Koszty ewentualnego czynszu i pozostałych wydatków wynajmowanych budynków do czasu przeniesienia siedziby na ul. Słowackiego: ul. Rybaki - 15 720,42 zł/miesiąc, ul. Cześnikowska – 21 142,74 zł/miesiąc. Należy jednak zwrócić uwagę, iż wskazane nieruchomości stanowią własność Miasta Poznania i wydatkowane środki zasilają miejską jednostkę, tj. Miejskie Przedsiębiorstwo Gospodarki Mieszkaniowej. CUWJO nie wynajmuje pomieszczeń przy ul. Kanclerskiej. </w:t>
      </w:r>
    </w:p>
    <w:p w:rsidR="00076C06" w:rsidRPr="00076C06" w:rsidRDefault="00076C06" w:rsidP="00076C06">
      <w:r w:rsidRPr="00076C06">
        <w:t>Ad. 6.</w:t>
      </w:r>
      <w:r w:rsidRPr="00076C06">
        <w:tab/>
        <w:t>„Czy dyrektorzy przedszkoli i koordynator do współpracy z CUWJO otrzymają stosowne dodatki, bądź zwiększony wymiar etatu za dodatkowy zakres obowiązków związany z obsługą CUWJO, bowiem zakres ten zdecydowanie jest szerszy niż obecny funkcjonujący na terenie placówek oświatowych…”?</w:t>
      </w:r>
    </w:p>
    <w:p w:rsidR="00076C06" w:rsidRPr="00076C06" w:rsidRDefault="00076C06" w:rsidP="00076C06">
      <w:r w:rsidRPr="00076C06">
        <w:t xml:space="preserve">Dla dyrektorów przedszkoli i koordynatora do współpracy z CUWJO nie przewiduje się dodatku. Kontaktami z CUWJO zajmują się w placówkach specjalnie powołani specjaliści ds. współpracy z CUWJO (w każdej jednostce zatrudnieni w wymiarze min. 0,5 etatu) - w tym celu zostali zatrudnieni i jest to ich podstawowy zakres obowiązków. </w:t>
      </w:r>
    </w:p>
    <w:p w:rsidR="00076C06" w:rsidRPr="00076C06" w:rsidRDefault="00076C06" w:rsidP="00076C06">
      <w:r w:rsidRPr="00076C06">
        <w:t>Jednocześnie informuję, że Wydział Prawny wskazał w swojej opinii, iż skutkiem, jaki następuje na podstawie art. 23</w:t>
      </w:r>
      <w:r w:rsidRPr="00076C06">
        <w:rPr>
          <w:vertAlign w:val="superscript"/>
        </w:rPr>
        <w:t>1</w:t>
      </w:r>
      <w:r w:rsidRPr="00076C06">
        <w:t xml:space="preserve"> Kodeksu pracy</w:t>
      </w:r>
      <w:r w:rsidRPr="00076C06">
        <w:rPr>
          <w:vertAlign w:val="superscript"/>
        </w:rPr>
        <w:footnoteReference w:id="1"/>
      </w:r>
      <w:r w:rsidRPr="00076C06">
        <w:t xml:space="preserve">, jest wejście nowego pracodawcy z mocy prawa w pozycję strony tych stosunków, czyli prawa i obowiązki poprzedniego pracodawcy. Nie nawiązuje się zatem nowy stosunek pracy, a jedynie dotychczasowy ulega przekształceniu po stronie podmiotowej </w:t>
      </w:r>
      <w:r w:rsidRPr="00076C06">
        <w:lastRenderedPageBreak/>
        <w:t>(pracodawcy). Rozwiązanie stosunku pracy w trybie art. 23</w:t>
      </w:r>
      <w:r w:rsidRPr="00076C06">
        <w:rPr>
          <w:vertAlign w:val="superscript"/>
        </w:rPr>
        <w:t>1</w:t>
      </w:r>
      <w:r w:rsidRPr="00076C06">
        <w:t xml:space="preserve"> § 4 Kodeksu pracy, nie uprawnia do nabycia odprawy pieniężnej, o której mowa w art. 8 ustawy o szczególnych zasadach rozwiązywania z pracownikami stosunków pracy z przyczyn niedotyczących pracowników</w:t>
      </w:r>
      <w:r w:rsidRPr="00076C06">
        <w:rPr>
          <w:vertAlign w:val="superscript"/>
        </w:rPr>
        <w:footnoteReference w:id="2"/>
      </w:r>
      <w:r w:rsidRPr="00076C06">
        <w:t>.</w:t>
      </w:r>
    </w:p>
    <w:p w:rsidR="00076C06" w:rsidRPr="00076C06" w:rsidRDefault="00076C06" w:rsidP="00076C06">
      <w:r w:rsidRPr="00076C06">
        <w:t>Ad. 7. „Panie Prezydencie, odroczenie terminu wprowadzenia i przejęcia przedszkoli przez CUWJO było zasadne i nadal jest zadaniem do odroczenia…”.</w:t>
      </w:r>
    </w:p>
    <w:p w:rsidR="00076C06" w:rsidRPr="00076C06" w:rsidRDefault="00076C06" w:rsidP="00076C06">
      <w:r w:rsidRPr="00076C06">
        <w:t>Termin przejęcia obsługi księgowo-finansowej przedszkoli przez CUWJO (określony początkowo na dzień 1 stycznia 2023 r.), zgodnie z intencją dyrektorów przedszkoli wyrażoną na sesji Rady Miasta, został zmieniony na wniosek Prezydenta - uchwałą Rady Miasta Poznania</w:t>
      </w:r>
      <w:r w:rsidRPr="00076C06">
        <w:rPr>
          <w:vertAlign w:val="superscript"/>
        </w:rPr>
        <w:footnoteReference w:id="3"/>
      </w:r>
      <w:r w:rsidRPr="00076C06">
        <w:t xml:space="preserve"> w dniu 8 listopada 2022 r.  </w:t>
      </w:r>
    </w:p>
    <w:p w:rsidR="00076C06" w:rsidRPr="00076C06" w:rsidRDefault="00076C06" w:rsidP="00076C06">
      <w:r w:rsidRPr="00076C06">
        <w:t>Przewidziany harmonogram rozszerzania zakresu obsługi finansowo-księgowej CUWJO jest w chwili obecnej niezagrożony, jednak kierownictwo CUWJO informuje Wydział Oświaty na bieżąco, raportując przygotowania do przejęcia kolejnych placówek. Należy podkreślić, iż niezależnie od przyjętego harmonogramu, rozszerzanie katalogu placówek objętych obsługą CUWJO następuje również wcześniej, na indywidualny wniosek dyrektorów placówek.</w:t>
      </w:r>
    </w:p>
    <w:p w:rsidR="00076C06" w:rsidRPr="00076C06" w:rsidRDefault="00076C06" w:rsidP="00076C06">
      <w:r w:rsidRPr="00076C06">
        <w:t>Ad. 8.</w:t>
      </w:r>
      <w:r w:rsidRPr="00076C06">
        <w:tab/>
        <w:t>„Panie Prezydencie, czy ma Pan wiedzę, że natychmiastowej poprawie, pilnemu wzmocnieniu i rozszerzeniu wymagane są zasoby informatyczne, które w określonej strukturze w mieście Poznaniu są niewystarczające? I tu powinno się skupić siły i środki, a nie na tworzenie nowej infrastruktury, jaką ma być CUWJO”?</w:t>
      </w:r>
    </w:p>
    <w:p w:rsidR="00076C06" w:rsidRPr="00076C06" w:rsidRDefault="00076C06" w:rsidP="00076C06">
      <w:r w:rsidRPr="00076C06">
        <w:lastRenderedPageBreak/>
        <w:t>Po kontroli przeprowadzonej przez Komisję Rewizyjną Rady Miasta Poznania, wypracowywane są propozycje rozwiązań dotyczących wsparcia i obsługi technicznej jednostek oświatowych.  Oferta w tym zakresie zostanie przygotowana przez spółkę Wielkopolskie Centrum Wspierania Inwestycji sp. z o. o. W chwili obecnej trwają analizy i prace przygotowawcze obejmujące m.in. kwestię zapewnienia dostępu do serwerów, tworzenia i zarządzania stronami, wsparcia technicznego w zakresie sprzętu i oprogramowania. Informacja o możliwości uzyskania takiego wsparcia przedstawiona została dyrektorom placówek przez przedstawiciela spółki na spotkaniach w dniach 19 i 20 października 2022 r. (podczas narad z dyrektorami z udziałem Zastępcy Prezydenta Miasta).</w:t>
      </w:r>
    </w:p>
    <w:p w:rsidR="00076C06" w:rsidRPr="00076C06" w:rsidRDefault="00076C06" w:rsidP="00076C06">
      <w:r w:rsidRPr="00076C06">
        <w:t>Ad. 9. „Szanowny Panie Prezydencie, czy ma wiedzę, że rozproszona obsługa finansowo-księgowa przyniesie wiele problemów, pomyłek, trudności przy tak rozbudowanej polityce rachunkowo-księgowej? Czy ma Pan wiedzę, że każda centralizacja nie sprzyja podejmowaniu dobrych i szybkich decyzji”?</w:t>
      </w:r>
    </w:p>
    <w:p w:rsidR="006A697F" w:rsidRPr="006A697F" w:rsidRDefault="00076C06" w:rsidP="00076C06">
      <w:r w:rsidRPr="00076C06">
        <w:t>Przejęcie obsługi księgowo-finansowej placówek przez CUWJO nie jest jednoznaczne z przejęciem uprawnień w zakresie decyzyjności dyrektorów, ponieważ jako kierownicy jednostek nadal pozostaną dysponentami ich budżetów i będą decydować o charakterze wydatków (w ramach posiadanego planu finansowego). CUWJO jako jednostka obsługująca placówki w sferze księgowo-finansowej jest odpowiedzialna za gospodarkę finansową jednostki obsługiwanej jedynie w zakresie obowiązków powierzonych uchwałą Rady Miasta, tj. za obsługę finansową i kadrowo-płacową.</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D10425">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9"/>
      <w:headerReference w:type="first" r:id="rId10"/>
      <w:footerReference w:type="first" r:id="rId11"/>
      <w:footnotePr>
        <w:numFmt w:val="lowerLetter"/>
      </w:footnotePr>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405" w:rsidRDefault="00332405">
      <w:pPr>
        <w:spacing w:after="0" w:line="240" w:lineRule="auto"/>
      </w:pPr>
      <w:r>
        <w:separator/>
      </w:r>
    </w:p>
  </w:endnote>
  <w:endnote w:type="continuationSeparator" w:id="0">
    <w:p w:rsidR="00332405" w:rsidRDefault="0033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E71D82">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405" w:rsidRDefault="00332405">
      <w:r w:rsidRPr="001C3189">
        <w:rPr>
          <w:rFonts w:ascii="Liberation Serif"/>
          <w:color w:val="auto"/>
          <w:kern w:val="0"/>
          <w:szCs w:val="24"/>
          <w:lang w:bidi="ar-SA"/>
        </w:rPr>
        <w:separator/>
      </w:r>
    </w:p>
  </w:footnote>
  <w:footnote w:type="continuationSeparator" w:id="0">
    <w:p w:rsidR="00332405" w:rsidRDefault="00332405">
      <w:pPr>
        <w:spacing w:after="0" w:line="240" w:lineRule="auto"/>
      </w:pPr>
      <w:r>
        <w:continuationSeparator/>
      </w:r>
    </w:p>
  </w:footnote>
  <w:footnote w:id="1">
    <w:p w:rsidR="00076C06" w:rsidRPr="00076C06" w:rsidRDefault="00076C06" w:rsidP="00076C06">
      <w:pPr>
        <w:pStyle w:val="Tekstprzypisudolnego"/>
        <w:spacing w:after="0"/>
        <w:rPr>
          <w:sz w:val="24"/>
        </w:rPr>
      </w:pPr>
      <w:r>
        <w:rPr>
          <w:rStyle w:val="Odwoanieprzypisudolnego"/>
        </w:rPr>
        <w:footnoteRef/>
      </w:r>
      <w:r>
        <w:t xml:space="preserve"> </w:t>
      </w:r>
      <w:r w:rsidRPr="00076C06">
        <w:rPr>
          <w:sz w:val="24"/>
        </w:rPr>
        <w:t>ustawa z dnia 26 czerwca 1974 r. (Dz. U. z 2022 r. poz. 1510 ze zm.)</w:t>
      </w:r>
    </w:p>
  </w:footnote>
  <w:footnote w:id="2">
    <w:p w:rsidR="00076C06" w:rsidRPr="00076C06" w:rsidRDefault="00076C06" w:rsidP="00076C06">
      <w:pPr>
        <w:pStyle w:val="Tekstprzypisudolnego"/>
        <w:spacing w:after="0"/>
        <w:rPr>
          <w:sz w:val="24"/>
        </w:rPr>
      </w:pPr>
      <w:r w:rsidRPr="00076C06">
        <w:rPr>
          <w:rStyle w:val="Odwoanieprzypisudolnego"/>
          <w:sz w:val="24"/>
        </w:rPr>
        <w:footnoteRef/>
      </w:r>
      <w:r w:rsidRPr="00076C06">
        <w:rPr>
          <w:sz w:val="24"/>
        </w:rPr>
        <w:t xml:space="preserve"> ustawa z dnia 13 marca 2003 r. (Dz. U. z 2018 r. poz. 1969 ze zm.) </w:t>
      </w:r>
    </w:p>
  </w:footnote>
  <w:footnote w:id="3">
    <w:p w:rsidR="00076C06" w:rsidRPr="00076C06" w:rsidRDefault="00076C06" w:rsidP="00076C06">
      <w:pPr>
        <w:pStyle w:val="Tekstprzypisudolnego"/>
        <w:rPr>
          <w:sz w:val="24"/>
        </w:rPr>
      </w:pPr>
      <w:r w:rsidRPr="00076C06">
        <w:rPr>
          <w:rStyle w:val="Odwoanieprzypisudolnego"/>
          <w:sz w:val="24"/>
        </w:rPr>
        <w:footnoteRef/>
      </w:r>
      <w:r w:rsidRPr="00076C06">
        <w:rPr>
          <w:sz w:val="24"/>
        </w:rPr>
        <w:t xml:space="preserve"> </w:t>
      </w:r>
      <w:r w:rsidRPr="00076C06">
        <w:rPr>
          <w:rFonts w:asciiTheme="minorHAnsi" w:hAnsiTheme="minorHAnsi"/>
          <w:sz w:val="24"/>
        </w:rPr>
        <w:t>uchwała Nr LXXIII/1356/VIII/2022 Rady Miasta Poznania z dnia 8 listopada 2022 r. zmieniająca uchwałę Nr XXXIII/544/VIII/2020 Rady Miasta Poznania z dnia 14 lipca 2020 r. w sprawie wspólnej obsługi oświatowych jednostek organizacyjnych Miasta Poznania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6C13E5">
    <w:pPr>
      <w:pStyle w:val="Gb3b3b3b3b3b3b3b3b3f3f3f3f3f3f3f3f3f3wka"/>
      <w:rPr>
        <w:szCs w:val="24"/>
      </w:rPr>
    </w:pPr>
    <w:r>
      <w:rPr>
        <w:noProof/>
      </w:rPr>
      <w:drawing>
        <wp:anchor distT="0" distB="0" distL="114300" distR="114300" simplePos="0" relativeHeight="251657728" behindDoc="1" locked="0" layoutInCell="0" allowOverlap="1" wp14:anchorId="6A1872B0" wp14:editId="46F4B370">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9784DE0"/>
    <w:multiLevelType w:val="hybridMultilevel"/>
    <w:tmpl w:val="89E6B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lowerLette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E5"/>
    <w:rsid w:val="00001BFD"/>
    <w:rsid w:val="00023C66"/>
    <w:rsid w:val="00024438"/>
    <w:rsid w:val="00026044"/>
    <w:rsid w:val="000534CE"/>
    <w:rsid w:val="00056714"/>
    <w:rsid w:val="0006405F"/>
    <w:rsid w:val="0006544F"/>
    <w:rsid w:val="000676BB"/>
    <w:rsid w:val="00076C06"/>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405"/>
    <w:rsid w:val="00332C7F"/>
    <w:rsid w:val="00346642"/>
    <w:rsid w:val="00356512"/>
    <w:rsid w:val="003657F3"/>
    <w:rsid w:val="00371E81"/>
    <w:rsid w:val="00376694"/>
    <w:rsid w:val="00395DAE"/>
    <w:rsid w:val="003B2B68"/>
    <w:rsid w:val="003B33CE"/>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1C2"/>
    <w:rsid w:val="00605A18"/>
    <w:rsid w:val="0061594F"/>
    <w:rsid w:val="00624255"/>
    <w:rsid w:val="00647DB7"/>
    <w:rsid w:val="00655A22"/>
    <w:rsid w:val="00671ED1"/>
    <w:rsid w:val="00672CA1"/>
    <w:rsid w:val="00681F26"/>
    <w:rsid w:val="006A4468"/>
    <w:rsid w:val="006A697F"/>
    <w:rsid w:val="006C13E5"/>
    <w:rsid w:val="006C3A8D"/>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3059"/>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23BC"/>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32670"/>
    <w:rsid w:val="00B4032B"/>
    <w:rsid w:val="00B55925"/>
    <w:rsid w:val="00B7790F"/>
    <w:rsid w:val="00B8243C"/>
    <w:rsid w:val="00B9078A"/>
    <w:rsid w:val="00B90F8F"/>
    <w:rsid w:val="00B95E55"/>
    <w:rsid w:val="00BA1C47"/>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0425"/>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1D82"/>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wo\AppData\Local\Temp\notes6111BD\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E3AA3-3074-4082-A0D4-2E2A88A3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9</TotalTime>
  <Pages>5</Pages>
  <Words>1139</Words>
  <Characters>6835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Odpowiedź na interpelację nr 30/2022 w sprawie kolejowej ramy Poznania</vt:lpstr>
    </vt:vector>
  </TitlesOfParts>
  <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Or-II.0003.1.33.2023 ws. poniesionych nakładów finansowych zw. z funkcjonowaniem CUWJO w Poznaniu</dc:title>
  <dc:creator>Bartosz Wojciech</dc:creator>
  <cp:keywords>interpelacja; odpowiedź na interpelację; cuwjo; wspólna obsługa finansowa; przedszkola</cp:keywords>
  <cp:lastModifiedBy>Bartosz Wojciech</cp:lastModifiedBy>
  <cp:revision>6</cp:revision>
  <cp:lastPrinted>2021-12-02T10:09:00Z</cp:lastPrinted>
  <dcterms:created xsi:type="dcterms:W3CDTF">2023-02-07T10:39:00Z</dcterms:created>
  <dcterms:modified xsi:type="dcterms:W3CDTF">2023-02-09T11:08:00Z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