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bookmarkStart w:id="0" w:name="_GoBack"/>
      <w:bookmarkEnd w:id="0"/>
      <w:r w:rsidRPr="00001BFD">
        <w:t>Poznań</w:t>
      </w:r>
      <w:r w:rsidR="00346642" w:rsidRPr="00001BFD">
        <w:t xml:space="preserve">, </w:t>
      </w:r>
      <w:r w:rsidR="00897D2E">
        <w:t>03</w:t>
      </w:r>
      <w:r w:rsidR="0058594F">
        <w:t>.03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AF2D8A">
        <w:t>58.2023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97D2E">
        <w:t>03032301412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58594F">
        <w:t>Bartłomiej Ignaszewski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8594F">
        <w:t>,</w:t>
      </w:r>
    </w:p>
    <w:p w:rsidR="001D3E74" w:rsidRDefault="00127D66" w:rsidP="001627FC">
      <w:pPr>
        <w:spacing w:after="0"/>
      </w:pPr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057AF1">
        <w:t xml:space="preserve"> </w:t>
      </w:r>
      <w:r w:rsidRPr="001C3189">
        <w:t xml:space="preserve">dnia </w:t>
      </w:r>
      <w:r w:rsidR="0058594F">
        <w:t xml:space="preserve">22 </w:t>
      </w:r>
      <w:r w:rsidR="00945449" w:rsidRPr="001C3189">
        <w:t xml:space="preserve">lutego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58594F">
        <w:t>sal gimnastycznych</w:t>
      </w:r>
      <w:r w:rsidRPr="001C3189">
        <w:t>, uprzejmie informuję:</w:t>
      </w:r>
    </w:p>
    <w:p w:rsidR="0058594F" w:rsidRPr="0058594F" w:rsidRDefault="0058594F" w:rsidP="001627FC">
      <w:pPr>
        <w:pStyle w:val="Nagwek1"/>
      </w:pPr>
      <w:r w:rsidRPr="0058594F">
        <w:t>Ad. 1.: „Wykaz sal gimnastycznych przy szkołach na terenie Poznania z podaniem ich wymiarów, adresów oraz informacji o liczbie miejsc dla kibiców na trybunach, jeżeli takie istnieją.”</w:t>
      </w:r>
    </w:p>
    <w:p w:rsidR="0058594F" w:rsidRPr="0058594F" w:rsidRDefault="0058594F" w:rsidP="0058594F">
      <w:r w:rsidRPr="0058594F">
        <w:t>W załączniku przekazuję Panu Radnemu wykaz sal gimnastycznych w miejskich placówkach szkolnych. Podane zostały ich adresy, powierzchnie oraz wskazano sale wyposażone w trybuny wraz z określeniem liczby miejsc.</w:t>
      </w:r>
    </w:p>
    <w:p w:rsidR="0058594F" w:rsidRPr="0058594F" w:rsidRDefault="0058594F" w:rsidP="001627FC">
      <w:pPr>
        <w:pStyle w:val="Nagwek1"/>
        <w:spacing w:after="360"/>
      </w:pPr>
      <w:r w:rsidRPr="0058594F">
        <w:t>Ad. 2.: „Wykaz sal gimnastycznych zarządzanych przez POSiR lub inną jednostkę, jeżeli takie występują oraz ich wymiarów.”</w:t>
      </w:r>
    </w:p>
    <w:p w:rsidR="0058594F" w:rsidRPr="0058594F" w:rsidRDefault="0058594F" w:rsidP="0058594F">
      <w:r w:rsidRPr="0058594F">
        <w:t>W zarządzie Poznańskich Ośrodków Sportu i Rekreacji znajduje się 5 sal gimnastycznych, tj.:</w:t>
      </w:r>
    </w:p>
    <w:p w:rsidR="0058594F" w:rsidRPr="0058594F" w:rsidRDefault="0058594F" w:rsidP="0058594F">
      <w:pPr>
        <w:numPr>
          <w:ilvl w:val="0"/>
          <w:numId w:val="10"/>
        </w:numPr>
      </w:pPr>
      <w:r w:rsidRPr="0058594F">
        <w:t>Hala A – ul. Spychalskiego 34, wymiary: 29 m x 22,3 m, widownia: 200 miejsc,</w:t>
      </w:r>
    </w:p>
    <w:p w:rsidR="0058594F" w:rsidRPr="0058594F" w:rsidRDefault="0058594F" w:rsidP="0058594F">
      <w:pPr>
        <w:numPr>
          <w:ilvl w:val="0"/>
          <w:numId w:val="10"/>
        </w:numPr>
      </w:pPr>
      <w:r w:rsidRPr="0058594F">
        <w:lastRenderedPageBreak/>
        <w:t>Hala B – ul. Spychalskiego 36, wymiary: 41,9 m x 23,2 m, widownia: 150 miejsc,</w:t>
      </w:r>
    </w:p>
    <w:p w:rsidR="0058594F" w:rsidRPr="0058594F" w:rsidRDefault="0058594F" w:rsidP="0058594F">
      <w:pPr>
        <w:numPr>
          <w:ilvl w:val="0"/>
          <w:numId w:val="10"/>
        </w:numPr>
      </w:pPr>
      <w:r w:rsidRPr="0058594F">
        <w:t>Hala C – ul. Spychalskiego 38, wymiary: 41,9 m x 23,2 m, widownia: 200 miejsc,</w:t>
      </w:r>
    </w:p>
    <w:p w:rsidR="0058594F" w:rsidRPr="0058594F" w:rsidRDefault="0058594F" w:rsidP="0058594F">
      <w:pPr>
        <w:numPr>
          <w:ilvl w:val="0"/>
          <w:numId w:val="10"/>
        </w:numPr>
      </w:pPr>
      <w:r w:rsidRPr="0058594F">
        <w:t>Hala AWF Poznań (w dzierżawie od AWF) – ul. Droga Dębińska 10C, wymiary: 44,76 m x</w:t>
      </w:r>
      <w:r w:rsidR="00057AF1">
        <w:t xml:space="preserve"> </w:t>
      </w:r>
      <w:r w:rsidRPr="0058594F">
        <w:t>33,96 m, widownia: 1500 miejsc,</w:t>
      </w:r>
    </w:p>
    <w:p w:rsidR="0058594F" w:rsidRPr="0058594F" w:rsidRDefault="0058594F" w:rsidP="0058594F">
      <w:pPr>
        <w:numPr>
          <w:ilvl w:val="0"/>
          <w:numId w:val="10"/>
        </w:numPr>
      </w:pPr>
      <w:r w:rsidRPr="0058594F">
        <w:t xml:space="preserve">Hala Sportowa – ul. Chojnicka 35, wymiary: 40 m x 19 m, brak widowni.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58594F" w:rsidRDefault="0058594F" w:rsidP="0058594F">
      <w:pPr>
        <w:spacing w:after="0"/>
      </w:pPr>
      <w:r>
        <w:t>Zał. 1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6B" w:rsidRDefault="00F0466B">
      <w:pPr>
        <w:spacing w:after="0" w:line="240" w:lineRule="auto"/>
      </w:pPr>
      <w:r>
        <w:separator/>
      </w:r>
    </w:p>
  </w:endnote>
  <w:endnote w:type="continuationSeparator" w:id="0">
    <w:p w:rsidR="00F0466B" w:rsidRDefault="00F0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316C45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6B" w:rsidRDefault="00F0466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0466B" w:rsidRDefault="00F0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EC043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3029C"/>
    <w:multiLevelType w:val="hybridMultilevel"/>
    <w:tmpl w:val="ACF0E0B4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3E"/>
    <w:rsid w:val="00001BFD"/>
    <w:rsid w:val="00023C66"/>
    <w:rsid w:val="00024438"/>
    <w:rsid w:val="00026044"/>
    <w:rsid w:val="000534CE"/>
    <w:rsid w:val="00056714"/>
    <w:rsid w:val="00057AF1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27FC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0A25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16C45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594F"/>
    <w:rsid w:val="00587FED"/>
    <w:rsid w:val="00597096"/>
    <w:rsid w:val="00597F25"/>
    <w:rsid w:val="005A556F"/>
    <w:rsid w:val="005B475E"/>
    <w:rsid w:val="005C2D05"/>
    <w:rsid w:val="005C7417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41EB1"/>
    <w:rsid w:val="00856512"/>
    <w:rsid w:val="00860023"/>
    <w:rsid w:val="00870D5C"/>
    <w:rsid w:val="00876321"/>
    <w:rsid w:val="00894DB7"/>
    <w:rsid w:val="00897D2E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2D8A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043E"/>
    <w:rsid w:val="00EC2120"/>
    <w:rsid w:val="00EC62DE"/>
    <w:rsid w:val="00EC79E6"/>
    <w:rsid w:val="00ED5774"/>
    <w:rsid w:val="00EE19D8"/>
    <w:rsid w:val="00EE4DB1"/>
    <w:rsid w:val="00F0466B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627FC"/>
    <w:pPr>
      <w:keepNext/>
      <w:spacing w:before="24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627FC"/>
    <w:rPr>
      <w:rFonts w:cs="Mangal"/>
      <w:bCs/>
      <w:color w:val="000000"/>
      <w:kern w:val="32"/>
      <w:sz w:val="24"/>
      <w:szCs w:val="29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627FC"/>
    <w:pPr>
      <w:keepNext/>
      <w:spacing w:before="24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627FC"/>
    <w:rPr>
      <w:rFonts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DDBD-1A99-4D95-95E2-85F125E9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1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58/2023 w sprawie sal gimnastycznych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58/2023 w sprawie sal gimnastycznych</dc:title>
  <dc:creator>Łukasz Wieczorek</dc:creator>
  <cp:keywords>sale gimnastyczne, odpowiedź na interpelację radnego</cp:keywords>
  <cp:lastModifiedBy>Bartosz Wojciech</cp:lastModifiedBy>
  <cp:revision>2</cp:revision>
  <cp:lastPrinted>2021-12-02T10:09:00Z</cp:lastPrinted>
  <dcterms:created xsi:type="dcterms:W3CDTF">2023-04-04T11:52:00Z</dcterms:created>
  <dcterms:modified xsi:type="dcterms:W3CDTF">2023-04-04T11:52:00Z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