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DC4529">
        <w:t>27</w:t>
      </w:r>
      <w:r w:rsidR="00E6414A">
        <w:t>.03</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E6414A">
        <w:t>83.2023</w:t>
      </w:r>
    </w:p>
    <w:p w:rsidR="00094F56" w:rsidRDefault="00127D66" w:rsidP="00001BFD">
      <w:r w:rsidRPr="001C3189">
        <w:t>Nr rej.:</w:t>
      </w:r>
      <w:r w:rsidR="00327C40" w:rsidRPr="001C3189">
        <w:t xml:space="preserve"> </w:t>
      </w:r>
      <w:r w:rsidR="00DC4529">
        <w:t>27032302764</w:t>
      </w:r>
      <w:bookmarkStart w:id="0" w:name="_GoBack"/>
      <w:bookmarkEnd w:id="0"/>
    </w:p>
    <w:p w:rsidR="002E0CCD" w:rsidRPr="001C3189" w:rsidRDefault="00963C97" w:rsidP="00606FB2">
      <w:pPr>
        <w:spacing w:after="0"/>
        <w:ind w:left="5812"/>
        <w:rPr>
          <w:rFonts w:cs="Calibri"/>
        </w:rPr>
      </w:pPr>
      <w:r w:rsidRPr="00001BFD">
        <w:t>Pan</w:t>
      </w:r>
      <w:r w:rsidR="00094F56" w:rsidRPr="00001BFD">
        <w:t xml:space="preserve"> </w:t>
      </w:r>
      <w:r w:rsidR="00094F56">
        <w:rPr>
          <w:rFonts w:cs="Calibri"/>
        </w:rPr>
        <w:br/>
      </w:r>
      <w:r w:rsidR="00E6414A">
        <w:t>Andrzej Rataj</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606FB2">
      <w:pPr>
        <w:spacing w:after="0"/>
      </w:pPr>
      <w:r w:rsidRPr="001C3189">
        <w:t xml:space="preserve">odpowiadając na otrzymaną za pośrednictwem Przewodniczącego Rady Miasta </w:t>
      </w:r>
      <w:r w:rsidR="00945449" w:rsidRPr="001C3189">
        <w:t xml:space="preserve">Poznania </w:t>
      </w:r>
      <w:r w:rsidRPr="001C3189">
        <w:t>pismem z</w:t>
      </w:r>
      <w:r w:rsidR="002E196E">
        <w:t xml:space="preserve"> </w:t>
      </w:r>
      <w:r w:rsidRPr="001C3189">
        <w:t xml:space="preserve">dnia </w:t>
      </w:r>
      <w:r w:rsidR="00945449" w:rsidRPr="001C3189">
        <w:t>14</w:t>
      </w:r>
      <w:r w:rsidR="002E196E">
        <w:t xml:space="preserve"> </w:t>
      </w:r>
      <w:r w:rsidR="00F0372D">
        <w:t>marca</w:t>
      </w:r>
      <w:r w:rsidR="00945449" w:rsidRPr="001C3189">
        <w:t xml:space="preserve">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F0372D" w:rsidRPr="00F0372D">
        <w:t xml:space="preserve">ruchu rowerowego na trasie </w:t>
      </w:r>
      <w:proofErr w:type="spellStart"/>
      <w:r w:rsidR="00F0372D" w:rsidRPr="00F0372D">
        <w:t>Radial</w:t>
      </w:r>
      <w:proofErr w:type="spellEnd"/>
      <w:r w:rsidR="00F0372D" w:rsidRPr="00F0372D">
        <w:t xml:space="preserve"> 2 (od Osiedla Ławica do</w:t>
      </w:r>
      <w:r w:rsidR="002E196E">
        <w:t xml:space="preserve"> </w:t>
      </w:r>
      <w:r w:rsidR="00F0372D" w:rsidRPr="00F0372D">
        <w:t>Osiedla Szczepankowo-Spławie-</w:t>
      </w:r>
      <w:proofErr w:type="spellStart"/>
      <w:r w:rsidR="00F0372D" w:rsidRPr="00F0372D">
        <w:t>Krzesinki</w:t>
      </w:r>
      <w:proofErr w:type="spellEnd"/>
      <w:r w:rsidR="00F0372D" w:rsidRPr="00F0372D">
        <w:t>)</w:t>
      </w:r>
      <w:r w:rsidRPr="001C3189">
        <w:t>, uprzejmie informuję:</w:t>
      </w:r>
    </w:p>
    <w:p w:rsidR="00F0372D" w:rsidRPr="00F0372D" w:rsidRDefault="00F0372D" w:rsidP="00EC3D23">
      <w:pPr>
        <w:pStyle w:val="Nagwek1"/>
      </w:pPr>
      <w:r w:rsidRPr="00F0372D">
        <w:t>Pyt. 1.: „Jaka była średnia wielkość generowanego ruchu rowerowego dla trasy R2 w dniu roboczym w poszczególnych porach roku w 2022 roku?”</w:t>
      </w:r>
    </w:p>
    <w:p w:rsidR="00F0372D" w:rsidRPr="00F0372D" w:rsidRDefault="00F0372D" w:rsidP="00EC3D23">
      <w:pPr>
        <w:pStyle w:val="Nagwek1"/>
      </w:pPr>
      <w:r w:rsidRPr="00F0372D">
        <w:t>Pyt. 2.: „Jaki potencjał rowerowy został osiągnięty dla trasy R2 w poszczególnych częściach: R2 Z (Zachód), R2 W (Wschód) i R2 C (Centrum) w dniu roboczym w poszczególnych porach roku w</w:t>
      </w:r>
      <w:r w:rsidR="00BA2B72">
        <w:t xml:space="preserve"> </w:t>
      </w:r>
      <w:r w:rsidRPr="00F0372D">
        <w:t>2022 roku?”</w:t>
      </w:r>
    </w:p>
    <w:p w:rsidR="00F0372D" w:rsidRPr="00F0372D" w:rsidRDefault="00F0372D" w:rsidP="00EC3D23">
      <w:pPr>
        <w:pStyle w:val="Nagwek1"/>
        <w:spacing w:after="120"/>
      </w:pPr>
      <w:r w:rsidRPr="00F0372D">
        <w:t>Pyt. 3.: „Jakie natężenie ruchu rowerowego zostało osiągnięte dla trasy R2, podając pojazdy umowne (z modelu prognozy ruchu) i rzeczywiste (wynikające z pomiaru ruchu) w dniu roboczym w poszczególnych porach roku w 2022 roku?”</w:t>
      </w:r>
    </w:p>
    <w:p w:rsidR="00F0372D" w:rsidRPr="00F0372D" w:rsidRDefault="00F0372D" w:rsidP="00F0372D">
      <w:r w:rsidRPr="00F0372D">
        <w:t>Potencjał każdej z tras Radialnych z Programu Rowerowego Miasta Poznania został wyznaczony na</w:t>
      </w:r>
      <w:r w:rsidR="002E196E">
        <w:t xml:space="preserve"> </w:t>
      </w:r>
      <w:r w:rsidRPr="00F0372D">
        <w:t xml:space="preserve">podstawie gęstości zaludnienia obszarów leżących wzdłuż danej trasy, dzieląc je na trzy odcinki: </w:t>
      </w:r>
      <w:r w:rsidRPr="00F0372D">
        <w:lastRenderedPageBreak/>
        <w:t>zachodni (lub południowy), wschodni (lub północny) oraz centralny. Dla odcinków leżących poza centrum wyznaczono obszar oddziaływania zakładający, że akceptowalny dystans dotarcia do trasy wynosi maksymalnie 2 km, co przy średniej prędkości poruszania się rowerem wynoszącej 15 km/h zapewnia dotarcie do niej w ok. 8 minut. Obszary wyznaczone w ten sposób zwężają się wraz ze</w:t>
      </w:r>
      <w:r w:rsidR="002E196E">
        <w:t xml:space="preserve"> </w:t>
      </w:r>
      <w:r w:rsidRPr="00F0372D">
        <w:t>zbliżaniem się do centrum miasta ze względu na zbliżanie się do siebie korytarzy tras głównych. Przyjęta metodologia zakłada, że mieszkańcy wykorzystują korytarze leżące najbliżej ich miejsca zamieszkania. Uwzględnione zostały również bariery utrudniające dotarcie do tras, takie jak rzeki, linie kolejowe czy przebieg autostrady. Dodatkowo przyjęto, że odcinki tras w centrum mogą przejmować ruch rowerowy z pozostałych części tras leżących poza centrum. Oznacza to, że</w:t>
      </w:r>
      <w:r w:rsidR="002E196E">
        <w:t xml:space="preserve"> </w:t>
      </w:r>
      <w:r w:rsidRPr="00F0372D">
        <w:t>potencjał rowerowy danej trasy w rzeczywistości jest większy. Długość odcinków w centrum jest</w:t>
      </w:r>
      <w:r w:rsidR="002E196E">
        <w:t xml:space="preserve"> </w:t>
      </w:r>
      <w:r w:rsidRPr="00F0372D">
        <w:t xml:space="preserve">jednak krótsza od odcinków poza centrum, dlatego dla nich przyjęto inny sposób obliczania potencjału. Zastosowany został współczynnik redukujący wynoszący długość odcinka centralnego podzielony przez średnią długość każdej podróży. </w:t>
      </w:r>
    </w:p>
    <w:p w:rsidR="00F0372D" w:rsidRPr="00F0372D" w:rsidRDefault="00F0372D" w:rsidP="00F0372D">
      <w:r w:rsidRPr="00F0372D">
        <w:t>Warto zaznaczyć, że Program Rowerowy zakłada również monitorowane czynników odnoszących się do wielkości ruchu rowerowego takich jak:</w:t>
      </w:r>
    </w:p>
    <w:p w:rsidR="00F0372D" w:rsidRPr="00F0372D" w:rsidRDefault="00F0372D" w:rsidP="00F0372D">
      <w:pPr>
        <w:numPr>
          <w:ilvl w:val="0"/>
          <w:numId w:val="10"/>
        </w:numPr>
      </w:pPr>
      <w:r w:rsidRPr="00F0372D">
        <w:t xml:space="preserve">zmiany wielkości ruchu rowerowego – badane corocznie na wybranych punktach pomiarowych, a docelowo także na bieżąco poprzez punkty pomiaru automatycznego, </w:t>
      </w:r>
    </w:p>
    <w:p w:rsidR="00F0372D" w:rsidRPr="00F0372D" w:rsidRDefault="00F0372D" w:rsidP="00F0372D">
      <w:pPr>
        <w:numPr>
          <w:ilvl w:val="0"/>
          <w:numId w:val="10"/>
        </w:numPr>
      </w:pPr>
      <w:r w:rsidRPr="00F0372D">
        <w:t>udział ruchu rowerowego w ogólnej liczbie podróży w mieście (badanie przeprowadzane co ok. 5 lat w ramach Kompleksowych Badań Ruchu).</w:t>
      </w:r>
    </w:p>
    <w:p w:rsidR="00F0372D" w:rsidRPr="00F0372D" w:rsidRDefault="00F0372D" w:rsidP="002E196E">
      <w:pPr>
        <w:spacing w:before="240"/>
      </w:pPr>
      <w:r w:rsidRPr="00F0372D">
        <w:t>Badanie ruchu rowerowego z wykorzystaniem automatycznych liczników dla trasy R2 realizowane jest od czerwca 2022</w:t>
      </w:r>
      <w:r w:rsidR="002E196E">
        <w:t xml:space="preserve"> </w:t>
      </w:r>
      <w:r w:rsidRPr="00F0372D">
        <w:t>r. Punkty pomiaru zlokalizowane są w następujących miejscach:</w:t>
      </w:r>
    </w:p>
    <w:p w:rsidR="00F0372D" w:rsidRPr="00F0372D" w:rsidRDefault="00F0372D" w:rsidP="00F0372D">
      <w:pPr>
        <w:numPr>
          <w:ilvl w:val="0"/>
          <w:numId w:val="11"/>
        </w:numPr>
      </w:pPr>
      <w:proofErr w:type="spellStart"/>
      <w:r w:rsidRPr="00F0372D">
        <w:t>Radial</w:t>
      </w:r>
      <w:proofErr w:type="spellEnd"/>
      <w:r w:rsidRPr="00F0372D">
        <w:t xml:space="preserve"> 2 Zachód: ul. Bukowska (między ul. Polną a ul. Wawrzyniaka, obustronnie),</w:t>
      </w:r>
    </w:p>
    <w:p w:rsidR="00F0372D" w:rsidRPr="00F0372D" w:rsidRDefault="00F0372D" w:rsidP="00F0372D">
      <w:pPr>
        <w:numPr>
          <w:ilvl w:val="0"/>
          <w:numId w:val="11"/>
        </w:numPr>
      </w:pPr>
      <w:proofErr w:type="spellStart"/>
      <w:r w:rsidRPr="00F0372D">
        <w:t>Radial</w:t>
      </w:r>
      <w:proofErr w:type="spellEnd"/>
      <w:r w:rsidR="002E196E">
        <w:t xml:space="preserve"> </w:t>
      </w:r>
      <w:r w:rsidRPr="00F0372D">
        <w:t>2</w:t>
      </w:r>
      <w:r w:rsidR="002E196E">
        <w:t xml:space="preserve"> </w:t>
      </w:r>
      <w:r w:rsidRPr="00F0372D">
        <w:t xml:space="preserve">Wschód: most Królowej Jadwigi (liczniki na ul. Bolesława Krzywoustego, na odcinku między ul. </w:t>
      </w:r>
      <w:proofErr w:type="spellStart"/>
      <w:r w:rsidRPr="00F0372D">
        <w:t>Serafitek</w:t>
      </w:r>
      <w:proofErr w:type="spellEnd"/>
      <w:r w:rsidRPr="00F0372D">
        <w:t xml:space="preserve"> a mostem Królowej Jadwigi, obustronnie).</w:t>
      </w:r>
    </w:p>
    <w:p w:rsidR="00F0372D" w:rsidRPr="00F0372D" w:rsidRDefault="00F0372D" w:rsidP="00F0372D">
      <w:r w:rsidRPr="00F0372D">
        <w:lastRenderedPageBreak/>
        <w:t>Dane z poszczególnych punktów pomiarów są ogólnodostępne i znajdują się na stronie:</w:t>
      </w:r>
      <w:r w:rsidR="00A0163A">
        <w:t xml:space="preserve"> </w:t>
      </w:r>
      <w:hyperlink r:id="rId8" w:history="1">
        <w:r w:rsidR="00A0163A">
          <w:rPr>
            <w:rStyle w:val="Hipercze"/>
          </w:rPr>
          <w:t>link</w:t>
        </w:r>
      </w:hyperlink>
    </w:p>
    <w:p w:rsidR="00F0372D" w:rsidRPr="00F0372D" w:rsidRDefault="00F0372D" w:rsidP="00F0372D">
      <w:r w:rsidRPr="00F0372D">
        <w:t>Podkreślić należy, że dane z punktu pomiarowego nie mogą być utożsamiane ze średnią wielkością generowanego ruchu na trasie. Dane te wskazują liczbę przejazdów rowerem w danym miejscu, jednak nie na całej trasie – nie obejmują przejazdów, które nie odbywają się przez punkt pomiarowy. Celem badań pomiarowych w określonych punktach jest badanie tendencji (wzrostowych lub spadkowych), określenie dynamiki zmian, wahań ruchu w zależności od pory dnia, tygodnia czy pogody. Nie monitoruje się natomiast na bieżąco średniej wielkości generowanego ruchu dla poszczególnych tras ani osiągnięcia ich potencjału rowerowego. Wymagałoby to kosztownych badań obejmujących przejazdy na wszystkich fragmentach tras. Określenie potencjału tras podczas tworzenia Programu Rowerowego miało na celu wytypowanie tras, które zostaną ujęte w tym dokumencie jako Trasy Główne, mające priorytet w realizacji. Nie</w:t>
      </w:r>
      <w:r w:rsidR="002E196E">
        <w:t xml:space="preserve"> </w:t>
      </w:r>
      <w:r w:rsidRPr="00F0372D">
        <w:t>jest on natomiast przedmiotem analiz na etapie realizacji Programu Rowerowego. Program Rowerowy przewiduje badanie udziału ruchu rowerowego w ogólnej liczbie podróży dla obszaru całego miasta. Przeprowadzane jest co ok. 5 lat w ramach Kompleksowych Badań Ruchu. W 2013 r. udział ruchu rowerowego w podróżach wynosił 4%. Z aktualizacji Kompleksowych Badań Ruchu w</w:t>
      </w:r>
      <w:r w:rsidR="002E196E">
        <w:t xml:space="preserve"> </w:t>
      </w:r>
      <w:r w:rsidRPr="00F0372D">
        <w:t>2019 r., a więc w czasie obowiązywania Programu Rowerowego wynika, że ruch rowerowy wzrósł do 8,4% podróży. Dane z automatycznych liczników pomiaru ruchu również wskazują na coroczną tendencję wzrostową.</w:t>
      </w:r>
    </w:p>
    <w:p w:rsidR="00F0372D" w:rsidRPr="00F0372D" w:rsidRDefault="00F0372D" w:rsidP="00F0372D">
      <w:r w:rsidRPr="00F0372D">
        <w:t>Wedle danych za okres od 5.06.2022 r. do 31.12.2022 r. w punkcie zliczania mieszącym się po</w:t>
      </w:r>
      <w:r w:rsidR="002E196E">
        <w:t xml:space="preserve"> </w:t>
      </w:r>
      <w:r w:rsidRPr="00F0372D">
        <w:t>północnej stronie skrzyżowania ul. Bukowskiej z ul. Polną odnotowano łącznie 189276 przejazdów, przy średniej dziennej wynoszącej 901 i największej liczbie przejazdów w dniu 8.06.2022 r. – 1606. Z kolei zgodnie z danymi z punktu po południowej stronie tego skrzyżowania w</w:t>
      </w:r>
      <w:r w:rsidR="002E196E">
        <w:t xml:space="preserve"> </w:t>
      </w:r>
      <w:r w:rsidRPr="00F0372D">
        <w:t>tym samym okresie odbyło się 157804 przejazdów, przy średniej dziennej wynoszącej 380 i</w:t>
      </w:r>
      <w:r w:rsidR="002E196E">
        <w:t xml:space="preserve"> </w:t>
      </w:r>
      <w:r w:rsidRPr="00F0372D">
        <w:t>największej liczbie w dniu 22.06.2022 r. – 763. Natomiast w punkcie znajdującym się po północnej stronie mostu Królowej Jadwigi (dane za okres od 2.06.2022 r. do 31.12.2022 r.) odnotowano łącznie 134</w:t>
      </w:r>
      <w:r w:rsidR="002E196E">
        <w:t xml:space="preserve"> </w:t>
      </w:r>
      <w:r w:rsidRPr="00F0372D">
        <w:t xml:space="preserve">739 przejazdów, przy średniej dziennej wynoszącej 741 oraz największej liczbie przejazdów w dniu 13.07.2022 r. – </w:t>
      </w:r>
      <w:r w:rsidRPr="00F0372D">
        <w:lastRenderedPageBreak/>
        <w:t>1326. Punkt po południowej stronie mostu Królowej Jadwigi w</w:t>
      </w:r>
      <w:r w:rsidR="002E196E">
        <w:t xml:space="preserve"> </w:t>
      </w:r>
      <w:r w:rsidRPr="00F0372D">
        <w:t>tym samym czasie wykazał 157804 przejazdy, przy średniej dziennej 741 i 1075 przejazdami w</w:t>
      </w:r>
      <w:r w:rsidR="002E196E">
        <w:t xml:space="preserve"> </w:t>
      </w:r>
      <w:r w:rsidRPr="00F0372D">
        <w:t>dniu 10.08.2022 r.</w:t>
      </w:r>
    </w:p>
    <w:p w:rsidR="00F0372D" w:rsidRPr="00F0372D" w:rsidRDefault="00F0372D" w:rsidP="00EC3D23">
      <w:pPr>
        <w:pStyle w:val="Nagwek1"/>
      </w:pPr>
      <w:r w:rsidRPr="00F0372D">
        <w:t>Pyt. 4.: „Jakie są perspektywy rozwoju ruchu rowerowego na trasie R2 do 2025 roku?”</w:t>
      </w:r>
    </w:p>
    <w:p w:rsidR="00F0372D" w:rsidRPr="00F0372D" w:rsidRDefault="00F0372D" w:rsidP="00F0372D">
      <w:r w:rsidRPr="00F0372D">
        <w:t>Trasa R2 Zachód prowadzi po infrastrukturze rowerowej powstałej w ramach przebudowy ul.</w:t>
      </w:r>
      <w:r w:rsidR="002E196E">
        <w:t xml:space="preserve"> </w:t>
      </w:r>
      <w:r w:rsidRPr="00F0372D">
        <w:t>Bukowskiej na Euro 2012. Dojazd do centrum znacząco ułatwiła oddana do użytku w 2022 r. dwukierunkowa droga rowerowa po północnej stronie ul. Zwierzynieckiej (na odcinku miedzy ul.</w:t>
      </w:r>
      <w:r w:rsidR="002E196E">
        <w:t xml:space="preserve"> </w:t>
      </w:r>
      <w:r w:rsidRPr="00F0372D">
        <w:t>Gajową a rondem Kaponiera) oraz nowy, dwukierunkowy przejazd rowerowy na rondzie Kaponiera w osi ul. Zwierzynieckiej – św. Marcin. Obecnie trwa budowa dwukierunkowych dróg rowerowych wzdłuż ul. św. Marcin (między Mostem Uniwersyteckim a al. Niepodległości).</w:t>
      </w:r>
    </w:p>
    <w:p w:rsidR="00F0372D" w:rsidRPr="00F0372D" w:rsidRDefault="00F0372D" w:rsidP="00F0372D">
      <w:r w:rsidRPr="00F0372D">
        <w:t>Trasa rowerowa R2 Centrum przebiega ul. św. Marcin, pl. Wiosny Ludów oraz ul. Strzelecką. W</w:t>
      </w:r>
      <w:r w:rsidR="002E196E">
        <w:t xml:space="preserve"> </w:t>
      </w:r>
      <w:r w:rsidRPr="00F0372D">
        <w:t>ramach obecnie realizowanego Projektu Centrum przebudowywana jest ul. św. Marcin – ruch rowerowy będzie się odbywał na jezdni o uspokojonym ruchu znajdującej się w strefie zamieszkania.</w:t>
      </w:r>
    </w:p>
    <w:p w:rsidR="00F0372D" w:rsidRPr="00F0372D" w:rsidRDefault="00F0372D" w:rsidP="00F0372D">
      <w:r w:rsidRPr="00F0372D">
        <w:t xml:space="preserve">Na trasie R2 Wschód, w ramach przebudowy ronda Rataje, zbudowano nową infrastrukturę rowerową wzdłuż ul. Bolesława Krzywoustego i ul. Zamenhoffa oraz fragment na ul. Piłsudskiego. Podczas budowy ronda Bł. Natalii </w:t>
      </w:r>
      <w:proofErr w:type="spellStart"/>
      <w:r w:rsidRPr="00F0372D">
        <w:t>Tułasiewicz</w:t>
      </w:r>
      <w:proofErr w:type="spellEnd"/>
      <w:r w:rsidRPr="00F0372D">
        <w:t xml:space="preserve"> uwzględniony został przebieg trasy R2 Wschód. W</w:t>
      </w:r>
      <w:r w:rsidR="002E196E">
        <w:t xml:space="preserve"> </w:t>
      </w:r>
      <w:r w:rsidRPr="00F0372D">
        <w:t>ubiegłym roku na Szczepankowie powstała także droga pieszo-rowerowa wzdłuż ul. Ługańskiej, będąca brakującym elementem w rowerowym połączeniu ul. Szczepankowo z wiaduktem Franowo. Na trasie R2 Wschód planowana jest również budowa brakującego odcinka infrastruktury rowerowej między mostem Królowej Jadwigi a ul. Krakowską (drogi dla rowerów wzdłuż ul.</w:t>
      </w:r>
      <w:r w:rsidR="002E196E">
        <w:t xml:space="preserve"> </w:t>
      </w:r>
      <w:r w:rsidRPr="00F0372D">
        <w:t xml:space="preserve">Królowej Jadwigi, ul. </w:t>
      </w:r>
      <w:proofErr w:type="spellStart"/>
      <w:r w:rsidRPr="00F0372D">
        <w:t>Garbary</w:t>
      </w:r>
      <w:proofErr w:type="spellEnd"/>
      <w:r w:rsidRPr="00F0372D">
        <w:t xml:space="preserve"> i ul. Strzeleckiej). Przetarg na pierwszy etap prac, obejmujący budowę drogi rowerowej po stronie wschodniej, planowany jest w bieżącym roku.</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lastRenderedPageBreak/>
        <w:t>(-)</w:t>
      </w:r>
      <w:r w:rsidR="00094F56">
        <w:t xml:space="preserve"> </w:t>
      </w:r>
      <w:r w:rsidR="00BA47A8">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66" w:rsidRDefault="00D10A66">
      <w:pPr>
        <w:spacing w:after="0" w:line="240" w:lineRule="auto"/>
      </w:pPr>
      <w:r>
        <w:separator/>
      </w:r>
    </w:p>
  </w:endnote>
  <w:endnote w:type="continuationSeparator" w:id="0">
    <w:p w:rsidR="00D10A66" w:rsidRDefault="00D1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16522"/>
      <w:docPartObj>
        <w:docPartGallery w:val="Page Numbers (Bottom of Page)"/>
        <w:docPartUnique/>
      </w:docPartObj>
    </w:sdtPr>
    <w:sdtEndPr/>
    <w:sdtContent>
      <w:p w:rsidR="00860CDD" w:rsidRDefault="00860CDD">
        <w:pPr>
          <w:pStyle w:val="Stopka"/>
          <w:jc w:val="right"/>
        </w:pPr>
        <w:r>
          <w:fldChar w:fldCharType="begin"/>
        </w:r>
        <w:r>
          <w:instrText>PAGE   \* MERGEFORMAT</w:instrText>
        </w:r>
        <w:r>
          <w:fldChar w:fldCharType="separate"/>
        </w:r>
        <w:r w:rsidR="00DC4529">
          <w:rPr>
            <w:noProof/>
          </w:rPr>
          <w:t>5</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66" w:rsidRDefault="00D10A66">
      <w:r w:rsidRPr="001C3189">
        <w:rPr>
          <w:rFonts w:ascii="Liberation Serif"/>
          <w:color w:val="auto"/>
          <w:kern w:val="0"/>
          <w:szCs w:val="24"/>
          <w:lang w:bidi="ar-SA"/>
        </w:rPr>
        <w:separator/>
      </w:r>
    </w:p>
  </w:footnote>
  <w:footnote w:type="continuationSeparator" w:id="0">
    <w:p w:rsidR="00D10A66" w:rsidRDefault="00D1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B93A18">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CFC"/>
    <w:multiLevelType w:val="hybridMultilevel"/>
    <w:tmpl w:val="7D1610D8"/>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10F1EE8"/>
    <w:multiLevelType w:val="hybridMultilevel"/>
    <w:tmpl w:val="B6906BB2"/>
    <w:lvl w:ilvl="0" w:tplc="C180E1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
  </w:num>
  <w:num w:numId="5">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18"/>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1B9"/>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E196E"/>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74AAA"/>
    <w:rsid w:val="005805D1"/>
    <w:rsid w:val="00587FED"/>
    <w:rsid w:val="00597096"/>
    <w:rsid w:val="00597F25"/>
    <w:rsid w:val="005A556F"/>
    <w:rsid w:val="005B475E"/>
    <w:rsid w:val="005C2D05"/>
    <w:rsid w:val="005F2FC4"/>
    <w:rsid w:val="005F46D1"/>
    <w:rsid w:val="006044E4"/>
    <w:rsid w:val="00605A18"/>
    <w:rsid w:val="00606FB2"/>
    <w:rsid w:val="0061594F"/>
    <w:rsid w:val="00624255"/>
    <w:rsid w:val="00647DB7"/>
    <w:rsid w:val="00655A22"/>
    <w:rsid w:val="00671ED1"/>
    <w:rsid w:val="00672CA1"/>
    <w:rsid w:val="00681F26"/>
    <w:rsid w:val="006A4468"/>
    <w:rsid w:val="006C3A8D"/>
    <w:rsid w:val="006C5DDC"/>
    <w:rsid w:val="006D19F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60CDD"/>
    <w:rsid w:val="00870D5C"/>
    <w:rsid w:val="00876321"/>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0163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3A18"/>
    <w:rsid w:val="00B95E55"/>
    <w:rsid w:val="00BA1C47"/>
    <w:rsid w:val="00BA2B72"/>
    <w:rsid w:val="00BA47A8"/>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0A66"/>
    <w:rsid w:val="00D13C01"/>
    <w:rsid w:val="00D40B0B"/>
    <w:rsid w:val="00D44D41"/>
    <w:rsid w:val="00D60FBE"/>
    <w:rsid w:val="00D76476"/>
    <w:rsid w:val="00D85CB2"/>
    <w:rsid w:val="00D959C6"/>
    <w:rsid w:val="00DB09DF"/>
    <w:rsid w:val="00DB1CB1"/>
    <w:rsid w:val="00DB63F0"/>
    <w:rsid w:val="00DC4529"/>
    <w:rsid w:val="00DC6042"/>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6414A"/>
    <w:rsid w:val="00E73D79"/>
    <w:rsid w:val="00E753E8"/>
    <w:rsid w:val="00E75719"/>
    <w:rsid w:val="00E87110"/>
    <w:rsid w:val="00E90EB5"/>
    <w:rsid w:val="00E9439A"/>
    <w:rsid w:val="00EA0AB0"/>
    <w:rsid w:val="00EB6467"/>
    <w:rsid w:val="00EC2120"/>
    <w:rsid w:val="00EC3D23"/>
    <w:rsid w:val="00EC62DE"/>
    <w:rsid w:val="00EC79E6"/>
    <w:rsid w:val="00ED5774"/>
    <w:rsid w:val="00EE19D8"/>
    <w:rsid w:val="00F0372D"/>
    <w:rsid w:val="00F17EB2"/>
    <w:rsid w:val="00F20CA4"/>
    <w:rsid w:val="00F359E6"/>
    <w:rsid w:val="00F47F27"/>
    <w:rsid w:val="00F555AC"/>
    <w:rsid w:val="00F6061F"/>
    <w:rsid w:val="00F61FD3"/>
    <w:rsid w:val="00F67871"/>
    <w:rsid w:val="00F67A69"/>
    <w:rsid w:val="00F90C57"/>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035EB"/>
  <w14:defaultImageDpi w14:val="0"/>
  <w15:docId w15:val="{E0776A16-3A0D-4E14-859F-A24A685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1223B9"/>
    <w:pPr>
      <w:keepNext/>
      <w:spacing w:before="240" w:after="6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1223B9"/>
    <w:rPr>
      <w:rFonts w:eastAsia="Times New Roman"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co-counter.com/ParcPublic/?id=6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B716-004E-4C42-8CA4-8C5B9534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12</TotalTime>
  <Pages>5</Pages>
  <Words>1087</Words>
  <Characters>6527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83/2023 w sprawie ruchu rowerowego na trasie Radial 2 (od Osiedla Ławica do Osiedla Szczepankowo-Spławie-Krzesinki)</dc:title>
  <dc:subject/>
  <dc:creator>Łukasz Wieczorek</dc:creator>
  <cp:keywords>ruch rowerowy, trasa rowerowa Radial 2, odpowiedź na interpelację</cp:keywords>
  <dc:description/>
  <cp:lastModifiedBy>Łukasz Wieczorek</cp:lastModifiedBy>
  <cp:revision>13</cp:revision>
  <cp:lastPrinted>2021-12-02T10:09:00Z</cp:lastPrinted>
  <dcterms:created xsi:type="dcterms:W3CDTF">2023-03-27T07:32:00Z</dcterms:created>
  <dcterms:modified xsi:type="dcterms:W3CDTF">2023-03-27T10:45:00Z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