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2D0BE3">
        <w:t>12.04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2D0BE3">
        <w:t>94.2023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2D0BE3">
        <w:t>120423-4045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2D0BE3">
        <w:t xml:space="preserve">Maria </w:t>
      </w:r>
      <w:proofErr w:type="spellStart"/>
      <w:r w:rsidR="002D0BE3">
        <w:t>Lisiecka-Pawełczak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2D0BE3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2D0BE3" w:rsidRPr="002D0BE3" w:rsidRDefault="00127D66" w:rsidP="002D0BE3">
      <w:r w:rsidRPr="001C3189">
        <w:t xml:space="preserve">odpowiadając </w:t>
      </w:r>
      <w:r w:rsidR="002D0BE3" w:rsidRPr="002D0BE3">
        <w:t xml:space="preserve">na otrzymaną za pośrednictwem Przewodniczącego Rady Miasta Poznania pismem z dnia 30 marca 2023 r. i przekazaną mi przez Prezydenta Miasta Poznania do rozpatrzenia interpelację Pani Radnej </w:t>
      </w:r>
      <w:bookmarkStart w:id="0" w:name="_GoBack"/>
      <w:r w:rsidR="002D0BE3" w:rsidRPr="002D0BE3">
        <w:t>w sprawie mobilnych kawiarenek na terenie miasta Poznania</w:t>
      </w:r>
      <w:bookmarkEnd w:id="0"/>
      <w:r w:rsidR="002D0BE3" w:rsidRPr="002D0BE3">
        <w:t>, uprzejmie informuję:</w:t>
      </w:r>
    </w:p>
    <w:p w:rsidR="002D0BE3" w:rsidRPr="002D0BE3" w:rsidRDefault="002D0BE3" w:rsidP="002D0BE3">
      <w:r w:rsidRPr="002D0BE3">
        <w:t>W trosce o ład przestrzenny i właściwe kształtowanie przestrzeni miejskiej, w pasie drogowym ulic dopuszczone są wyłącznie dwie formy mobilnych punktów gastronomicznych - w postaci rowerów oraz niewielkich wózków. Tego rodzaju mobilne punkty gastronomiczne nie mogą być napędzane silnikiem spalinowym, powinny posiadać estetyczny wygląd, funkcjonować tylko w ciągu dnia, a świadczone w nich usługi gastronomiczne nie mogą być uciążliwe dla otoczenia.</w:t>
      </w:r>
    </w:p>
    <w:p w:rsidR="002D0BE3" w:rsidRPr="002D0BE3" w:rsidRDefault="002D0BE3" w:rsidP="002D0BE3">
      <w:r w:rsidRPr="002D0BE3">
        <w:t xml:space="preserve">Mobilne punkty gastronomiczne spełniające warunki opisane powyżej są dopuszczone również w przestrzeni parków i innych gruntów miejskich poza pasem drogowym, na zasadach określonych przez zarządców terenu (np. poprzez organizację konkursów ofert). Właściciele mobilnych kawiarenek mogą na terenach komunalnych miasta Poznania wydzierżawić miejsce pod przenośny </w:t>
      </w:r>
      <w:r w:rsidRPr="002D0BE3">
        <w:lastRenderedPageBreak/>
        <w:t>punkt sprzedaży w oparciu o zapisy Zarządzenia nr 724/2021/P Prezydenta Miasta Poznania z dnia 14 września 2021 r. w sprawie wydzierżawiania i wynajmowania nieruchomości komunalnych.</w:t>
      </w:r>
    </w:p>
    <w:p w:rsidR="002D0BE3" w:rsidRPr="002D0BE3" w:rsidRDefault="002D0BE3" w:rsidP="002D0BE3">
      <w:r w:rsidRPr="002D0BE3">
        <w:t>Niezależnie od lokalizacji, wszystkie wnioski w tym zakresie muszą uzyskać w pierwszej kolejności akceptację Pełnomocnika Prezydenta ds. Estetyki Miasta. W przypadku pasów drogowych ulic pozytywna opinia Pełnomocnika Prezydenta pozwala wnioskodawcy złożyć wniosek o zajęcie pasa drogowego na ten cel.</w:t>
      </w:r>
    </w:p>
    <w:p w:rsidR="002D0BE3" w:rsidRPr="002D0BE3" w:rsidRDefault="002D0BE3" w:rsidP="002D0BE3">
      <w:r w:rsidRPr="002D0BE3">
        <w:t xml:space="preserve">Jednocześnie informuję, że na terenie Miasta nie dopuszcza się lokalizacji "food trucków" i innych tego rodzaju pojazdów/punktów gastronomicznych. Wyjątkiem są zaakceptowane lokalizacje w ramach wyznaczonej strefy, w przestrzeni zorganizowanych wydarzeń kulturalnych, imprez okolicznościowych i jarmarków, z wykluczeniem przestrzeni szczególnie chronionych jak Stary Rynek. </w:t>
      </w:r>
    </w:p>
    <w:p w:rsidR="00E9439A" w:rsidRPr="001C3189" w:rsidRDefault="008F70E3" w:rsidP="002D0BE3">
      <w:pPr>
        <w:ind w:left="4678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68" w:rsidRDefault="00496668">
      <w:pPr>
        <w:spacing w:after="0" w:line="240" w:lineRule="auto"/>
      </w:pPr>
      <w:r>
        <w:separator/>
      </w:r>
    </w:p>
  </w:endnote>
  <w:endnote w:type="continuationSeparator" w:id="0">
    <w:p w:rsidR="00496668" w:rsidRDefault="0049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68" w:rsidRDefault="0049666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96668" w:rsidRDefault="0049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496668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BE3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0BE3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96668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85DDF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43BC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0676-716F-44A0-8D05-86ABFCC0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94.23 w sprawie mobilnych kawiarenek na terenie miasta Poznania</dc:title>
  <dc:subject/>
  <dc:creator/>
  <cp:keywords>mobilne kawiarenki na terenie miasta;</cp:keywords>
  <dc:description/>
  <cp:lastModifiedBy/>
  <cp:revision>1</cp:revision>
  <dcterms:created xsi:type="dcterms:W3CDTF">2023-04-12T11:48:00Z</dcterms:created>
  <dcterms:modified xsi:type="dcterms:W3CDTF">2023-04-12T11:48:00Z</dcterms:modified>
</cp:coreProperties>
</file>