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6559F8">
        <w:t>21.04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6559F8">
        <w:t>103.2023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559F8">
        <w:t>210423-1239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559F8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6559F8" w:rsidRPr="006559F8" w:rsidRDefault="00127D66" w:rsidP="006559F8">
      <w:r w:rsidRPr="001C3189">
        <w:t xml:space="preserve">odpowiadając </w:t>
      </w:r>
      <w:r w:rsidR="006559F8" w:rsidRPr="006559F8">
        <w:t xml:space="preserve">na otrzymaną za pośrednictwem Przewodniczącego Rady Miasta Poznania pismem z dnia 11 kwietnia 2023 r. i przekazaną mi przez Prezydenta Miasta Poznania do rozpatrzenia interpelację Pana Radnego </w:t>
      </w:r>
      <w:bookmarkStart w:id="0" w:name="_GoBack"/>
      <w:r w:rsidR="006559F8" w:rsidRPr="006559F8">
        <w:t>w sprawie inicjatywy „Poznań miastem neonów</w:t>
      </w:r>
      <w:bookmarkEnd w:id="0"/>
      <w:r w:rsidR="006559F8" w:rsidRPr="006559F8">
        <w:t>” – zachowania i przywrócenia neonów w przestrzeni publicznej Poznania, uprzejmie informuję:</w:t>
      </w:r>
    </w:p>
    <w:p w:rsidR="006559F8" w:rsidRPr="006559F8" w:rsidRDefault="006559F8" w:rsidP="006559F8">
      <w:r w:rsidRPr="006559F8">
        <w:t>Ad. 1) „Jakie inicjatywy i działania zostały przeprowadzone w ostatnich latach w celu zachowania i przywrócenia neonów w przestrzeni publicznej Poznania?”</w:t>
      </w:r>
    </w:p>
    <w:p w:rsidR="006559F8" w:rsidRPr="006559F8" w:rsidRDefault="006559F8" w:rsidP="006559F8">
      <w:r w:rsidRPr="006559F8">
        <w:t xml:space="preserve">Dotychczasowe działania Miasta na rzecz zachowania i przywrócenia neonów dotyczyły przede wszystkim  budynków zarządzanych przez instytucje miejskie. Przykładami takich inicjatyw są neony: „Wolność” na budynku Arkadii przy pl. Wolności, oraz „Kino Muza” na budynku przy ul. Św. Marcin 30. W ramach remontu kina Muza, Estrada Poznańska zleciła wykonanie neonu na fasadzie oraz w bramie budynku. Nowy neon, na wzór dawnego, zaprojektował i wykonał ten sam rzemieślnik - Piotr </w:t>
      </w:r>
      <w:proofErr w:type="spellStart"/>
      <w:r w:rsidRPr="006559F8">
        <w:t>Heinze</w:t>
      </w:r>
      <w:proofErr w:type="spellEnd"/>
      <w:r w:rsidRPr="006559F8">
        <w:t>. Uroczyste uruchomienie neonu odbyło się 6 czerwca 2019 r., przy licznym udziale mieszkańców Poznania.</w:t>
      </w:r>
    </w:p>
    <w:p w:rsidR="006559F8" w:rsidRPr="006559F8" w:rsidRDefault="006559F8" w:rsidP="006559F8">
      <w:r w:rsidRPr="006559F8">
        <w:lastRenderedPageBreak/>
        <w:t>Działaniem wspierającym zachowanie i przywrócenie neonów w przestrzeni publicznej Poznania jest także odpowiednie sformułowanie przepisów dot. szyldów w projekcie tzw. uchwały krajobrazowej. W strefie „Centrum i historyczne dzielnice” neony są jedną z preferowanych form szyldów (obok liter przestrzennych), w związku z czym ich stosowanie jest dopuszczone w znacznie szerszym zakresie (par. 5 ust. 2 pkt. 2 lit. b-c, e i g- h) niż w przypadku tradycyjnych tablic (lit. b i d). Ustalenia te nabiorą mocy prawnej po uchwaleniu uchwały krajobrazowej przez Radę Miasta Poznania i jej wejściu w życie.</w:t>
      </w:r>
    </w:p>
    <w:p w:rsidR="006559F8" w:rsidRPr="006559F8" w:rsidRDefault="006559F8" w:rsidP="006559F8">
      <w:r w:rsidRPr="006559F8">
        <w:t>Ad. 2) „Jakie inicjatywy i działania zostaną przeprowadzone w przyszłości w celu zachowania i przywrócenia neonów w przestrzeni publicznej Poznania?”</w:t>
      </w:r>
    </w:p>
    <w:p w:rsidR="006559F8" w:rsidRPr="006559F8" w:rsidRDefault="006559F8" w:rsidP="006559F8">
      <w:r w:rsidRPr="006559F8">
        <w:t>W maju br. ogłoszony zostanie konkurs „Neonowe Centrum Poznania” - przedsiębiorcy, organizacje pozarządowe lub właściciele nieruchomości, którzy prowadzą działalność na obszarze ograniczonym ulicami: Święty Marcin - Gwarna - 27 Grudnia - plac Wolności - al. Marcinkowskiego, będą mogli zgłosić swoje projekty neonów. Powinni do nich dołączyć kosztorys realizacji oraz zgodę właściciela nieruchomości, na której ma się pojawić konstrukcja. Sąd konkursowy z nadesłanych projektów wybierze najlepsze, a Miasto zapewni ich realizację, przy czym koszt pojedynczego neonu nie może przekroczyć 15 tys. zł. Na pulę nagród przeznaczono 80 tys. zł.</w:t>
      </w:r>
    </w:p>
    <w:p w:rsidR="006559F8" w:rsidRPr="006559F8" w:rsidRDefault="006559F8" w:rsidP="006559F8">
      <w:r w:rsidRPr="006559F8">
        <w:t xml:space="preserve">Ponadto, Miasto Poznań przeznaczy 20 tys. zł na naprawę jednego z najsłynniejszych miejskich neonów – Poznańskich Słowików, nazywanego także neonem Filharmonii Poznańskiej. Ta charakterystyczna konstrukcja powstała w 1974 roku, a zaprojektował ją poznański artysta plastyk Antoni </w:t>
      </w:r>
      <w:proofErr w:type="spellStart"/>
      <w:r w:rsidRPr="006559F8">
        <w:t>Rzyski</w:t>
      </w:r>
      <w:proofErr w:type="spellEnd"/>
      <w:r w:rsidRPr="006559F8">
        <w:t xml:space="preserve">. Składa się z pięciolinii, na której znajduje się klucz wiolinowy oraz animowane słowiki. </w:t>
      </w:r>
    </w:p>
    <w:p w:rsidR="006559F8" w:rsidRPr="006559F8" w:rsidRDefault="006559F8" w:rsidP="006559F8">
      <w:r w:rsidRPr="006559F8">
        <w:t>Ad. 3) „Jakie są mocne strony (atuty, zalety), słabe strony (słabości, wady), szanse (opcje korzystnej zmiany) i zagrożenia (opcje niekorzystnej zmiany) inicjatyw i działań mających na celu zachowanie i przywrócenie neonów w przestrzeni publicznej Poznania?”</w:t>
      </w:r>
    </w:p>
    <w:p w:rsidR="006559F8" w:rsidRPr="006559F8" w:rsidRDefault="006559F8" w:rsidP="006559F8">
      <w:r w:rsidRPr="006559F8">
        <w:lastRenderedPageBreak/>
        <w:t>Rozpisany aktualnie konkurs „Neonowe Centrum Poznania” jest dotąd największą inicjatywą o charakterze systemowym, skoncentrowaną na zachowaniu i przywróceniu neonów w przestrzeni publicznej Poznania. Z tego powodu wszechstronna ewaluacja tego działania, oparta o metodykę SWOT, będzie możliwa dopiero po zakończeniu pierwszej edycji konkursu i realizacji wyłonionych w jego drodze prac. Analiza silnych i słabych stron konkursu „Neonowe Centrum Poznania”, a także związanych z nim szans i zagrożeń, pozwoli wtedy na ewentualną weryfikację jego zasad na potrzeby kolejnych edycji. Już dzisiaj można natomiast wskazać, że poważnym zagrożeniem dla programu zachowania i przywrócenia neonów w przestrzeni publicznej Poznania mogą być rosnące ceny energii elektrycznej, szczególnie dotkliwe w przypadku neonów wykonanych metodą tradycyjną, które są bardziej energochłonne.</w:t>
      </w:r>
    </w:p>
    <w:p w:rsidR="00E9439A" w:rsidRPr="001C3189" w:rsidRDefault="008F70E3" w:rsidP="006559F8">
      <w:pPr>
        <w:ind w:left="4678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4E" w:rsidRDefault="006E414E">
      <w:pPr>
        <w:spacing w:after="0" w:line="240" w:lineRule="auto"/>
      </w:pPr>
      <w:r>
        <w:separator/>
      </w:r>
    </w:p>
  </w:endnote>
  <w:endnote w:type="continuationSeparator" w:id="0">
    <w:p w:rsidR="006E414E" w:rsidRDefault="006E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4E" w:rsidRDefault="006E414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E414E" w:rsidRDefault="006E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6E414E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9F8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9F8"/>
    <w:rsid w:val="00655A22"/>
    <w:rsid w:val="00671ED1"/>
    <w:rsid w:val="00672CA1"/>
    <w:rsid w:val="00681F26"/>
    <w:rsid w:val="006A4468"/>
    <w:rsid w:val="006C3A8D"/>
    <w:rsid w:val="006E414E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1D7F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2998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96B6-DDAF-42D1-A0CD-5EB37B1E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103.23 w sprawie inicjatywy Poznan miastem neonow</dc:title>
  <dc:subject/>
  <dc:creator/>
  <cp:keywords>neony w przestrzeni miejskiej Poznania</cp:keywords>
  <dc:description/>
  <cp:lastModifiedBy/>
  <cp:revision>1</cp:revision>
  <dcterms:created xsi:type="dcterms:W3CDTF">2023-04-21T08:11:00Z</dcterms:created>
  <dcterms:modified xsi:type="dcterms:W3CDTF">2023-04-21T08:12:00Z</dcterms:modified>
</cp:coreProperties>
</file>