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81A2C">
        <w:t xml:space="preserve"> </w:t>
      </w:r>
      <w:r w:rsidR="002914F6">
        <w:t>27.04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881A2C">
        <w:t>104.2023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2914F6">
        <w:t>27042302394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881A2C">
        <w:t>Łukasz Kapustka</w:t>
      </w:r>
      <w:bookmarkStart w:id="0" w:name="_GoBack"/>
      <w:bookmarkEnd w:id="0"/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881A2C">
        <w:t xml:space="preserve"> </w:t>
      </w:r>
      <w:r w:rsidRPr="001C3189">
        <w:t xml:space="preserve">dnia </w:t>
      </w:r>
      <w:r w:rsidR="00881A2C">
        <w:t xml:space="preserve">17 kwietnia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881A2C">
        <w:rPr>
          <w:rFonts w:asciiTheme="minorHAnsi" w:hAnsiTheme="minorHAnsi"/>
          <w:color w:val="auto"/>
          <w:szCs w:val="24"/>
        </w:rPr>
        <w:t>zabezpieczenia terenów przed zabudową na Osiedlu Rataje</w:t>
      </w:r>
      <w:r w:rsidRPr="001C3189">
        <w:t>, uprzejmie informuję:</w:t>
      </w:r>
    </w:p>
    <w:p w:rsidR="00881A2C" w:rsidRPr="00881A2C" w:rsidRDefault="00881A2C" w:rsidP="00881A2C">
      <w:pPr>
        <w:rPr>
          <w:b/>
          <w:bCs/>
        </w:rPr>
      </w:pPr>
      <w:r w:rsidRPr="00881A2C">
        <w:t xml:space="preserve">W związku z wcześniejszą interpelacją Pana Radnego w sprawie wywołania miejscowego planu zagospodarowania przestrzennego dla os. Rzeczypospolitej oraz interpelacją Pana Radnego Pawła Matuszaka w sprawie </w:t>
      </w:r>
      <w:proofErr w:type="spellStart"/>
      <w:r w:rsidRPr="00881A2C">
        <w:t>mpzp</w:t>
      </w:r>
      <w:proofErr w:type="spellEnd"/>
      <w:r w:rsidRPr="00881A2C">
        <w:t xml:space="preserve"> obejmującego teren dawnej fabryki H. Cegielskiego, chciałbym poinformować, że Miejsca Pracownia Urbanistyczna podjęła już działania przewidziane w art. 14 ust. 5 ustawy o planowaniu i zagospodarowaniu przestrzennym (</w:t>
      </w:r>
      <w:r w:rsidRPr="00881A2C">
        <w:rPr>
          <w:bCs/>
        </w:rPr>
        <w:t>Dz.U. 2022 poz. 503), zgodnie z</w:t>
      </w:r>
      <w:r>
        <w:rPr>
          <w:bCs/>
        </w:rPr>
        <w:t xml:space="preserve"> </w:t>
      </w:r>
      <w:r w:rsidRPr="00881A2C">
        <w:rPr>
          <w:bCs/>
        </w:rPr>
        <w:t>którym organ wykonawczy wykonuje analizy dotyczące zasadności przystąpienia do sporządzenia planu i stopnia zgodności przewidywanych rozwiązań z ustaleniami studium</w:t>
      </w:r>
      <w:r w:rsidRPr="00881A2C">
        <w:t>.</w:t>
      </w:r>
    </w:p>
    <w:p w:rsidR="00881A2C" w:rsidRPr="00881A2C" w:rsidRDefault="00881A2C" w:rsidP="00881A2C">
      <w:r w:rsidRPr="00881A2C">
        <w:t xml:space="preserve">Po zaakceptowaniu przeze mnie wniosku Pana Radnego o wywołanie miejscowego planu zagospodarowania przestrzennego dla os. Rzeczypospolitej, MPU przygotowała analizę zasadności przystąpienia do sporządzania </w:t>
      </w:r>
      <w:proofErr w:type="spellStart"/>
      <w:r w:rsidRPr="00881A2C">
        <w:t>mpzp</w:t>
      </w:r>
      <w:proofErr w:type="spellEnd"/>
      <w:r w:rsidRPr="00881A2C">
        <w:t xml:space="preserve"> „osiedle Rzeczypospolitej” w Poznaniu oraz stopnia zgodności </w:t>
      </w:r>
      <w:r w:rsidRPr="00881A2C">
        <w:lastRenderedPageBreak/>
        <w:t>przewidywanych rozwiązań z ustaleniami Studium uwarunkowań i kierunków zagospodarowania przestrzennego. Wniosek ten został także podparty pismami przedstawicieli Wspólnoty Mieszkaniowej os. Jagiellońskiego, przedstawiciela mieszkańców os. Rzeczypospolitej oraz Zarządu i</w:t>
      </w:r>
      <w:r>
        <w:t xml:space="preserve"> </w:t>
      </w:r>
      <w:r w:rsidRPr="00881A2C">
        <w:t xml:space="preserve">Rady Osiedli Armii Krajowej, Bohaterów II Wojny Światowej, Rzeczypospolitej oraz Spółdzielni Mieszkaniowej „Osiedle Młodych” w Poznaniu. </w:t>
      </w:r>
    </w:p>
    <w:p w:rsidR="00881A2C" w:rsidRPr="00881A2C" w:rsidRDefault="00881A2C" w:rsidP="00881A2C">
      <w:r w:rsidRPr="00881A2C">
        <w:t xml:space="preserve">Z kolei w dniu 20 marca br. zaakceptowałem wniosek Pana Radnego Pawła Matuszaka dotyczący wywołania </w:t>
      </w:r>
      <w:proofErr w:type="spellStart"/>
      <w:r w:rsidRPr="00881A2C">
        <w:t>mpzp</w:t>
      </w:r>
      <w:proofErr w:type="spellEnd"/>
      <w:r w:rsidRPr="00881A2C">
        <w:t xml:space="preserve"> obejmującego tereny dawnej fabryki H. Cegielskiego. Obecnie MPU przygotowuje analizę zasadności przystąpienia do sporządzenia </w:t>
      </w:r>
      <w:proofErr w:type="spellStart"/>
      <w:r w:rsidRPr="00881A2C">
        <w:t>mpzp</w:t>
      </w:r>
      <w:proofErr w:type="spellEnd"/>
      <w:r w:rsidRPr="00881A2C">
        <w:t xml:space="preserve"> „Rejon ulicy Rataje” (obejmującego swym zasięgiem wnioskowany teren) oraz stopnia zgodności przewidywanych rozwiązań z ustaleniami Studium. </w:t>
      </w:r>
    </w:p>
    <w:p w:rsidR="00881A2C" w:rsidRPr="00881A2C" w:rsidRDefault="00881A2C" w:rsidP="00881A2C">
      <w:r w:rsidRPr="00881A2C">
        <w:t xml:space="preserve">Po akceptacji powyższych analiz przez właściwe jednostki miejskie, projekty uchwał w sprawie przystąpienia do sporządzenia </w:t>
      </w:r>
      <w:proofErr w:type="spellStart"/>
      <w:r w:rsidRPr="00881A2C">
        <w:t>mpzp</w:t>
      </w:r>
      <w:proofErr w:type="spellEnd"/>
      <w:r w:rsidRPr="00881A2C">
        <w:t xml:space="preserve"> zostaną skierowane do właściwych rad osiedli w celu zaopiniowania, a następnie (prawdopodobnie w III kwartale br.) na sesję Rady Miasta Poznania. Po</w:t>
      </w:r>
      <w:r>
        <w:t xml:space="preserve"> </w:t>
      </w:r>
      <w:r w:rsidRPr="00881A2C">
        <w:t xml:space="preserve">uchwaleniu rozpoczną się prace nad projektami planów zgodnie z procedurą planistyczną określoną w art. 17 ustawy o planowaniu i zagospodarowaniu przestrzennym.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81A2C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881A2C" w:rsidRPr="00881A2C" w:rsidRDefault="00881A2C" w:rsidP="00881A2C"/>
    <w:p w:rsidR="008F70E3" w:rsidRPr="00881A2C" w:rsidRDefault="008F70E3" w:rsidP="00881A2C">
      <w:pPr>
        <w:jc w:val="center"/>
      </w:pPr>
    </w:p>
    <w:sectPr w:rsidR="008F70E3" w:rsidRPr="00881A2C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3A" w:rsidRDefault="00F5223A">
      <w:pPr>
        <w:spacing w:after="0" w:line="240" w:lineRule="auto"/>
      </w:pPr>
      <w:r>
        <w:separator/>
      </w:r>
    </w:p>
  </w:endnote>
  <w:endnote w:type="continuationSeparator" w:id="0">
    <w:p w:rsidR="00F5223A" w:rsidRDefault="00F5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54013"/>
      <w:docPartObj>
        <w:docPartGallery w:val="Page Numbers (Bottom of Page)"/>
        <w:docPartUnique/>
      </w:docPartObj>
    </w:sdtPr>
    <w:sdtEndPr/>
    <w:sdtContent>
      <w:p w:rsidR="00881A2C" w:rsidRDefault="00881A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F6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3A" w:rsidRDefault="00F5223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5223A" w:rsidRDefault="00F5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FE4B8F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8F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914F6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523D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81A2C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63238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3C"/>
    <w:rsid w:val="00E73D79"/>
    <w:rsid w:val="00E753E8"/>
    <w:rsid w:val="00E75719"/>
    <w:rsid w:val="00E80EDB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223A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0F68"/>
    <w:rsid w:val="00FE4B8F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75FAC"/>
  <w14:defaultImageDpi w14:val="0"/>
  <w15:docId w15:val="{5EE99549-A628-4803-8A55-996FF1D1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7E91-2223-48AA-AEC2-2EBBDCC4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5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104/2023 w sprawie zabezpieczenia terenów przed zabudową na Osiedlu Rataje</dc:title>
  <dc:subject/>
  <dc:creator>Łukasz Wieczorek</dc:creator>
  <cp:keywords>miejscowy plan zagospodarowania przestrzennego, Osiedle Rataje, odpowiedź na interpelację</cp:keywords>
  <dc:description/>
  <cp:lastModifiedBy>Łukasz Wieczorek</cp:lastModifiedBy>
  <cp:revision>7</cp:revision>
  <cp:lastPrinted>2021-12-02T10:09:00Z</cp:lastPrinted>
  <dcterms:created xsi:type="dcterms:W3CDTF">2023-04-26T06:08:00Z</dcterms:created>
  <dcterms:modified xsi:type="dcterms:W3CDTF">2023-04-27T09:45:00Z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