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F40896">
        <w:t>05</w:t>
      </w:r>
      <w:r w:rsidR="005024EC">
        <w:t>.05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8148DB">
        <w:t>0003.1.</w:t>
      </w:r>
      <w:r w:rsidR="005024EC">
        <w:t>111.2023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F40896">
        <w:t>05052301881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8148DB">
        <w:t>i</w:t>
      </w:r>
      <w:r w:rsidR="00094F56">
        <w:rPr>
          <w:rFonts w:cs="Calibri"/>
        </w:rPr>
        <w:br/>
      </w:r>
      <w:r w:rsidR="005024EC">
        <w:t xml:space="preserve">Monika </w:t>
      </w:r>
      <w:proofErr w:type="spellStart"/>
      <w:r w:rsidR="005024EC">
        <w:t>Danelska</w:t>
      </w:r>
      <w:proofErr w:type="spellEnd"/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5024EC">
        <w:t>a</w:t>
      </w:r>
      <w:r w:rsidRPr="00001BFD">
        <w:t xml:space="preserve"> Pani Radn</w:t>
      </w:r>
      <w:r w:rsidR="009A7CA3">
        <w:t>a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B64CA3">
        <w:t xml:space="preserve"> </w:t>
      </w:r>
      <w:r w:rsidRPr="001C3189">
        <w:t xml:space="preserve">dnia </w:t>
      </w:r>
      <w:r w:rsidR="005024EC">
        <w:t>25</w:t>
      </w:r>
      <w:r w:rsidR="00B64CA3">
        <w:t xml:space="preserve"> </w:t>
      </w:r>
      <w:r w:rsidR="005024EC">
        <w:t>kwietnia</w:t>
      </w:r>
      <w:r w:rsidR="00945449" w:rsidRPr="001C3189">
        <w:t xml:space="preserve"> </w:t>
      </w:r>
      <w:r w:rsidRPr="001C3189">
        <w:t>202</w:t>
      </w:r>
      <w:r w:rsidR="008148DB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5024EC">
        <w:t>i</w:t>
      </w:r>
      <w:r w:rsidRPr="001C3189">
        <w:t xml:space="preserve"> Radne</w:t>
      </w:r>
      <w:r w:rsidR="005024EC">
        <w:t>j</w:t>
      </w:r>
      <w:r w:rsidRPr="001C3189">
        <w:t xml:space="preserve"> w sprawie </w:t>
      </w:r>
      <w:r w:rsidR="005024EC">
        <w:rPr>
          <w:rFonts w:asciiTheme="minorHAnsi" w:hAnsiTheme="minorHAnsi"/>
          <w:color w:val="auto"/>
          <w:szCs w:val="24"/>
        </w:rPr>
        <w:t>wykupu lokali mieszkalnych przez najmujących od Zarządu Komunalnych Zasobów Lokalowych</w:t>
      </w:r>
      <w:r w:rsidRPr="001C3189">
        <w:t>, uprzejmie informuję:</w:t>
      </w:r>
    </w:p>
    <w:p w:rsidR="005024EC" w:rsidRPr="005024EC" w:rsidRDefault="005024EC" w:rsidP="005024EC">
      <w:r w:rsidRPr="005024EC">
        <w:t>Warunki sprzedaży komunalnych lokali mieszkalnych zostały określone w uchwale Nr</w:t>
      </w:r>
      <w:r w:rsidR="00B64CA3">
        <w:t xml:space="preserve"> </w:t>
      </w:r>
      <w:r w:rsidRPr="005024EC">
        <w:t>LXX/1280/VIII/2022 Rady Miasta Poznania z dnia 6.09.2022 r. w sprawie warunków udzielania bonifikat i wysokości stawek procentowych przy sprzedaży komunalnych lokali mieszkalnych. W</w:t>
      </w:r>
      <w:r w:rsidR="00B64CA3">
        <w:t xml:space="preserve"> </w:t>
      </w:r>
      <w:r w:rsidRPr="005024EC">
        <w:t>związku z koniecznością opracowania zasad regulujących kwestię sprzedaży lokali mieszkalnych z</w:t>
      </w:r>
      <w:r w:rsidR="00B64CA3">
        <w:t xml:space="preserve"> </w:t>
      </w:r>
      <w:r w:rsidRPr="005024EC">
        <w:t>mieszkaniowego zasobu Miasta Poznania, w dniu 7.02. br. powołany został</w:t>
      </w:r>
      <w:r w:rsidRPr="005024EC">
        <w:rPr>
          <w:vertAlign w:val="superscript"/>
        </w:rPr>
        <w:footnoteReference w:id="1"/>
      </w:r>
      <w:r w:rsidRPr="005024EC">
        <w:t xml:space="preserve"> Zespół ds.</w:t>
      </w:r>
      <w:r w:rsidR="00B64CA3">
        <w:t xml:space="preserve"> </w:t>
      </w:r>
      <w:r w:rsidRPr="005024EC">
        <w:t xml:space="preserve">wypracowania zasad kwalifikowania komunalnych lokali mieszkalnych do sprzedaży. Jego zadaniem </w:t>
      </w:r>
      <w:r w:rsidRPr="005024EC">
        <w:lastRenderedPageBreak/>
        <w:t xml:space="preserve">jest analiza zasadności przeznaczenia lokali mieszkalnych do sprzedaży oraz określenie zasad ich kwalifikowania do sprzedaży. Prace Zespołu jeszcze się nie zakończyły. 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8148DB">
        <w:t xml:space="preserve">Bartosz </w:t>
      </w:r>
      <w:proofErr w:type="spellStart"/>
      <w:r w:rsidR="008148DB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5024EC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p w:rsidR="005024EC" w:rsidRPr="005024EC" w:rsidRDefault="005024EC" w:rsidP="005024EC"/>
    <w:p w:rsidR="005024EC" w:rsidRPr="005024EC" w:rsidRDefault="005024EC" w:rsidP="005024EC"/>
    <w:p w:rsidR="005024EC" w:rsidRPr="005024EC" w:rsidRDefault="005024EC" w:rsidP="005024EC"/>
    <w:p w:rsidR="005024EC" w:rsidRPr="005024EC" w:rsidRDefault="005024EC" w:rsidP="005024EC"/>
    <w:p w:rsidR="005024EC" w:rsidRPr="005024EC" w:rsidRDefault="005024EC" w:rsidP="005024EC"/>
    <w:p w:rsidR="005024EC" w:rsidRPr="005024EC" w:rsidRDefault="005024EC" w:rsidP="005024EC"/>
    <w:p w:rsidR="005024EC" w:rsidRPr="005024EC" w:rsidRDefault="005024EC" w:rsidP="005024EC"/>
    <w:p w:rsidR="005024EC" w:rsidRPr="005024EC" w:rsidRDefault="005024EC" w:rsidP="005024EC"/>
    <w:p w:rsidR="005024EC" w:rsidRPr="005024EC" w:rsidRDefault="005024EC" w:rsidP="005024EC"/>
    <w:p w:rsidR="005024EC" w:rsidRPr="005024EC" w:rsidRDefault="005024EC" w:rsidP="005024EC"/>
    <w:p w:rsidR="008F70E3" w:rsidRPr="005024EC" w:rsidRDefault="008F70E3" w:rsidP="005024EC">
      <w:pPr>
        <w:jc w:val="center"/>
      </w:pPr>
    </w:p>
    <w:sectPr w:rsidR="008F70E3" w:rsidRPr="005024EC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DD5" w:rsidRDefault="00CD1DD5">
      <w:pPr>
        <w:spacing w:after="0" w:line="240" w:lineRule="auto"/>
      </w:pPr>
      <w:r>
        <w:separator/>
      </w:r>
    </w:p>
  </w:endnote>
  <w:endnote w:type="continuationSeparator" w:id="0">
    <w:p w:rsidR="00CD1DD5" w:rsidRDefault="00CD1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181214"/>
      <w:docPartObj>
        <w:docPartGallery w:val="Page Numbers (Bottom of Page)"/>
        <w:docPartUnique/>
      </w:docPartObj>
    </w:sdtPr>
    <w:sdtEndPr/>
    <w:sdtContent>
      <w:p w:rsidR="005024EC" w:rsidRDefault="005024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896">
          <w:rPr>
            <w:noProof/>
          </w:rPr>
          <w:t>2</w:t>
        </w:r>
        <w:r>
          <w:fldChar w:fldCharType="end"/>
        </w:r>
      </w:p>
    </w:sdtContent>
  </w:sdt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DD5" w:rsidRDefault="00CD1DD5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CD1DD5" w:rsidRDefault="00CD1DD5">
      <w:pPr>
        <w:spacing w:after="0" w:line="240" w:lineRule="auto"/>
      </w:pPr>
      <w:r>
        <w:continuationSeparator/>
      </w:r>
    </w:p>
  </w:footnote>
  <w:footnote w:id="1">
    <w:p w:rsidR="005024EC" w:rsidRDefault="005024EC" w:rsidP="005024EC">
      <w:pPr>
        <w:pStyle w:val="Tekstprzypisudolnego"/>
        <w:spacing w:after="0"/>
        <w:jc w:val="both"/>
      </w:pPr>
      <w:r w:rsidRPr="005A6202">
        <w:rPr>
          <w:rStyle w:val="Odwoanieprzypisudolnego"/>
          <w:rFonts w:asciiTheme="minorHAnsi" w:hAnsiTheme="minorHAnsi" w:cs="Calibri"/>
          <w:szCs w:val="20"/>
        </w:rPr>
        <w:footnoteRef/>
      </w:r>
      <w:r w:rsidRPr="005A6202">
        <w:rPr>
          <w:rFonts w:asciiTheme="minorHAnsi" w:hAnsiTheme="minorHAnsi" w:cs="Calibri"/>
          <w:szCs w:val="20"/>
        </w:rPr>
        <w:t xml:space="preserve"> Zarządzeniem Nr 99/2023/P Prezydenta Miasta Poznania </w:t>
      </w:r>
      <w:r>
        <w:rPr>
          <w:rFonts w:asciiTheme="minorHAnsi" w:hAnsiTheme="minorHAnsi" w:cs="Calibri"/>
          <w:szCs w:val="20"/>
        </w:rPr>
        <w:t xml:space="preserve">z dnia 7 lutego 2023 r. </w:t>
      </w:r>
      <w:r w:rsidRPr="005A6202">
        <w:rPr>
          <w:rFonts w:asciiTheme="minorHAnsi" w:hAnsiTheme="minorHAnsi" w:cs="Calibri"/>
          <w:szCs w:val="20"/>
        </w:rPr>
        <w:t xml:space="preserve">w sprawie </w:t>
      </w:r>
      <w:r w:rsidRPr="005A6202">
        <w:rPr>
          <w:rFonts w:asciiTheme="minorHAnsi" w:hAnsiTheme="minorHAnsi" w:cs="Calibri"/>
          <w:szCs w:val="20"/>
        </w:rPr>
        <w:fldChar w:fldCharType="begin"/>
      </w:r>
      <w:r w:rsidRPr="005A6202">
        <w:rPr>
          <w:rFonts w:asciiTheme="minorHAnsi" w:hAnsiTheme="minorHAnsi" w:cs="Calibri"/>
          <w:szCs w:val="20"/>
        </w:rPr>
        <w:instrText xml:space="preserve"> DOCVARIABLE  Sprawa  \* MERGEFORMAT </w:instrText>
      </w:r>
      <w:r w:rsidRPr="005A6202">
        <w:rPr>
          <w:rFonts w:asciiTheme="minorHAnsi" w:hAnsiTheme="minorHAnsi" w:cs="Calibri"/>
          <w:szCs w:val="20"/>
        </w:rPr>
        <w:fldChar w:fldCharType="separate"/>
      </w:r>
      <w:r w:rsidRPr="005A6202">
        <w:rPr>
          <w:rFonts w:asciiTheme="minorHAnsi" w:hAnsiTheme="minorHAnsi" w:cs="Calibri"/>
          <w:szCs w:val="20"/>
        </w:rPr>
        <w:t>powołania Zespołu ds. wypracowania zasad kwalifikowania komunalnych lokali mieszkalnych do sprzedaży.</w:t>
      </w:r>
      <w:r w:rsidRPr="005A6202">
        <w:rPr>
          <w:rFonts w:asciiTheme="minorHAnsi" w:hAnsiTheme="minorHAnsi" w:cs="Calibri"/>
          <w:szCs w:val="20"/>
        </w:rPr>
        <w:fldChar w:fldCharType="end"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E30041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041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43E8C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2B9D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173D6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024EC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148DB"/>
    <w:rsid w:val="008263C8"/>
    <w:rsid w:val="008408C1"/>
    <w:rsid w:val="00860023"/>
    <w:rsid w:val="00870D5C"/>
    <w:rsid w:val="00876321"/>
    <w:rsid w:val="00894DB7"/>
    <w:rsid w:val="008B4066"/>
    <w:rsid w:val="008C60A2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64CA3"/>
    <w:rsid w:val="00B7790F"/>
    <w:rsid w:val="00B8243C"/>
    <w:rsid w:val="00B9078A"/>
    <w:rsid w:val="00B90F8F"/>
    <w:rsid w:val="00B95E55"/>
    <w:rsid w:val="00BA1C47"/>
    <w:rsid w:val="00BA3484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CD1DD5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30041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0896"/>
    <w:rsid w:val="00F47F27"/>
    <w:rsid w:val="00F555AC"/>
    <w:rsid w:val="00F6061F"/>
    <w:rsid w:val="00F61FD3"/>
    <w:rsid w:val="00F67871"/>
    <w:rsid w:val="00F67A69"/>
    <w:rsid w:val="00F91B3C"/>
    <w:rsid w:val="00F929F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151B8C"/>
  <w14:defaultImageDpi w14:val="0"/>
  <w15:docId w15:val="{90A55567-8BFA-4C8C-921D-A221F025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B.Gus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234FB-08F5-421C-B3A5-B92285A24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B.Guss</Template>
  <TotalTime>3</TotalTime>
  <Pages>2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111_2023 w sprawie wykupu lokali mieszkalnych przez najmujących od Zarządu Komunalnych Zasobów Lokalowych</vt:lpstr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111_2023 w sprawie wykupu lokali mieszkalnych przez najmujących od Zarządu Komunalnych Zasobów Lokalowych</dc:title>
  <dc:subject/>
  <dc:creator>Łukasz Wieczorek</dc:creator>
  <cp:keywords>ZKZL sp. z o.o., sprzedaż lokali komunalnych, odpowiedź na interpelację</cp:keywords>
  <dc:description/>
  <cp:lastModifiedBy>Łukasz Wieczorek</cp:lastModifiedBy>
  <cp:revision>5</cp:revision>
  <cp:lastPrinted>2021-12-02T10:09:00Z</cp:lastPrinted>
  <dcterms:created xsi:type="dcterms:W3CDTF">2023-05-04T12:04:00Z</dcterms:created>
  <dcterms:modified xsi:type="dcterms:W3CDTF">2023-05-05T09:45:00Z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