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C76D5B">
        <w:t>10.05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C76D5B">
        <w:t>115.2023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C76D5B">
        <w:t>100523-5264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C76D5B">
        <w:t>Paweł Matuszak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C76D5B" w:rsidRPr="00C76D5B" w:rsidRDefault="00127D66" w:rsidP="00C76D5B">
      <w:r w:rsidRPr="001C3189">
        <w:t xml:space="preserve">odpowiadając </w:t>
      </w:r>
      <w:r w:rsidR="00C76D5B" w:rsidRPr="00C76D5B">
        <w:t>na otrzymaną za pośrednictwem Przewodniczącego Rady Miasta Poznania p</w:t>
      </w:r>
      <w:bookmarkStart w:id="0" w:name="_GoBack"/>
      <w:bookmarkEnd w:id="0"/>
      <w:r w:rsidR="00C76D5B" w:rsidRPr="00C76D5B">
        <w:t>ismem z dnia 27 kwietnia 2023 r. i przekazaną mi przez Prezydenta Miasta Poznania do rozpatrzenia interpelację Pana Radnego w sprawie inwestycji przy ul. Kolejowej, uprzejmie informuję:</w:t>
      </w:r>
    </w:p>
    <w:p w:rsidR="00C76D5B" w:rsidRPr="00C76D5B" w:rsidRDefault="00C76D5B" w:rsidP="00C76D5B">
      <w:r w:rsidRPr="00C76D5B">
        <w:t>Wskazany we wniosku teren usytuowany jest na obszarze, na którym nie obowiązuje miejscowy plan zagospodarowania przestrzennego. Dla takich obszarów warunki zabudowy mogą być ustalone w drodze decyzji o warunkach zabudowy, w oparciu o przepisy ustawy z dnia 27 marca 2003 r. o planowaniu i zagospodarowaniu przestrzennym</w:t>
      </w:r>
      <w:r w:rsidRPr="00C76D5B">
        <w:rPr>
          <w:vertAlign w:val="superscript"/>
        </w:rPr>
        <w:footnoteReference w:id="1"/>
      </w:r>
      <w:r w:rsidRPr="00C76D5B">
        <w:t>.</w:t>
      </w:r>
    </w:p>
    <w:p w:rsidR="00C76D5B" w:rsidRPr="00C76D5B" w:rsidRDefault="00C76D5B" w:rsidP="00C76D5B">
      <w:r w:rsidRPr="00C76D5B">
        <w:t xml:space="preserve">Zgodnie z art. 4 ust. 2 ustawy o planowaniu i zagospodarowaniu przestrzennym, w przypadku braku miejscowego planu zagospodarowania przestrzennego określenie sposobów zagospodarowania i warunków zabudowy terenu następuje w drodze decyzji o warunkach zabudowy </w:t>
      </w:r>
      <w:r w:rsidRPr="00C76D5B">
        <w:lastRenderedPageBreak/>
        <w:t>i zagospodarowania terenu, przy czym lokalizację inwestycji celu publicznego ustala się w drodze decyzji o lokalizacji inwestycji celu publicznego, natomiast sposób zagospodarowania terenu i warunki zabudowy dla innych inwestycji ustala się w drodze decyzji o warunkach zabudowy. Decyzja w sprawie nie została wydana - postępowanie jest w toku.</w:t>
      </w:r>
    </w:p>
    <w:p w:rsidR="00C76D5B" w:rsidRPr="00C76D5B" w:rsidRDefault="00C76D5B" w:rsidP="00C76D5B">
      <w:r w:rsidRPr="00C76D5B">
        <w:t>Parametry planowanej inwestycji położonej przy ul. Kolejowej 19/21 (dz. 209 ark. 33 obręb Łazarz), tj. budowy trzech budynków mieszkalnych wielorodzinnych z usługami oraz przebudowy, rozbudowy i zmiany sposobu użytkowania budynku biurowego na budynek usługowy, zgodnie z wnioskiem inwestora, przedstawiają się następująco:</w:t>
      </w:r>
    </w:p>
    <w:p w:rsidR="00C76D5B" w:rsidRPr="00C76D5B" w:rsidRDefault="00C76D5B" w:rsidP="00C76D5B">
      <w:pPr>
        <w:numPr>
          <w:ilvl w:val="0"/>
          <w:numId w:val="10"/>
        </w:numPr>
      </w:pPr>
      <w:r w:rsidRPr="00C76D5B">
        <w:t>wielkość powierzchni zabudowy - 28-29%, przy czym powierzchnia zabudowy każdego z</w:t>
      </w:r>
      <w:r>
        <w:t> </w:t>
      </w:r>
      <w:r w:rsidRPr="00C76D5B">
        <w:t>trzech nowoprojektowanych budynków nie może przekroczyć 360 m²,</w:t>
      </w:r>
    </w:p>
    <w:p w:rsidR="00C76D5B" w:rsidRPr="00C76D5B" w:rsidRDefault="00C76D5B" w:rsidP="00C76D5B">
      <w:pPr>
        <w:numPr>
          <w:ilvl w:val="0"/>
          <w:numId w:val="10"/>
        </w:numPr>
      </w:pPr>
      <w:r w:rsidRPr="00C76D5B">
        <w:t>szerokość elewacji frontowej - 17,5 m - 21,5 m,</w:t>
      </w:r>
    </w:p>
    <w:p w:rsidR="00C76D5B" w:rsidRPr="00C76D5B" w:rsidRDefault="00C76D5B" w:rsidP="00C76D5B">
      <w:pPr>
        <w:numPr>
          <w:ilvl w:val="0"/>
          <w:numId w:val="10"/>
        </w:numPr>
      </w:pPr>
      <w:r w:rsidRPr="00C76D5B">
        <w:t>wysokość elewacji frontowej do 65 m i do 55 m do najwyższego punktu dachu dla dwóch budynków, a dla trzeciego budynku wysokość elewacji frontowej do 85 m i 75 m do najwyższego punktu dachu,</w:t>
      </w:r>
    </w:p>
    <w:p w:rsidR="00C76D5B" w:rsidRPr="00C76D5B" w:rsidRDefault="00C76D5B" w:rsidP="00C76D5B">
      <w:pPr>
        <w:numPr>
          <w:ilvl w:val="0"/>
          <w:numId w:val="10"/>
        </w:numPr>
      </w:pPr>
      <w:r w:rsidRPr="00C76D5B">
        <w:t>liczba lokali mieszkalnych - do 240,</w:t>
      </w:r>
    </w:p>
    <w:p w:rsidR="00C76D5B" w:rsidRPr="00C76D5B" w:rsidRDefault="00C76D5B" w:rsidP="00C76D5B">
      <w:pPr>
        <w:numPr>
          <w:ilvl w:val="0"/>
          <w:numId w:val="10"/>
        </w:numPr>
      </w:pPr>
      <w:r w:rsidRPr="00C76D5B">
        <w:t>liczba lokali usługowych - do 10 (łączna powierzchnia użytkowa do 1400 m²),</w:t>
      </w:r>
    </w:p>
    <w:p w:rsidR="00C76D5B" w:rsidRPr="00C76D5B" w:rsidRDefault="00C76D5B" w:rsidP="00C76D5B">
      <w:pPr>
        <w:numPr>
          <w:ilvl w:val="0"/>
          <w:numId w:val="10"/>
        </w:numPr>
      </w:pPr>
      <w:r w:rsidRPr="00C76D5B">
        <w:t>liczba miejsc postojowych - do 278,</w:t>
      </w:r>
    </w:p>
    <w:p w:rsidR="00C76D5B" w:rsidRPr="00C76D5B" w:rsidRDefault="00C76D5B" w:rsidP="00C76D5B">
      <w:pPr>
        <w:numPr>
          <w:ilvl w:val="0"/>
          <w:numId w:val="10"/>
        </w:numPr>
      </w:pPr>
      <w:r w:rsidRPr="00C76D5B">
        <w:t>powierzchnia użytkowa usług 2400 m².</w:t>
      </w:r>
    </w:p>
    <w:p w:rsidR="00C76D5B" w:rsidRPr="00C76D5B" w:rsidRDefault="00C76D5B" w:rsidP="00C76D5B">
      <w:r w:rsidRPr="00C76D5B">
        <w:t>Jednocześnie informuję, że wskazane w piśmie nieruchomości objęte są procedurą sporządzania miejscowego planu zagospodarowania przestrzennego Wolne Tory, dla którego Miasto opracowało koncepcję zagospodarowania. Po uchwaleniu nowego Studium uwarunkowań i kierunków zagospodarowania przestrzennego Miasta Poznania, Miejska Pracownia Urbanistyczna przystąpi do opracowania projektu miejscowego planu zagospodarowania przestrzennego dla ww. lokalizacji.</w:t>
      </w:r>
    </w:p>
    <w:p w:rsidR="00E9439A" w:rsidRPr="001C3189" w:rsidRDefault="008F70E3" w:rsidP="00C76D5B">
      <w:pPr>
        <w:ind w:left="4678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38C" w:rsidRDefault="0038038C">
      <w:pPr>
        <w:spacing w:after="0" w:line="240" w:lineRule="auto"/>
      </w:pPr>
      <w:r>
        <w:separator/>
      </w:r>
    </w:p>
  </w:endnote>
  <w:endnote w:type="continuationSeparator" w:id="0">
    <w:p w:rsidR="0038038C" w:rsidRDefault="0038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38C" w:rsidRDefault="0038038C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38038C" w:rsidRDefault="0038038C">
      <w:pPr>
        <w:spacing w:after="0" w:line="240" w:lineRule="auto"/>
      </w:pPr>
      <w:r>
        <w:continuationSeparator/>
      </w:r>
    </w:p>
  </w:footnote>
  <w:footnote w:id="1">
    <w:p w:rsidR="00C76D5B" w:rsidRDefault="00C76D5B" w:rsidP="00C76D5B">
      <w:pPr>
        <w:pStyle w:val="Tekstprzypisudolnego"/>
      </w:pPr>
      <w:r w:rsidRPr="00C76D5B">
        <w:rPr>
          <w:rStyle w:val="Odwoanieprzypisudolnego"/>
          <w:rFonts w:cs="Calibri"/>
        </w:rPr>
        <w:footnoteRef/>
      </w:r>
      <w:r w:rsidRPr="00C76D5B">
        <w:rPr>
          <w:rFonts w:cs="Calibri"/>
        </w:rPr>
        <w:t xml:space="preserve"> Dz. U. z 2022 r. poz. 503; zm.: Dz. U. z 2022 r. poz. 1846, poz. 2185 i poz. 2747 oraz z 2023 r. poz. 553.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38038C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53C9172B"/>
    <w:multiLevelType w:val="hybridMultilevel"/>
    <w:tmpl w:val="FB7208EE"/>
    <w:lvl w:ilvl="0" w:tplc="3D683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D5B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8038C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6D5B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0351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A2C8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3C2D-C038-4F6C-8743-88F46FFC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115.23 w sprawie inwestycji przy ul. Kolejowej</dc:title>
  <dc:subject/>
  <dc:creator/>
  <cp:keywords>interpelacja; ul. Kolejowa w Poznaniu; inwestycja</cp:keywords>
  <dc:description/>
  <cp:lastModifiedBy/>
  <cp:revision>1</cp:revision>
  <dcterms:created xsi:type="dcterms:W3CDTF">2023-05-10T11:49:00Z</dcterms:created>
  <dcterms:modified xsi:type="dcterms:W3CDTF">2023-05-10T11:50:00Z</dcterms:modified>
</cp:coreProperties>
</file>