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73259">
        <w:t>24.05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173259">
        <w:t>120.2023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73259">
        <w:t>240523-2817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173259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173259">
        <w:t xml:space="preserve">Mateusz </w:t>
      </w:r>
      <w:proofErr w:type="spellStart"/>
      <w:r w:rsidR="00173259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bookmarkStart w:id="0" w:name="_GoBack"/>
      <w:bookmarkEnd w:id="0"/>
      <w:r w:rsidR="00530F53" w:rsidRPr="001C3189">
        <w:rPr>
          <w:rFonts w:cs="Calibri"/>
        </w:rPr>
        <w:t>,</w:t>
      </w:r>
    </w:p>
    <w:p w:rsidR="00173259" w:rsidRPr="00173259" w:rsidRDefault="00127D66" w:rsidP="00173259">
      <w:r w:rsidRPr="001C3189">
        <w:t xml:space="preserve">odpowiadając </w:t>
      </w:r>
      <w:r w:rsidR="00173259" w:rsidRPr="00173259">
        <w:t xml:space="preserve">na otrzymaną za pośrednictwem Przewodniczącego Rady Miasta Poznania pismem z dnia 10 maja 2023 r. i przekazaną mi przez Prezydenta Miasta Poznania do rozpatrzenia interpelację Pana Radnego w sprawie braku tabliczek z nazwami parków im. Zygmunta </w:t>
      </w:r>
      <w:proofErr w:type="spellStart"/>
      <w:r w:rsidR="00173259" w:rsidRPr="00173259">
        <w:t>Mahlika</w:t>
      </w:r>
      <w:proofErr w:type="spellEnd"/>
      <w:r w:rsidR="00173259" w:rsidRPr="00173259">
        <w:t xml:space="preserve"> oraz Tadeusza </w:t>
      </w:r>
      <w:proofErr w:type="spellStart"/>
      <w:r w:rsidR="00173259" w:rsidRPr="00173259">
        <w:t>Kasserna</w:t>
      </w:r>
      <w:proofErr w:type="spellEnd"/>
      <w:r w:rsidR="00173259" w:rsidRPr="00173259">
        <w:t xml:space="preserve"> w Poznaniu, uprzejmie informuję:</w:t>
      </w:r>
    </w:p>
    <w:p w:rsidR="00173259" w:rsidRPr="00173259" w:rsidRDefault="00173259" w:rsidP="00173259">
      <w:r w:rsidRPr="00173259">
        <w:t>Zarząd Zieleni Miejskiej umieszcza nazwy parków na tablicach z regulaminem parku. Koszt zakupu i montażu jednej tabliczki, takiej jakie w przestrzeni miasta stawia Zarząd Dróg Miejskich, to ok. 5 tysięcy złotych, a dodatkowo ok. tysiąc złotych za opracowanie graficzne tabliczki upamiętniającej patrona.</w:t>
      </w:r>
    </w:p>
    <w:p w:rsidR="00173259" w:rsidRDefault="00173259" w:rsidP="00173259">
      <w:r w:rsidRPr="00173259">
        <w:t xml:space="preserve">Na obiektach, na których obowiązują regulaminy parkowe, tabliczki z nazwami parków uaktualniane i wymieniane są raz lub dwa razy w roku. Jednocześnie informuję, że zlecono już wykonanie tablic z nazwami obu parków.  </w:t>
      </w:r>
    </w:p>
    <w:p w:rsidR="00E9439A" w:rsidRPr="001C3189" w:rsidRDefault="008F70E3" w:rsidP="00173259">
      <w:pPr>
        <w:ind w:left="5103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37" w:rsidRDefault="00E22B37">
      <w:pPr>
        <w:spacing w:after="0" w:line="240" w:lineRule="auto"/>
      </w:pPr>
      <w:r>
        <w:separator/>
      </w:r>
    </w:p>
  </w:endnote>
  <w:endnote w:type="continuationSeparator" w:id="0">
    <w:p w:rsidR="00E22B37" w:rsidRDefault="00E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37" w:rsidRDefault="00E22B3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22B37" w:rsidRDefault="00E2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E22B37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25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325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73F5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22B37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9B3C2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B6D8-658A-47B2-8A00-D1D1D1E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2023-05-24T11:29:00Z</dcterms:created>
  <dcterms:modified xsi:type="dcterms:W3CDTF">2023-05-24T11:29:00Z</dcterms:modified>
</cp:coreProperties>
</file>