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943769">
        <w:t>02.06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F36562">
        <w:t>133.2023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43769">
        <w:t>02062302506</w:t>
      </w:r>
    </w:p>
    <w:p w:rsidR="002E0CCD" w:rsidRPr="001C3189" w:rsidRDefault="00963C97" w:rsidP="00094F56">
      <w:pPr>
        <w:ind w:left="5812"/>
        <w:rPr>
          <w:rFonts w:cs="Calibri"/>
        </w:rPr>
      </w:pPr>
      <w:bookmarkStart w:id="0" w:name="_GoBack"/>
      <w:bookmarkEnd w:id="0"/>
      <w:r w:rsidRPr="00001BFD">
        <w:t>Pan</w:t>
      </w:r>
      <w:r w:rsidR="00BA47A8">
        <w:t>i</w:t>
      </w:r>
      <w:r w:rsidR="00094F56">
        <w:rPr>
          <w:rFonts w:cs="Calibri"/>
        </w:rPr>
        <w:br/>
      </w:r>
      <w:r w:rsidR="00F36562">
        <w:t>Dorota Bonk-</w:t>
      </w:r>
      <w:proofErr w:type="spellStart"/>
      <w:r w:rsidR="00F36562">
        <w:t>Hammermeister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F36562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F36562">
        <w:t xml:space="preserve"> </w:t>
      </w:r>
      <w:r w:rsidRPr="001C3189">
        <w:t xml:space="preserve">dnia </w:t>
      </w:r>
      <w:r w:rsidR="00F36562">
        <w:t xml:space="preserve">24 maja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F36562">
        <w:t>i</w:t>
      </w:r>
      <w:r w:rsidRPr="001C3189">
        <w:t xml:space="preserve"> Radne</w:t>
      </w:r>
      <w:r w:rsidR="00F36562">
        <w:t>j</w:t>
      </w:r>
      <w:r w:rsidRPr="001C3189">
        <w:t xml:space="preserve"> w sprawie </w:t>
      </w:r>
      <w:r w:rsidR="00F36562">
        <w:rPr>
          <w:szCs w:val="24"/>
        </w:rPr>
        <w:t>braku oznakowania dla osób z dysfunkcjami wzroku przy ul. Wierzbięcice</w:t>
      </w:r>
      <w:r w:rsidRPr="001C3189">
        <w:t>, uprzejmie informuję:</w:t>
      </w:r>
    </w:p>
    <w:p w:rsidR="00F36562" w:rsidRPr="00F36562" w:rsidRDefault="00F36562" w:rsidP="00F36562">
      <w:r w:rsidRPr="00F36562">
        <w:t>Na etapie prac projektowych inwestycji „Przebudowa torowisk w ulicach Wierzbięcice i 28 Czerwca 1956 roku” rozważano montaż płytek wskaźnikowych (ostrzegawczych) przed każdym przejściem dla pieszych. Jednak z uwagi na geometrię łuków na przejściach oraz jednoznaczne wskazania projektanta zastosowano ujednoliconą, zmienną fakturę nawierzchni bez użycia płytek wskaźnikowych. Zastosowanie tego rozwiązania wynikało również z charakteru dzielnicy, która objęta jest ochroną Miejskiego Konserwatora Zabytków.</w:t>
      </w:r>
    </w:p>
    <w:p w:rsidR="00F36562" w:rsidRPr="00F36562" w:rsidRDefault="00F36562" w:rsidP="00F36562">
      <w:r w:rsidRPr="00F36562">
        <w:t xml:space="preserve">Chciałbym również zaznaczyć, że dokumentacja projektowa posiada wszelkie wymagane uzgodnienia, a w jej opiniowaniu uczestniczyła także Rada Osiedla Wilda.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F36562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F36562" w:rsidRPr="00F36562" w:rsidRDefault="00F36562" w:rsidP="00F36562"/>
    <w:p w:rsidR="008F70E3" w:rsidRPr="00F36562" w:rsidRDefault="008F70E3" w:rsidP="00F36562">
      <w:pPr>
        <w:jc w:val="center"/>
      </w:pPr>
    </w:p>
    <w:sectPr w:rsidR="008F70E3" w:rsidRPr="00F36562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5C9" w:rsidRDefault="00EF75C9">
      <w:pPr>
        <w:spacing w:after="0" w:line="240" w:lineRule="auto"/>
      </w:pPr>
      <w:r>
        <w:separator/>
      </w:r>
    </w:p>
  </w:endnote>
  <w:endnote w:type="continuationSeparator" w:id="0">
    <w:p w:rsidR="00EF75C9" w:rsidRDefault="00EF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719063"/>
      <w:docPartObj>
        <w:docPartGallery w:val="Page Numbers (Bottom of Page)"/>
        <w:docPartUnique/>
      </w:docPartObj>
    </w:sdtPr>
    <w:sdtEndPr/>
    <w:sdtContent>
      <w:p w:rsidR="00F36562" w:rsidRDefault="00F365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9DE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5C9" w:rsidRDefault="00EF75C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EF75C9" w:rsidRDefault="00EF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8E0606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06"/>
    <w:rsid w:val="00001BFD"/>
    <w:rsid w:val="00023C66"/>
    <w:rsid w:val="00024438"/>
    <w:rsid w:val="00026044"/>
    <w:rsid w:val="00037A87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3063E"/>
    <w:rsid w:val="00444C44"/>
    <w:rsid w:val="004464E9"/>
    <w:rsid w:val="00480984"/>
    <w:rsid w:val="00495636"/>
    <w:rsid w:val="004A0346"/>
    <w:rsid w:val="004A5664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E0606"/>
    <w:rsid w:val="008F6F6F"/>
    <w:rsid w:val="008F70E3"/>
    <w:rsid w:val="00903647"/>
    <w:rsid w:val="009044F0"/>
    <w:rsid w:val="009047D5"/>
    <w:rsid w:val="00930B86"/>
    <w:rsid w:val="00937C3D"/>
    <w:rsid w:val="00943769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39DE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17AA"/>
    <w:rsid w:val="00E87110"/>
    <w:rsid w:val="00E9439A"/>
    <w:rsid w:val="00EB6467"/>
    <w:rsid w:val="00EC2120"/>
    <w:rsid w:val="00EC62DE"/>
    <w:rsid w:val="00EC79E6"/>
    <w:rsid w:val="00ED5774"/>
    <w:rsid w:val="00EE19D8"/>
    <w:rsid w:val="00EF75C9"/>
    <w:rsid w:val="00F17EB2"/>
    <w:rsid w:val="00F20CA4"/>
    <w:rsid w:val="00F359E6"/>
    <w:rsid w:val="00F36562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0D30F9"/>
  <w14:defaultImageDpi w14:val="0"/>
  <w15:docId w15:val="{BC87941E-76B5-4CD7-80C9-CBCD17F0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53E3-FF86-48BA-BF66-07C75C5E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133_2023 w sprawie braku oznakowania dla osób z dysfunkcjami wzroku przy ul. Wierzbięcice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133/2023 w sprawie braku oznakowania dla osób z dysfunkcjami wzroku przy ul. Wierzbięcice</dc:title>
  <dc:subject/>
  <dc:creator>x</dc:creator>
  <cp:keywords>oznakowanie dla osób z dysfunkcjami wzroku, ul. Wierzbięcice, odpowiedź na interpelację</cp:keywords>
  <dc:description/>
  <cp:lastModifiedBy>x</cp:lastModifiedBy>
  <cp:revision>6</cp:revision>
  <cp:lastPrinted>2021-12-02T10:09:00Z</cp:lastPrinted>
  <dcterms:created xsi:type="dcterms:W3CDTF">2023-05-25T06:54:00Z</dcterms:created>
  <dcterms:modified xsi:type="dcterms:W3CDTF">2023-06-02T10:49:00Z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