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772593">
        <w:t>04.07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772593">
        <w:t>147.2023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772593">
        <w:t>040723-2312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772593">
        <w:t xml:space="preserve">Krzysztof </w:t>
      </w:r>
      <w:proofErr w:type="spellStart"/>
      <w:r w:rsidR="00772593">
        <w:t>Rosenkiewicz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772593" w:rsidRPr="00772593" w:rsidRDefault="00127D66" w:rsidP="00772593">
      <w:r w:rsidRPr="001C3189">
        <w:t xml:space="preserve">odpowiadając </w:t>
      </w:r>
      <w:r w:rsidR="00772593" w:rsidRPr="00772593">
        <w:t xml:space="preserve">na otrzymaną za pośrednictwem Przewodniczącego Rady Miasta Poznania pismem z dnia 21 czerwca 2023 r. i przekazaną mi przez Prezydenta Miasta Poznania do rozpatrzenia interpelację Pana Radnego </w:t>
      </w:r>
      <w:bookmarkStart w:id="0" w:name="_GoBack"/>
      <w:r w:rsidR="00772593" w:rsidRPr="00772593">
        <w:t>w sprawie umieszczenia banerów reklamowych na terenie objętym miejscowym planem zagospodarowania przestrzennego</w:t>
      </w:r>
      <w:bookmarkEnd w:id="0"/>
      <w:r w:rsidR="00772593" w:rsidRPr="00772593">
        <w:t xml:space="preserve"> dla obszaru Grunwald część D w Poznaniu, uprzejmie informuję:</w:t>
      </w:r>
    </w:p>
    <w:p w:rsidR="00772593" w:rsidRPr="00772593" w:rsidRDefault="00772593" w:rsidP="00772593">
      <w:r w:rsidRPr="00772593">
        <w:t xml:space="preserve">Zapisy miejscowego planu zagospodarowania przestrzennego dla obszaru Grunwald część D w Poznaniu, przyjętego uchwałą nr LXIII/983/VI/2014 Rady Miasta Poznania z dnia 24 lutego 2014 r. zawierają uregulowania dotyczące urządzeń reklamowych wyrażone jedynie w § 2 pkt 7 oraz § 4 pkt 2 lit. a przedmiotowego aktu prawnego. Zgodnie z treścią ostatniego z wymienionych przepisów „w zakresie zasad ochrony i kształtowania ładu przestrzennego zakazuje się lokalizacji urządzeń reklamowych, z wyjątkiem zlokalizowanych w wiatach przystankowych na terenach komunikacji”. </w:t>
      </w:r>
    </w:p>
    <w:p w:rsidR="00772593" w:rsidRPr="00772593" w:rsidRDefault="00772593" w:rsidP="00772593">
      <w:r w:rsidRPr="00772593">
        <w:t xml:space="preserve">Udzielając odpowiedzi na pytanie zawarte w interpelacji należy wskazać, iż umieszczenie banerów reklamowych na ogrodzeniu oraz innych miejscach, poza wiatami przystankowymi na terenach </w:t>
      </w:r>
      <w:r w:rsidRPr="00772593">
        <w:lastRenderedPageBreak/>
        <w:t xml:space="preserve">komunikacji, nie jest zgodne z postanowieniami miejscowego planu zagospodarowania przestrzennego. </w:t>
      </w:r>
    </w:p>
    <w:p w:rsidR="00E9439A" w:rsidRPr="001C3189" w:rsidRDefault="008F70E3" w:rsidP="00772593">
      <w:pPr>
        <w:ind w:left="439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A3F" w:rsidRDefault="00372A3F">
      <w:pPr>
        <w:spacing w:after="0" w:line="240" w:lineRule="auto"/>
      </w:pPr>
      <w:r>
        <w:separator/>
      </w:r>
    </w:p>
  </w:endnote>
  <w:endnote w:type="continuationSeparator" w:id="0">
    <w:p w:rsidR="00372A3F" w:rsidRDefault="0037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A3F" w:rsidRDefault="00372A3F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72A3F" w:rsidRDefault="0037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372A3F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593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2A3F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77F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72593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F1C1D5"/>
  <w14:defaultImageDpi w14:val="0"/>
  <w15:docId w15:val="{9CCF8C8E-2FDF-465C-8A85-FDC576BF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Desktop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74E-A2F4-4EDC-97FD-66FE4E1D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2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147.23 w sprawie umieszczenia banerów reklamowych na terenie objętym mpzp</dc:title>
  <dc:subject/>
  <dc:creator>Daria</dc:creator>
  <cp:keywords>banery reklamowe; obszar objęty mpzp</cp:keywords>
  <dc:description/>
  <cp:lastModifiedBy>Daria</cp:lastModifiedBy>
  <cp:revision>2</cp:revision>
  <cp:lastPrinted>2021-12-02T10:09:00Z</cp:lastPrinted>
  <dcterms:created xsi:type="dcterms:W3CDTF">2023-07-04T10:15:00Z</dcterms:created>
  <dcterms:modified xsi:type="dcterms:W3CDTF">2023-07-04T10:17:00Z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