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847F2">
        <w:t>18.07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0847F2">
        <w:t>153.2023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847F2">
        <w:t>180723-115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847F2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0847F2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0847F2" w:rsidRDefault="00127D66" w:rsidP="000847F2">
      <w:r w:rsidRPr="001C3189">
        <w:t xml:space="preserve">odpowiadając </w:t>
      </w:r>
      <w:r w:rsidR="000847F2">
        <w:t>na otrzymaną za pośrednictwem Przewodniczącego Rady Miasta Poznania pismem z</w:t>
      </w:r>
      <w:r w:rsidR="000847F2">
        <w:t> </w:t>
      </w:r>
      <w:r w:rsidR="000847F2">
        <w:t xml:space="preserve">dnia 5 lipca 2023 r. i przekazaną mi przez Prezydenta Miasta Poznania do rozpatrzenia interpelację Pana Radnego </w:t>
      </w:r>
      <w:bookmarkStart w:id="0" w:name="_GoBack"/>
      <w:r w:rsidR="000847F2">
        <w:t xml:space="preserve">w sprawie wykupu mieszkania położonego przy ulicy Galla </w:t>
      </w:r>
      <w:bookmarkEnd w:id="0"/>
      <w:r w:rsidR="000847F2">
        <w:t>w Poznaniu, uprzejmie informuję:</w:t>
      </w:r>
    </w:p>
    <w:p w:rsidR="000847F2" w:rsidRDefault="000847F2" w:rsidP="000847F2">
      <w:r>
        <w:t>Szczegółowe wyjaśnienia w przedmiotowej sprawie były wielokrotnie udzielane obecnemu najemcy ww. lokalu. Z przesłanej przez Pana Radnego interpelacji wynika, że najemca ponownie przedstawia zarzuty dotyczące nierzetelnej realizacji wniosku o sprzedaż mieszkania w 1994 r.</w:t>
      </w:r>
    </w:p>
    <w:p w:rsidR="000847F2" w:rsidRDefault="000847F2" w:rsidP="000847F2">
      <w:r>
        <w:t xml:space="preserve">Odpowiadając na powyższe informuję, że wniosek o sprzedaż lokalu złożony przez ówczesnego jego najemcę realizowany był zgodnie z przyjętą procedurą i w oparciu o obowiązujące przepisy prawa. Zlecono wycenę lokalu, poinformowano najemcę o cenie sprzedaży ww. mieszkania równej wartości rynkowej i wystąpiono do rzeczoznawcy majątkowego, by ustosunkował się do zarzutów najemcy dot. wyceny lokalu. W związku z tym, że biegły podtrzymał wartość rynkową lokalu podaną w operacie szacunkowym z  19 sierpnia 1994 r., uzasadniając to m.in. faktem, że wyliczona </w:t>
      </w:r>
      <w:r>
        <w:lastRenderedPageBreak/>
        <w:t xml:space="preserve">wskaźnikowo wartość odpowiada wartości rynkowej, z uwzględnieniem wad i usterek wynikających z pisma najemcy, nie było podstaw do zlecania kolejnej wyceny. </w:t>
      </w:r>
    </w:p>
    <w:p w:rsidR="000847F2" w:rsidRDefault="000847F2" w:rsidP="000847F2">
      <w:r>
        <w:t>Ostatecznie nie doszło do sprzedaży lokalu, z uwagi na brak akceptacji przez ówczesnego najemcę warunków jego nabycia (brak odpowiedzi na złożoną ofertę w wyznaczonym terminie uznano za rezygnację z wykupu lokalu).</w:t>
      </w:r>
    </w:p>
    <w:p w:rsidR="000847F2" w:rsidRDefault="000847F2" w:rsidP="000847F2">
      <w:r>
        <w:t xml:space="preserve">Po śmierci najemcy w stosunek najmu przedmiotowego lokalu wstąpiła jej wnuczka, która  18 grudnia 2008 r. złożyła wniosek o jego sprzedaż do Zarządu Komunalnych Zasobów Lokalowych.  Wniosek ten nie mógł być realizowany z uwagi na konieczność przeprowadzenia regulacji </w:t>
      </w:r>
      <w:proofErr w:type="spellStart"/>
      <w:r>
        <w:t>terenowo-prawnej</w:t>
      </w:r>
      <w:proofErr w:type="spellEnd"/>
      <w:r>
        <w:t>, polegającej na połączeniu wszystkich działek, na których posadowiony jest budynek mieszkalny przy ul. Galla w Poznaniu do jednej księgi wieczystej. Z uwagi na nieskuteczność prowadzonych działań regulacyjnych, podjęto decyzję o pozostawieniu dotychczasowego stanu i sporządzeniu inwentaryzacji poszczególnych segmentów budynku, w</w:t>
      </w:r>
      <w:r>
        <w:t> </w:t>
      </w:r>
      <w:r>
        <w:t xml:space="preserve">których prowadzona byłaby sprzedaż lokali. </w:t>
      </w:r>
    </w:p>
    <w:p w:rsidR="000847F2" w:rsidRDefault="000847F2" w:rsidP="000847F2">
      <w:r>
        <w:t>W 2017 r. sprzedaż komunalnych lokali mieszkalnych w Poznaniu została ograniczona, a decyzje o</w:t>
      </w:r>
      <w:r>
        <w:t> </w:t>
      </w:r>
      <w:r>
        <w:t>sprzedaży lokali podejmowane były przez Prezydenta Miasta Poznania wyłącznie w szczególnych sytuacjach, po przeprowadzeniu szczegółowej analizy czynników prawnych, ekonomicznych i</w:t>
      </w:r>
      <w:r>
        <w:t> </w:t>
      </w:r>
      <w:r>
        <w:t>społecznych, które uzasadniałyby ich sprzedaż.</w:t>
      </w:r>
    </w:p>
    <w:p w:rsidR="000847F2" w:rsidRDefault="000847F2" w:rsidP="000847F2">
      <w:r>
        <w:t>Również w przedmiotowej sprawie Prezydent indywidualnie rozważał możliwość sprzedaży lokalu położonego przy ul. Galla na rzecz najemcy, jednakże po przeanalizowaniu wszystkich przedstawionych przez niego argumentów uznał, iż nie zachodzi żadna z okoliczności, która uzasadniałaby przeznaczenie ww. lokalu do zbycia i podjął decyzję o jego pozostawieniu w zasobie Miasta.</w:t>
      </w:r>
    </w:p>
    <w:p w:rsidR="000847F2" w:rsidRDefault="000847F2" w:rsidP="000847F2">
      <w:r>
        <w:t>W 2022 r. podjęto działania umożliwiające wznowienie sprzedaży komunalnych lokali mieszkalnych na rzecz ich najemców. Dnia 6 września 2022 r. Rada Miasta Poznania podjęła uchwałę nr</w:t>
      </w:r>
      <w:r>
        <w:t> </w:t>
      </w:r>
      <w:r>
        <w:t xml:space="preserve">LXX/1280/VIII/2022 w sprawie warunków udzielania bonifikat i wysokości stawek procentowych </w:t>
      </w:r>
      <w:r>
        <w:lastRenderedPageBreak/>
        <w:t>przy sprzedaży komunalnych lokali mieszkalnych. Ponadto, Zarządzeniem Prezydenta Miasta Poznania nr 99/2023/P z dnia 7 lutego 2023 r. powołano zespół ds. wypracowania zasad kwalifikowania komunalnych lokali mieszkalnych do sprzedaży, którego celem jest wypracowanie zasad i założeń przepisów prawa miejscowego regulujących kwestię sprzedaży lokali mieszkalnych z</w:t>
      </w:r>
      <w:r>
        <w:t> </w:t>
      </w:r>
      <w:r>
        <w:t xml:space="preserve">mieszkaniowego zasobu Miasta Poznania z bonifikatami wynikającymi z ww. uchwały. </w:t>
      </w:r>
    </w:p>
    <w:p w:rsidR="00D959C6" w:rsidRPr="001C3189" w:rsidRDefault="000847F2" w:rsidP="000847F2">
      <w:pPr>
        <w:rPr>
          <w:rFonts w:cs="Calibri"/>
        </w:rPr>
      </w:pPr>
      <w:r>
        <w:t xml:space="preserve">W przypadku ponownego uruchomienia sprzedaży mieszkań w budynku przy ul. Galla i spełnieniu przesłanek wynikających z uchwały przez najemcę lokalu, Zarząd Komunalnych Zasobów Lokalowych Sp. z o.o. powiadomi wnioskującą o powyższym odrębnym pismem.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96" w:rsidRDefault="00850E96">
      <w:pPr>
        <w:spacing w:after="0" w:line="240" w:lineRule="auto"/>
      </w:pPr>
      <w:r>
        <w:separator/>
      </w:r>
    </w:p>
  </w:endnote>
  <w:endnote w:type="continuationSeparator" w:id="0">
    <w:p w:rsidR="00850E96" w:rsidRDefault="0085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96" w:rsidRDefault="00850E9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50E96" w:rsidRDefault="0085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850E96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7F2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47F2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50E96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C5B27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B1BD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8A07-F433-4808-B69D-2AE56920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153.23 w sprawie wykupu mieszkania położonego przy ulicy Galla</dc:title>
  <dc:subject/>
  <dc:creator/>
  <cp:keywords>sprzedaż mieszkań komunalnych; interpelacja</cp:keywords>
  <dc:description/>
  <cp:lastModifiedBy/>
  <cp:revision>1</cp:revision>
  <dcterms:created xsi:type="dcterms:W3CDTF">2023-07-18T05:38:00Z</dcterms:created>
  <dcterms:modified xsi:type="dcterms:W3CDTF">2023-07-18T05:38:00Z</dcterms:modified>
</cp:coreProperties>
</file>