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4E347F">
        <w:t>20.10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4E347F">
        <w:t>212.2023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4E347F">
        <w:t>201023-2802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4E347F">
        <w:t>Andrzej Rataj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4E347F" w:rsidRPr="004E347F" w:rsidRDefault="00127D66" w:rsidP="004E347F">
      <w:r w:rsidRPr="001C3189">
        <w:t xml:space="preserve">odpowiadając </w:t>
      </w:r>
      <w:r w:rsidR="004E347F" w:rsidRPr="004E347F">
        <w:t xml:space="preserve">na otrzymaną za pośrednictwem Przewodniczącego Rady Miasta Poznania pismem z dnia 9 października 2023 r. i przekazaną mi przez Prezydenta Miasta Poznania do rozpatrzenia interpelację Pana Radnego </w:t>
      </w:r>
      <w:bookmarkStart w:id="0" w:name="_GoBack"/>
      <w:r w:rsidR="004E347F" w:rsidRPr="004E347F">
        <w:t>w sprawie oceny systemu parkingów buforowych</w:t>
      </w:r>
      <w:bookmarkEnd w:id="0"/>
      <w:r w:rsidR="004E347F" w:rsidRPr="004E347F">
        <w:t>, uprzejmie informuję:</w:t>
      </w:r>
    </w:p>
    <w:p w:rsidR="004E347F" w:rsidRPr="004E347F" w:rsidRDefault="004E347F" w:rsidP="004E347F">
      <w:r w:rsidRPr="004E347F">
        <w:t>Ad. 1) „Jaka jest ogólna ocena systemu parkingów buforowych”?</w:t>
      </w:r>
    </w:p>
    <w:p w:rsidR="004E347F" w:rsidRPr="004E347F" w:rsidRDefault="004E347F" w:rsidP="004E347F">
      <w:r w:rsidRPr="004E347F">
        <w:t xml:space="preserve">Parkingi typu </w:t>
      </w:r>
      <w:proofErr w:type="spellStart"/>
      <w:r w:rsidRPr="004E347F">
        <w:t>Park&amp;Go</w:t>
      </w:r>
      <w:proofErr w:type="spellEnd"/>
      <w:r w:rsidRPr="004E347F">
        <w:t xml:space="preserve">, będące w administracji Zarządu Dróg Miejskich (poza parkingiem </w:t>
      </w:r>
      <w:proofErr w:type="spellStart"/>
      <w:r w:rsidRPr="004E347F">
        <w:t>Park&amp;Go</w:t>
      </w:r>
      <w:proofErr w:type="spellEnd"/>
      <w:r w:rsidRPr="004E347F">
        <w:t xml:space="preserve"> Kaponiera-Centrum), są elementem polityki parkingowej uzupełniającym Śródmiejską Strefę Płatnego Parkowania i Strefę Płatnego Parkowania oraz efektywnym narzędziem zmniejszającym liczbę parkujących na ulicach samochodów. Z tego względu stawki za parkowanie na zarządzanych przez ZDM parkingach </w:t>
      </w:r>
      <w:proofErr w:type="spellStart"/>
      <w:r w:rsidRPr="004E347F">
        <w:t>Park&amp;Go</w:t>
      </w:r>
      <w:proofErr w:type="spellEnd"/>
      <w:r w:rsidRPr="004E347F">
        <w:t xml:space="preserve"> są odpowiednio skorelowane ze stawkami w ŚSPP i SPP w zależności od lokalizacji danego parkingu – tak, aby zachęcić do pozostawiania na nich samochodów, zamiast przy ulicach w strefie.</w:t>
      </w:r>
    </w:p>
    <w:p w:rsidR="004E347F" w:rsidRPr="004E347F" w:rsidRDefault="004E347F" w:rsidP="004E347F">
      <w:r w:rsidRPr="004E347F">
        <w:t xml:space="preserve">Z kolei parkingi typu </w:t>
      </w:r>
      <w:proofErr w:type="spellStart"/>
      <w:r w:rsidRPr="004E347F">
        <w:t>Park&amp;Ride</w:t>
      </w:r>
      <w:proofErr w:type="spellEnd"/>
      <w:r w:rsidRPr="004E347F">
        <w:t xml:space="preserve"> są zarządzane przez Zarząd Transportu Miejskiego z uwagi na ich powiązanie z systemem transportu zbiorowego. Z założenia są one bardziej oddalone od centrum i służą pozostawianiu na nich samochodów w celu kontynuacji podróży komunikacją miejską. </w:t>
      </w:r>
      <w:r w:rsidRPr="004E347F">
        <w:lastRenderedPageBreak/>
        <w:t xml:space="preserve">System tego typu parkingów umożliwia bezpłatne korzystanie z nich osobom, które dysponują biletem długookresowym na przejazdy komunikacją miejską w strefie A. Osoby niekorzystające z biletów długookresowych mają możliwość bezpłatnego korzystania z komunikacji w strefie A po opłaceniu postoju na parkingu </w:t>
      </w:r>
      <w:proofErr w:type="spellStart"/>
      <w:r w:rsidRPr="004E347F">
        <w:t>Park&amp;Ride</w:t>
      </w:r>
      <w:proofErr w:type="spellEnd"/>
      <w:r w:rsidRPr="004E347F">
        <w:t xml:space="preserve">. W ocenie ZTM system ten działa prawidłowo, jest przejrzysty i powoduje, że korzystają z nich faktycznie osoby, które decydują się na zmianę środka transportu na komunikację zbiorową. </w:t>
      </w:r>
      <w:r w:rsidRPr="004E347F" w:rsidDel="00BD1641">
        <w:t xml:space="preserve"> </w:t>
      </w:r>
    </w:p>
    <w:p w:rsidR="004E347F" w:rsidRPr="004E347F" w:rsidRDefault="004E347F" w:rsidP="004E347F">
      <w:r w:rsidRPr="004E347F">
        <w:t xml:space="preserve">Ad. 2) „Które parkingi buforowe są najbardziej znaczące dla istniejącego systemu parkingów buforowych”? </w:t>
      </w:r>
    </w:p>
    <w:p w:rsidR="004E347F" w:rsidRPr="004E347F" w:rsidRDefault="004E347F" w:rsidP="004E347F">
      <w:pPr>
        <w:rPr>
          <w:b/>
        </w:rPr>
      </w:pPr>
      <w:r w:rsidRPr="004E347F">
        <w:t xml:space="preserve">W ocenie ZDM, kluczowym dla tego systemu jest parking </w:t>
      </w:r>
      <w:proofErr w:type="spellStart"/>
      <w:r w:rsidRPr="004E347F">
        <w:t>Park&amp;Go</w:t>
      </w:r>
      <w:proofErr w:type="spellEnd"/>
      <w:r w:rsidRPr="004E347F">
        <w:t xml:space="preserve"> Stare Miasto-Chwaliszewo.</w:t>
      </w:r>
      <w:r w:rsidRPr="004E347F">
        <w:rPr>
          <w:b/>
        </w:rPr>
        <w:t xml:space="preserve"> </w:t>
      </w:r>
      <w:r w:rsidRPr="004E347F">
        <w:t xml:space="preserve">Natomiast w przypadku parkingów </w:t>
      </w:r>
      <w:proofErr w:type="spellStart"/>
      <w:r w:rsidRPr="004E347F">
        <w:t>Park&amp;Ride</w:t>
      </w:r>
      <w:proofErr w:type="spellEnd"/>
      <w:r w:rsidRPr="004E347F">
        <w:t>, ZTM zdecydowanie największe zapełnienia odnotowuje na parkingach przy ul. Szymanowskiego i Św. Michała.</w:t>
      </w:r>
    </w:p>
    <w:p w:rsidR="004E347F" w:rsidRPr="004E347F" w:rsidRDefault="004E347F" w:rsidP="004E347F">
      <w:r w:rsidRPr="004E347F">
        <w:t xml:space="preserve">Ad. 3) „Które parkingi buforowe są najmniej znaczące dla istniejącego systemu parkingów buforowych” ? </w:t>
      </w:r>
    </w:p>
    <w:p w:rsidR="004E347F" w:rsidRPr="004E347F" w:rsidRDefault="004E347F" w:rsidP="004E347F">
      <w:r w:rsidRPr="004E347F">
        <w:t xml:space="preserve">Z obserwacji ZDM wynika, że najmniej efektywnym parkingiem jest parking </w:t>
      </w:r>
      <w:proofErr w:type="spellStart"/>
      <w:r w:rsidRPr="004E347F">
        <w:t>Park&amp;Go</w:t>
      </w:r>
      <w:proofErr w:type="spellEnd"/>
      <w:r w:rsidRPr="004E347F">
        <w:t xml:space="preserve"> Cytadela, zlokalizowany przy ul. Pułaskiego. Z kolei ZTM wskazuje na najmniejsze zapełnienia na parkingu </w:t>
      </w:r>
      <w:proofErr w:type="spellStart"/>
      <w:r w:rsidRPr="004E347F">
        <w:t>Park&amp;Ride</w:t>
      </w:r>
      <w:proofErr w:type="spellEnd"/>
      <w:r w:rsidRPr="004E347F">
        <w:t xml:space="preserve"> przy ul. Biskupińskiej.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5E7" w:rsidRDefault="001A75E7">
      <w:pPr>
        <w:spacing w:after="0" w:line="240" w:lineRule="auto"/>
      </w:pPr>
      <w:r>
        <w:separator/>
      </w:r>
    </w:p>
  </w:endnote>
  <w:endnote w:type="continuationSeparator" w:id="0">
    <w:p w:rsidR="001A75E7" w:rsidRDefault="001A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5E7" w:rsidRDefault="001A75E7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1A75E7" w:rsidRDefault="001A7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A75E7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47F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A75E7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D2B9C"/>
    <w:rsid w:val="004E2D6A"/>
    <w:rsid w:val="004E347F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2D3073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CB721-F8D9-403B-B747-1DA0F053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 na interpelacje nr 212.23 w sprawie oceny systemu parkingów buforowych</dc:title>
  <dc:subject/>
  <dc:creator/>
  <cp:keywords>parkingi buforowe w Poznaniu;</cp:keywords>
  <dc:description/>
  <cp:lastModifiedBy/>
  <cp:revision>1</cp:revision>
  <dcterms:created xsi:type="dcterms:W3CDTF">2023-10-20T10:31:00Z</dcterms:created>
  <dcterms:modified xsi:type="dcterms:W3CDTF">2023-10-20T10:31:00Z</dcterms:modified>
</cp:coreProperties>
</file>