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A3" w:rsidRPr="009D6092" w:rsidRDefault="006360A3" w:rsidP="009D6092">
      <w:pPr>
        <w:spacing w:line="276" w:lineRule="auto"/>
        <w:jc w:val="right"/>
        <w:rPr>
          <w:rFonts w:cstheme="minorHAnsi"/>
          <w:sz w:val="24"/>
          <w:szCs w:val="24"/>
        </w:rPr>
      </w:pPr>
      <w:r w:rsidRPr="009D6092">
        <w:rPr>
          <w:rFonts w:cstheme="minorHAnsi"/>
          <w:sz w:val="24"/>
          <w:szCs w:val="24"/>
        </w:rPr>
        <w:t xml:space="preserve">Poznań, dnia </w:t>
      </w:r>
      <w:r w:rsidR="004C6ADD" w:rsidRPr="009D6092">
        <w:rPr>
          <w:rFonts w:cstheme="minorHAnsi"/>
          <w:sz w:val="24"/>
          <w:szCs w:val="24"/>
        </w:rPr>
        <w:t>2 kwietnia</w:t>
      </w:r>
      <w:r w:rsidRPr="009D6092">
        <w:rPr>
          <w:rFonts w:cstheme="minorHAnsi"/>
          <w:sz w:val="24"/>
          <w:szCs w:val="24"/>
        </w:rPr>
        <w:t xml:space="preserve"> 2024</w:t>
      </w:r>
    </w:p>
    <w:p w:rsidR="006360A3" w:rsidRPr="009D6092" w:rsidRDefault="006360A3" w:rsidP="009D6092">
      <w:pPr>
        <w:spacing w:line="276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</w:p>
    <w:p w:rsidR="006360A3" w:rsidRPr="009D6092" w:rsidRDefault="006360A3" w:rsidP="009D6092">
      <w:pPr>
        <w:spacing w:line="276" w:lineRule="auto"/>
        <w:jc w:val="right"/>
        <w:rPr>
          <w:rFonts w:cstheme="minorHAnsi"/>
          <w:sz w:val="24"/>
          <w:szCs w:val="24"/>
        </w:rPr>
      </w:pPr>
      <w:proofErr w:type="spellStart"/>
      <w:r w:rsidRPr="009D6092">
        <w:rPr>
          <w:rFonts w:cstheme="minorHAnsi"/>
          <w:sz w:val="24"/>
          <w:szCs w:val="24"/>
        </w:rPr>
        <w:t>Sz.P</w:t>
      </w:r>
      <w:proofErr w:type="spellEnd"/>
      <w:r w:rsidRPr="009D6092">
        <w:rPr>
          <w:rFonts w:cstheme="minorHAnsi"/>
          <w:sz w:val="24"/>
          <w:szCs w:val="24"/>
        </w:rPr>
        <w:t>.</w:t>
      </w:r>
    </w:p>
    <w:p w:rsidR="006360A3" w:rsidRPr="009D6092" w:rsidRDefault="006360A3" w:rsidP="009D6092">
      <w:pPr>
        <w:spacing w:line="276" w:lineRule="auto"/>
        <w:jc w:val="right"/>
        <w:rPr>
          <w:rFonts w:cstheme="minorHAnsi"/>
          <w:sz w:val="24"/>
          <w:szCs w:val="24"/>
        </w:rPr>
      </w:pPr>
      <w:r w:rsidRPr="009D6092">
        <w:rPr>
          <w:rFonts w:cstheme="minorHAnsi"/>
          <w:sz w:val="24"/>
          <w:szCs w:val="24"/>
        </w:rPr>
        <w:t>Prezydent Miasta Poznania</w:t>
      </w:r>
    </w:p>
    <w:p w:rsidR="006360A3" w:rsidRPr="009D6092" w:rsidRDefault="006360A3" w:rsidP="009D6092">
      <w:pPr>
        <w:spacing w:line="276" w:lineRule="auto"/>
        <w:jc w:val="right"/>
        <w:rPr>
          <w:rFonts w:cstheme="minorHAnsi"/>
          <w:sz w:val="24"/>
          <w:szCs w:val="24"/>
        </w:rPr>
      </w:pPr>
      <w:r w:rsidRPr="009D6092">
        <w:rPr>
          <w:rFonts w:cstheme="minorHAnsi"/>
          <w:sz w:val="24"/>
          <w:szCs w:val="24"/>
        </w:rPr>
        <w:t>Jacek Jaśkowiak</w:t>
      </w:r>
    </w:p>
    <w:p w:rsidR="006360A3" w:rsidRPr="009D6092" w:rsidRDefault="00324A99" w:rsidP="009D6092">
      <w:pPr>
        <w:spacing w:line="276" w:lineRule="auto"/>
        <w:rPr>
          <w:rFonts w:cstheme="minorHAnsi"/>
          <w:sz w:val="24"/>
          <w:szCs w:val="24"/>
        </w:rPr>
      </w:pPr>
      <w:r w:rsidRPr="009D6092">
        <w:rPr>
          <w:rFonts w:cstheme="minorHAnsi"/>
          <w:sz w:val="24"/>
          <w:szCs w:val="24"/>
        </w:rPr>
        <w:t>Michał Grześ – radny Miasta Poznania</w:t>
      </w:r>
    </w:p>
    <w:p w:rsidR="004C6ADD" w:rsidRPr="009D6092" w:rsidRDefault="00D33045" w:rsidP="009D6092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D6092">
        <w:rPr>
          <w:rFonts w:asciiTheme="minorHAnsi" w:hAnsiTheme="minorHAnsi" w:cstheme="minorHAnsi"/>
          <w:sz w:val="24"/>
          <w:szCs w:val="24"/>
        </w:rPr>
        <w:t xml:space="preserve">Dotyczy: </w:t>
      </w:r>
      <w:r w:rsidR="00324A99" w:rsidRPr="009D6092">
        <w:rPr>
          <w:rFonts w:asciiTheme="minorHAnsi" w:hAnsiTheme="minorHAnsi" w:cstheme="minorHAnsi"/>
          <w:sz w:val="24"/>
          <w:szCs w:val="24"/>
        </w:rPr>
        <w:t xml:space="preserve"> </w:t>
      </w:r>
      <w:r w:rsidR="004C6ADD" w:rsidRPr="009D6092">
        <w:rPr>
          <w:rFonts w:asciiTheme="minorHAnsi" w:hAnsiTheme="minorHAnsi" w:cstheme="minorHAnsi"/>
          <w:sz w:val="24"/>
          <w:szCs w:val="24"/>
        </w:rPr>
        <w:t>zatajania informacji o działaniach Wydział Urbanistyki i Architektury przed wyborami</w:t>
      </w:r>
    </w:p>
    <w:p w:rsidR="004C6ADD" w:rsidRPr="009D6092" w:rsidRDefault="004C6ADD" w:rsidP="009D6092">
      <w:pPr>
        <w:pStyle w:val="Nagwek2"/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6092">
        <w:rPr>
          <w:rFonts w:asciiTheme="minorHAnsi" w:hAnsiTheme="minorHAnsi" w:cstheme="minorHAnsi"/>
          <w:b w:val="0"/>
          <w:sz w:val="24"/>
          <w:szCs w:val="24"/>
        </w:rPr>
        <w:t xml:space="preserve">Strona na poznan.pl  o nazwie ”Wydział Urbanistyki i Architektury - wnioski i decyzje Pozwolenia na budowę i rozbiórkę oraz na realizację inwestycji drogowych od 01.01.2009r.” </w:t>
      </w:r>
      <w:r w:rsidRPr="009D6092">
        <w:rPr>
          <w:rFonts w:asciiTheme="minorHAnsi" w:hAnsiTheme="minorHAnsi" w:cstheme="minorHAnsi"/>
          <w:sz w:val="24"/>
          <w:szCs w:val="24"/>
        </w:rPr>
        <w:t>od 6 września 2023 roku nie jest uzupełniana</w:t>
      </w:r>
      <w:r w:rsidRPr="009D6092">
        <w:rPr>
          <w:rFonts w:asciiTheme="minorHAnsi" w:hAnsiTheme="minorHAnsi" w:cstheme="minorHAnsi"/>
          <w:b w:val="0"/>
          <w:sz w:val="24"/>
          <w:szCs w:val="24"/>
        </w:rPr>
        <w:t>. Ewidentnie jest to utajnianie przed mieszkańcami w okresie przedwyborczym działań urzędu w tej dziedzinie. Nieświadomy w</w:t>
      </w:r>
      <w:r w:rsidR="00C03C14" w:rsidRPr="009D6092">
        <w:rPr>
          <w:rFonts w:asciiTheme="minorHAnsi" w:hAnsiTheme="minorHAnsi" w:cstheme="minorHAnsi"/>
          <w:b w:val="0"/>
          <w:sz w:val="24"/>
          <w:szCs w:val="24"/>
        </w:rPr>
        <w:t>y</w:t>
      </w:r>
      <w:r w:rsidRPr="009D6092">
        <w:rPr>
          <w:rFonts w:asciiTheme="minorHAnsi" w:hAnsiTheme="minorHAnsi" w:cstheme="minorHAnsi"/>
          <w:b w:val="0"/>
          <w:sz w:val="24"/>
          <w:szCs w:val="24"/>
        </w:rPr>
        <w:t>borca to dobry w</w:t>
      </w:r>
      <w:r w:rsidR="00C03C14" w:rsidRPr="009D6092">
        <w:rPr>
          <w:rFonts w:asciiTheme="minorHAnsi" w:hAnsiTheme="minorHAnsi" w:cstheme="minorHAnsi"/>
          <w:b w:val="0"/>
          <w:sz w:val="24"/>
          <w:szCs w:val="24"/>
        </w:rPr>
        <w:t>y</w:t>
      </w:r>
      <w:r w:rsidRPr="009D6092">
        <w:rPr>
          <w:rFonts w:asciiTheme="minorHAnsi" w:hAnsiTheme="minorHAnsi" w:cstheme="minorHAnsi"/>
          <w:b w:val="0"/>
          <w:sz w:val="24"/>
          <w:szCs w:val="24"/>
        </w:rPr>
        <w:t>borca.</w:t>
      </w:r>
    </w:p>
    <w:p w:rsidR="004C6ADD" w:rsidRPr="009D6092" w:rsidRDefault="00C03C14" w:rsidP="009D6092">
      <w:pPr>
        <w:pStyle w:val="Nagwek2"/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9D6092">
        <w:rPr>
          <w:rFonts w:asciiTheme="minorHAnsi" w:hAnsiTheme="minorHAnsi" w:cstheme="minorHAnsi"/>
          <w:b w:val="0"/>
          <w:sz w:val="24"/>
          <w:szCs w:val="24"/>
        </w:rPr>
        <w:t xml:space="preserve">Nie wierzę, że przez pół roku nie wpłynęły do Wydziału żadne wnioski, że nie wydano żadnej decyzji. </w:t>
      </w:r>
      <w:r w:rsidR="004C6ADD" w:rsidRPr="009D6092">
        <w:rPr>
          <w:rFonts w:asciiTheme="minorHAnsi" w:hAnsiTheme="minorHAnsi" w:cstheme="minorHAnsi"/>
          <w:b w:val="0"/>
          <w:sz w:val="24"/>
          <w:szCs w:val="24"/>
        </w:rPr>
        <w:t>W obecnym okresie trwa wzmożona działalność Wydziału Urbanistyki i Architektury, jednak została ona utajniona, takie działanie można nazwać manipulacją prze</w:t>
      </w:r>
      <w:r w:rsidRPr="009D6092">
        <w:rPr>
          <w:rFonts w:asciiTheme="minorHAnsi" w:hAnsiTheme="minorHAnsi" w:cstheme="minorHAnsi"/>
          <w:b w:val="0"/>
          <w:sz w:val="24"/>
          <w:szCs w:val="24"/>
        </w:rPr>
        <w:t>d</w:t>
      </w:r>
      <w:r w:rsidR="004C6ADD" w:rsidRPr="009D6092">
        <w:rPr>
          <w:rFonts w:asciiTheme="minorHAnsi" w:hAnsiTheme="minorHAnsi" w:cstheme="minorHAnsi"/>
          <w:b w:val="0"/>
          <w:sz w:val="24"/>
          <w:szCs w:val="24"/>
        </w:rPr>
        <w:t>w</w:t>
      </w:r>
      <w:r w:rsidRPr="009D6092">
        <w:rPr>
          <w:rFonts w:asciiTheme="minorHAnsi" w:hAnsiTheme="minorHAnsi" w:cstheme="minorHAnsi"/>
          <w:b w:val="0"/>
          <w:sz w:val="24"/>
          <w:szCs w:val="24"/>
        </w:rPr>
        <w:t>yborczą.</w:t>
      </w:r>
      <w:r w:rsidR="004C6ADD" w:rsidRPr="009D6092">
        <w:rPr>
          <w:rFonts w:asciiTheme="minorHAnsi" w:hAnsiTheme="minorHAnsi" w:cstheme="minorHAnsi"/>
          <w:sz w:val="24"/>
          <w:szCs w:val="24"/>
        </w:rPr>
        <w:t xml:space="preserve"> </w:t>
      </w:r>
      <w:r w:rsidRPr="009D6092">
        <w:rPr>
          <w:rFonts w:asciiTheme="minorHAnsi" w:hAnsiTheme="minorHAnsi" w:cstheme="minorHAnsi"/>
          <w:b w:val="0"/>
          <w:sz w:val="24"/>
          <w:szCs w:val="24"/>
        </w:rPr>
        <w:t>Czy wielu mieszkańców Poznania czeka po wyborach totalna zabudowa najbliższej okolicy wieżowcami?</w:t>
      </w:r>
    </w:p>
    <w:p w:rsidR="00D33045" w:rsidRPr="009D6092" w:rsidRDefault="00D33045" w:rsidP="009D6092">
      <w:pPr>
        <w:spacing w:line="276" w:lineRule="auto"/>
        <w:rPr>
          <w:rFonts w:cstheme="minorHAnsi"/>
          <w:sz w:val="24"/>
          <w:szCs w:val="24"/>
        </w:rPr>
      </w:pPr>
    </w:p>
    <w:p w:rsidR="00D33045" w:rsidRPr="009D6092" w:rsidRDefault="00D33045" w:rsidP="009D6092">
      <w:pPr>
        <w:spacing w:line="276" w:lineRule="auto"/>
        <w:jc w:val="right"/>
        <w:rPr>
          <w:rFonts w:cstheme="minorHAnsi"/>
          <w:sz w:val="24"/>
          <w:szCs w:val="24"/>
        </w:rPr>
      </w:pPr>
    </w:p>
    <w:sectPr w:rsidR="00D33045" w:rsidRPr="009D6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F4"/>
    <w:rsid w:val="000C11F4"/>
    <w:rsid w:val="002A3EEF"/>
    <w:rsid w:val="00324A99"/>
    <w:rsid w:val="00376A05"/>
    <w:rsid w:val="003C3946"/>
    <w:rsid w:val="004C6ADD"/>
    <w:rsid w:val="006360A3"/>
    <w:rsid w:val="007E2733"/>
    <w:rsid w:val="007F276F"/>
    <w:rsid w:val="00851F14"/>
    <w:rsid w:val="009D6092"/>
    <w:rsid w:val="00B263F8"/>
    <w:rsid w:val="00C03C14"/>
    <w:rsid w:val="00C23E03"/>
    <w:rsid w:val="00D3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49C3E-19F0-48C2-A7A0-43ADDFD2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C6A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6A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7F276F"/>
  </w:style>
  <w:style w:type="character" w:customStyle="1" w:styleId="Nagwek2Znak">
    <w:name w:val="Nagłówek 2 Znak"/>
    <w:basedOn w:val="Domylnaczcionkaakapitu"/>
    <w:link w:val="Nagwek2"/>
    <w:uiPriority w:val="9"/>
    <w:rsid w:val="004C6A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6A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Andrzejewski</dc:creator>
  <cp:keywords/>
  <dc:description/>
  <cp:lastModifiedBy>Natalia Ratajczak</cp:lastModifiedBy>
  <cp:revision>3</cp:revision>
  <dcterms:created xsi:type="dcterms:W3CDTF">2024-04-02T05:12:00Z</dcterms:created>
  <dcterms:modified xsi:type="dcterms:W3CDTF">2024-04-02T09:37:00Z</dcterms:modified>
</cp:coreProperties>
</file>