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57EF77E8" w:rsidR="009147B1" w:rsidRDefault="002A16A4">
      <w:pPr>
        <w:pStyle w:val="UMP-data-znak-UID-za-prowadzi"/>
      </w:pPr>
      <w:r>
        <w:t>Poznań,</w:t>
      </w:r>
      <w:r w:rsidR="00097EB7">
        <w:t xml:space="preserve"> 08</w:t>
      </w:r>
      <w:r w:rsidR="003C7F23">
        <w:t>.10</w:t>
      </w:r>
      <w:r>
        <w:t>.2025 roku</w:t>
      </w:r>
    </w:p>
    <w:p w14:paraId="393B66B4" w14:textId="1081E9BE" w:rsidR="009147B1" w:rsidRDefault="002A16A4">
      <w:pPr>
        <w:pStyle w:val="UMP-data-znak-UID-za-prowadzi"/>
      </w:pPr>
      <w:r>
        <w:t>Znak sprawy: Or-II.0003.1.2</w:t>
      </w:r>
      <w:r w:rsidR="003C7F23">
        <w:t>93</w:t>
      </w:r>
      <w:r>
        <w:t>.2025</w:t>
      </w:r>
    </w:p>
    <w:p w14:paraId="36DFD159" w14:textId="6E2F39C9" w:rsidR="009147B1" w:rsidRDefault="002A16A4">
      <w:pPr>
        <w:pStyle w:val="UMP-data-znak-UID-za-prowadzi"/>
        <w:spacing w:after="0"/>
      </w:pPr>
      <w:r>
        <w:t xml:space="preserve">Nr rej.: </w:t>
      </w:r>
      <w:r w:rsidR="00790B07">
        <w:t>081025-3671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77777777" w:rsidR="009147B1" w:rsidRDefault="002A16A4">
      <w:pPr>
        <w:pStyle w:val="UMP-odbiorca"/>
      </w:pPr>
      <w:r>
        <w:t>Adam Szabelski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61A035F3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092AB623" w14:textId="4269ADA6" w:rsidR="009147B1" w:rsidRDefault="003C7F23">
      <w:pPr>
        <w:pStyle w:val="UMP-tekstpodstawowy"/>
        <w:rPr>
          <w:szCs w:val="22"/>
        </w:rPr>
      </w:pPr>
      <w:r>
        <w:rPr>
          <w:szCs w:val="22"/>
        </w:rPr>
        <w:t>25 września</w:t>
      </w:r>
      <w:r w:rsidR="002A16A4">
        <w:rPr>
          <w:szCs w:val="22"/>
        </w:rPr>
        <w:t xml:space="preserve"> 2025 r. do Prezydenta Miasta Poznania wpłynęła Pana interpelacja dotycząca </w:t>
      </w:r>
      <w:r>
        <w:rPr>
          <w:szCs w:val="22"/>
        </w:rPr>
        <w:t xml:space="preserve">ochrony łąk </w:t>
      </w:r>
      <w:r w:rsidR="0047176A">
        <w:rPr>
          <w:szCs w:val="22"/>
        </w:rPr>
        <w:t>nadwarciańskich na obszarze Naramowic</w:t>
      </w:r>
      <w:r w:rsidR="002A16A4">
        <w:rPr>
          <w:szCs w:val="22"/>
        </w:rPr>
        <w:t>.</w:t>
      </w:r>
    </w:p>
    <w:p w14:paraId="5C27AC41" w14:textId="2A6FBBB0" w:rsidR="001D55AC" w:rsidRDefault="0003122D" w:rsidP="003C7F23">
      <w:pPr>
        <w:pStyle w:val="UMP-nagwekdrugiegopoziomu"/>
      </w:pPr>
      <w:r>
        <w:t xml:space="preserve">Wprowadzenie zmian w organizacji ruchu na drogach prowadzących do nadwarciańskich łąk w celu ich ochrony wymaga przeprowadzenia analizy </w:t>
      </w:r>
      <w:proofErr w:type="spellStart"/>
      <w:r>
        <w:t>terenowo-prawnej</w:t>
      </w:r>
      <w:proofErr w:type="spellEnd"/>
      <w:r>
        <w:t xml:space="preserve">. </w:t>
      </w:r>
      <w:r w:rsidR="00B80926">
        <w:t>Biuro Miejskiego Inżyniera Ruchu</w:t>
      </w:r>
      <w:r w:rsidR="00427336">
        <w:t xml:space="preserve"> </w:t>
      </w:r>
      <w:r w:rsidR="00B80926">
        <w:t xml:space="preserve">zwróci się do Zarządu Dróg Miejskich o przeprowadzenie </w:t>
      </w:r>
      <w:r>
        <w:t xml:space="preserve">takiej </w:t>
      </w:r>
      <w:r w:rsidR="00B80926">
        <w:t xml:space="preserve">analizy </w:t>
      </w:r>
      <w:r>
        <w:t>i</w:t>
      </w:r>
      <w:r w:rsidR="003F4CFF">
        <w:t> </w:t>
      </w:r>
      <w:r>
        <w:t xml:space="preserve">ustalenie </w:t>
      </w:r>
      <w:r w:rsidR="00B80926">
        <w:t>zarządców dróg objętych wnioskiem Rady Osiedla Naramowice [1].</w:t>
      </w:r>
    </w:p>
    <w:p w14:paraId="59EEF39D" w14:textId="50FB19F9" w:rsidR="00E87F73" w:rsidRDefault="00E87F73" w:rsidP="00E87F73">
      <w:pPr>
        <w:pStyle w:val="UMP-tekstpodstawowy"/>
      </w:pPr>
      <w:r>
        <w:t>Zarządzanie drogami publicznymi i wewnętrznymi oraz ruchem na nich (w tym ustalanie organizacji ruchu) uregulowane jest w ustawie Prawo o ruchu drogowym [2], która określa, że:</w:t>
      </w:r>
    </w:p>
    <w:p w14:paraId="3F04B729" w14:textId="4346C1FA" w:rsidR="00E87F73" w:rsidRPr="00E87F73" w:rsidRDefault="00E87F73" w:rsidP="00E87F73">
      <w:pPr>
        <w:pStyle w:val="UMP-listawyroniona"/>
        <w:numPr>
          <w:ilvl w:val="0"/>
          <w:numId w:val="6"/>
        </w:numPr>
      </w:pPr>
      <w:r>
        <w:t>p</w:t>
      </w:r>
      <w:r w:rsidRPr="00E87F73">
        <w:t>rezydent miasta zarządza ruchem na drogach publicznych położonych w miastach na</w:t>
      </w:r>
      <w:r>
        <w:t xml:space="preserve"> </w:t>
      </w:r>
      <w:r w:rsidRPr="00E87F73">
        <w:t>prawach powiatu, z wyjątkiem autostrad i dróg ekspresowych (ust. 6)</w:t>
      </w:r>
      <w:r>
        <w:t>,</w:t>
      </w:r>
    </w:p>
    <w:p w14:paraId="32F373AA" w14:textId="529AA9D6" w:rsidR="00E87F73" w:rsidRPr="00E87F73" w:rsidRDefault="00E87F73" w:rsidP="00E87F73">
      <w:pPr>
        <w:pStyle w:val="UMP-listawyroniona"/>
        <w:numPr>
          <w:ilvl w:val="0"/>
          <w:numId w:val="6"/>
        </w:numPr>
      </w:pPr>
      <w:r w:rsidRPr="00E87F73">
        <w:t>zarządzanie ruchem na drogach wewnętrznych, w tym strefie ruchu i strefie zamieszkania, należy do podmiotu zarządzającego tymi drogami (ust. 7)</w:t>
      </w:r>
      <w:r>
        <w:t>,</w:t>
      </w:r>
    </w:p>
    <w:p w14:paraId="40A91D72" w14:textId="0288DD52" w:rsidR="00E87F73" w:rsidRDefault="00E87F73" w:rsidP="00E87F73">
      <w:pPr>
        <w:pStyle w:val="UMP-listawyroniona"/>
        <w:numPr>
          <w:ilvl w:val="0"/>
          <w:numId w:val="6"/>
        </w:numPr>
      </w:pPr>
      <w:r w:rsidRPr="00E87F73">
        <w:t>podmioty zarządzające drogami, o których mowa w ust. 7, ustalając organizację ruchu na tych drogach stosują znaki i sygnały drogowe oraz zasady ich umieszczania wynikające z</w:t>
      </w:r>
      <w:r w:rsidR="00F51C78">
        <w:t> </w:t>
      </w:r>
      <w:r w:rsidRPr="00E87F73">
        <w:t>ustawy i jej przepisów wykonawczych</w:t>
      </w:r>
      <w:r>
        <w:t>; k</w:t>
      </w:r>
      <w:r w:rsidRPr="00E87F73">
        <w:t>oszt oznakowania drogi wewnętrznej ponosi podmiot zarządzający drogą (ust. 10a).</w:t>
      </w:r>
    </w:p>
    <w:p w14:paraId="32DB6C57" w14:textId="154BC563" w:rsidR="00E87F73" w:rsidRDefault="00E87F73" w:rsidP="00E87F73">
      <w:pPr>
        <w:pStyle w:val="UMP-tekstpodstawowy"/>
      </w:pPr>
      <w:r>
        <w:t>Ponadto zgodnie z przepisami rozporządzenia Ministra Infrastruktury [3], za opracowanie i</w:t>
      </w:r>
      <w:r w:rsidR="00F51C78">
        <w:t> </w:t>
      </w:r>
      <w:r>
        <w:t>zatwierdzanie projektów organizacji ruchu na drogach wewnętrznych odpowiada podmiot zarządzającymi tymi drogami.</w:t>
      </w:r>
    </w:p>
    <w:p w14:paraId="6DED2D78" w14:textId="1B80264E" w:rsidR="00E87F73" w:rsidRPr="00E87F73" w:rsidRDefault="00E87F73" w:rsidP="00E87F73">
      <w:pPr>
        <w:pStyle w:val="UMP-tekstpodstawowy"/>
      </w:pPr>
      <w:r>
        <w:lastRenderedPageBreak/>
        <w:t>W przypadku wprowadzenia na drogach wewnętrznych oznakowania wymagającego zatwierdzenia ich połączenia z drogami publicznymi, Miejski Inżynier Ruchu zatwierdzi stosowne zmiany w organizacji ruchu.</w:t>
      </w:r>
    </w:p>
    <w:p w14:paraId="75E677E7" w14:textId="3103D476" w:rsidR="00B80926" w:rsidRPr="00B80926" w:rsidRDefault="00B80926" w:rsidP="00E87F73">
      <w:pPr>
        <w:pStyle w:val="UMP-nagwekdrugiegopoziomu"/>
      </w:pPr>
      <w:r>
        <w:t>W odniesieniu do wyznaczenia miejsc postojowych konieczne będzie doprecyzowanie lokalizacji, a co za tym idzie – ustalenie zarządcy terenu i zajęcie przez niego stanowiska w</w:t>
      </w:r>
      <w:r w:rsidR="00F51C78">
        <w:t> </w:t>
      </w:r>
      <w:r>
        <w:t>kwestii możliwości wyznaczenia takich miejsc.</w:t>
      </w:r>
    </w:p>
    <w:p w14:paraId="0718736B" w14:textId="77777777" w:rsidR="009147B1" w:rsidRDefault="002A16A4" w:rsidP="005225B8">
      <w:pPr>
        <w:pStyle w:val="UMP-nagwekpierwszegopoziomu"/>
        <w:spacing w:before="480"/>
      </w:pPr>
      <w:r>
        <w:t>Podstawa prawna</w:t>
      </w:r>
    </w:p>
    <w:p w14:paraId="50107303" w14:textId="77E51BE7" w:rsidR="009147B1" w:rsidRPr="00F51C78" w:rsidRDefault="002A16A4" w:rsidP="00F51C78">
      <w:pPr>
        <w:pStyle w:val="UMP-tekstpodstawowy"/>
      </w:pPr>
      <w:r w:rsidRPr="00F51C78">
        <w:t xml:space="preserve">[1] </w:t>
      </w:r>
      <w:r w:rsidR="008D45C6" w:rsidRPr="00F51C78">
        <w:t>U</w:t>
      </w:r>
      <w:r w:rsidR="00301411" w:rsidRPr="00F51C78">
        <w:t>chwał</w:t>
      </w:r>
      <w:r w:rsidR="008D45C6" w:rsidRPr="00F51C78">
        <w:t>a</w:t>
      </w:r>
      <w:r w:rsidR="00301411" w:rsidRPr="00F51C78">
        <w:t xml:space="preserve"> Nr IV/28/IV/2025 Rady Osiedla Naramowice z dnia 26 sierpnia 2025 r.</w:t>
      </w:r>
      <w:r w:rsidR="00FB3BF0" w:rsidRPr="00F51C78">
        <w:t xml:space="preserve"> w sprawie wniosku do Miejskiego Inżyniera Ruchu o zmianę organizacji ruchu polegającą na montażu znaku B-2 – zakaz wjazdu pojazdów mechanicznych.</w:t>
      </w:r>
    </w:p>
    <w:p w14:paraId="47CF181C" w14:textId="762B3957" w:rsidR="00E87F73" w:rsidRPr="00F51C78" w:rsidRDefault="00E87F73" w:rsidP="00F51C78">
      <w:pPr>
        <w:pStyle w:val="UMP-tekstpodstawowy"/>
      </w:pPr>
      <w:r w:rsidRPr="00F51C78">
        <w:t xml:space="preserve">[2] </w:t>
      </w:r>
      <w:r w:rsidR="00F51C78" w:rsidRPr="00F51C78">
        <w:t>A</w:t>
      </w:r>
      <w:r w:rsidRPr="00F51C78">
        <w:t xml:space="preserve">rt. 10 ustawy z dnia </w:t>
      </w:r>
      <w:r w:rsidR="00F51C78" w:rsidRPr="00F51C78">
        <w:t xml:space="preserve">20 czerwca </w:t>
      </w:r>
      <w:r w:rsidRPr="00F51C78">
        <w:t>1997 r. Prawo o ruchu drogowym (Dz. U. z 2024 r. poz. 1251 ze zm.).</w:t>
      </w:r>
    </w:p>
    <w:p w14:paraId="173A9A26" w14:textId="44BC6E10" w:rsidR="00E87F73" w:rsidRDefault="00E87F73" w:rsidP="00F51C78">
      <w:pPr>
        <w:pStyle w:val="UMP-tekstpodstawowy"/>
      </w:pPr>
      <w:r w:rsidRPr="00F51C78">
        <w:t xml:space="preserve">[3] § 3 ust. 1a rozporządzenia Ministra Infrastruktury z dnia </w:t>
      </w:r>
      <w:r w:rsidR="00F51C78" w:rsidRPr="00F51C78">
        <w:t xml:space="preserve">23 września </w:t>
      </w:r>
      <w:r w:rsidRPr="00F51C78">
        <w:t>2003 r.</w:t>
      </w:r>
      <w:r w:rsidR="00F51C78" w:rsidRPr="00F51C78">
        <w:t xml:space="preserve"> </w:t>
      </w:r>
      <w:r w:rsidRPr="00F51C78">
        <w:t>w sprawie szczegółowych warunków zarządzania ruchem na drogach oraz wykonywania nadzoru nad tym zarządzeniem (Dz. U. z 2017 r. poz. 784).</w:t>
      </w:r>
    </w:p>
    <w:p w14:paraId="0A359537" w14:textId="77777777" w:rsidR="00097EB7" w:rsidRPr="00C546B4" w:rsidRDefault="00097EB7" w:rsidP="00097EB7">
      <w:pPr>
        <w:spacing w:before="240" w:line="240" w:lineRule="auto"/>
        <w:ind w:left="4961"/>
        <w:rPr>
          <w:kern w:val="24"/>
        </w:rPr>
      </w:pPr>
      <w:r w:rsidRPr="00C546B4">
        <w:rPr>
          <w:kern w:val="24"/>
        </w:rPr>
        <w:t>Z wyrazami szacunku</w:t>
      </w:r>
    </w:p>
    <w:p w14:paraId="44AA2171" w14:textId="77777777" w:rsidR="00097EB7" w:rsidRPr="00C546B4" w:rsidRDefault="00097EB7" w:rsidP="00097EB7">
      <w:pPr>
        <w:spacing w:after="0"/>
        <w:ind w:left="4961"/>
        <w:rPr>
          <w:kern w:val="24"/>
        </w:rPr>
      </w:pPr>
      <w:r w:rsidRPr="00C546B4">
        <w:rPr>
          <w:kern w:val="24"/>
        </w:rPr>
        <w:t>Z up. PREZYDENTA MIASTA</w:t>
      </w:r>
    </w:p>
    <w:p w14:paraId="24C73C9C" w14:textId="77777777" w:rsidR="00097EB7" w:rsidRDefault="00097EB7" w:rsidP="00097EB7">
      <w:pPr>
        <w:spacing w:after="0"/>
        <w:ind w:left="4961"/>
        <w:rPr>
          <w:kern w:val="24"/>
        </w:rPr>
      </w:pPr>
      <w:r w:rsidRPr="00C546B4">
        <w:rPr>
          <w:kern w:val="24"/>
        </w:rPr>
        <w:t>(-) Mariusz Wiśniewski</w:t>
      </w:r>
    </w:p>
    <w:p w14:paraId="2639EFFE" w14:textId="4B62B504" w:rsidR="004054CE" w:rsidRPr="00097EB7" w:rsidRDefault="00097EB7" w:rsidP="00097EB7">
      <w:pPr>
        <w:spacing w:after="0"/>
        <w:ind w:left="4961"/>
        <w:rPr>
          <w:kern w:val="24"/>
        </w:rPr>
      </w:pPr>
      <w:r w:rsidRPr="00C546B4">
        <w:rPr>
          <w:kern w:val="0"/>
        </w:rP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46DE4" w14:textId="77777777" w:rsidR="00CC367C" w:rsidRDefault="00CC367C">
      <w:pPr>
        <w:spacing w:after="0" w:line="240" w:lineRule="auto"/>
      </w:pPr>
      <w:r>
        <w:separator/>
      </w:r>
    </w:p>
  </w:endnote>
  <w:endnote w:type="continuationSeparator" w:id="0">
    <w:p w14:paraId="6D19BF3E" w14:textId="77777777" w:rsidR="00CC367C" w:rsidRDefault="00CC3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4A3A308A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03122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10D7D" w14:textId="77777777" w:rsidR="00CC367C" w:rsidRDefault="00CC367C">
      <w:pPr>
        <w:spacing w:after="0" w:line="240" w:lineRule="auto"/>
      </w:pPr>
      <w:r>
        <w:separator/>
      </w:r>
    </w:p>
  </w:footnote>
  <w:footnote w:type="continuationSeparator" w:id="0">
    <w:p w14:paraId="408464DB" w14:textId="77777777" w:rsidR="00CC367C" w:rsidRDefault="00CC3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CFA7CBD"/>
    <w:multiLevelType w:val="multilevel"/>
    <w:tmpl w:val="5F00FC7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3122D"/>
    <w:rsid w:val="00065DC7"/>
    <w:rsid w:val="0006622E"/>
    <w:rsid w:val="00097EB7"/>
    <w:rsid w:val="000B010C"/>
    <w:rsid w:val="00137B34"/>
    <w:rsid w:val="001D55AC"/>
    <w:rsid w:val="001F1A70"/>
    <w:rsid w:val="00224492"/>
    <w:rsid w:val="002848BF"/>
    <w:rsid w:val="00293AAF"/>
    <w:rsid w:val="002A16A4"/>
    <w:rsid w:val="00301411"/>
    <w:rsid w:val="003C7F23"/>
    <w:rsid w:val="003F4CFF"/>
    <w:rsid w:val="004054CE"/>
    <w:rsid w:val="004250F3"/>
    <w:rsid w:val="00427336"/>
    <w:rsid w:val="0044634D"/>
    <w:rsid w:val="0047176A"/>
    <w:rsid w:val="004A4FA5"/>
    <w:rsid w:val="005225B8"/>
    <w:rsid w:val="00604A4A"/>
    <w:rsid w:val="00644E08"/>
    <w:rsid w:val="00680F69"/>
    <w:rsid w:val="00683A3F"/>
    <w:rsid w:val="006B7EB0"/>
    <w:rsid w:val="006F454C"/>
    <w:rsid w:val="00705550"/>
    <w:rsid w:val="00790B07"/>
    <w:rsid w:val="00842B32"/>
    <w:rsid w:val="0086045E"/>
    <w:rsid w:val="008D45C6"/>
    <w:rsid w:val="008E5AF9"/>
    <w:rsid w:val="008E7E9C"/>
    <w:rsid w:val="009147B1"/>
    <w:rsid w:val="009B349B"/>
    <w:rsid w:val="00AC26D0"/>
    <w:rsid w:val="00B53801"/>
    <w:rsid w:val="00B80926"/>
    <w:rsid w:val="00BD114C"/>
    <w:rsid w:val="00BF2DAB"/>
    <w:rsid w:val="00CC367C"/>
    <w:rsid w:val="00D448FB"/>
    <w:rsid w:val="00D46ED4"/>
    <w:rsid w:val="00DC3B11"/>
    <w:rsid w:val="00E87F73"/>
    <w:rsid w:val="00EB25D8"/>
    <w:rsid w:val="00F51C78"/>
    <w:rsid w:val="00FA430F"/>
    <w:rsid w:val="00FB3BF0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722A0-C685-479A-B30D-55C46A8D7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293.25 ws. ochrony łąk nadwarciańskich na obszarze Naramowic</vt:lpstr>
    </vt:vector>
  </TitlesOfParts>
  <Company>ump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293.25 ws. ochrony łąk nadwarciańskich na obszarze Naramowic</dc:title>
  <dc:subject/>
  <dc:creator>Urząd Miasta Poznania</dc:creator>
  <cp:keywords>interpelacja; organizacja ruchu; naramowice; zakaz wjazdu; warta</cp:keywords>
  <dc:description/>
  <cp:lastModifiedBy>Bartosz Wojciech</cp:lastModifiedBy>
  <cp:revision>5</cp:revision>
  <cp:lastPrinted>2025-10-07T09:01:00Z</cp:lastPrinted>
  <dcterms:created xsi:type="dcterms:W3CDTF">2025-10-07T09:00:00Z</dcterms:created>
  <dcterms:modified xsi:type="dcterms:W3CDTF">2025-10-08T13:26:00Z</dcterms:modified>
  <dc:language>pl-PL</dc:language>
</cp:coreProperties>
</file>