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3281B0D" w:rsidR="009147B1" w:rsidRDefault="002A16A4">
      <w:pPr>
        <w:pStyle w:val="UMP-data-znak-UID-za-prowadzi"/>
      </w:pPr>
      <w:r>
        <w:t>Poznań,</w:t>
      </w:r>
      <w:r w:rsidR="000160D2">
        <w:t xml:space="preserve"> 28</w:t>
      </w:r>
      <w:r w:rsidR="003C7F23">
        <w:t>.10</w:t>
      </w:r>
      <w:r>
        <w:t>.2025 roku</w:t>
      </w:r>
    </w:p>
    <w:p w14:paraId="393B66B4" w14:textId="5F6AC730" w:rsidR="009147B1" w:rsidRDefault="002A16A4">
      <w:pPr>
        <w:pStyle w:val="UMP-data-znak-UID-za-prowadzi"/>
      </w:pPr>
      <w:r>
        <w:t>Znak sprawy: Or-II.0003.1.</w:t>
      </w:r>
      <w:r w:rsidR="00D403E1">
        <w:t>30</w:t>
      </w:r>
      <w:r w:rsidR="00086F15">
        <w:t>8</w:t>
      </w:r>
      <w:r>
        <w:t>.2025</w:t>
      </w:r>
    </w:p>
    <w:p w14:paraId="36DFD159" w14:textId="5805EDFA" w:rsidR="009147B1" w:rsidRDefault="002A16A4">
      <w:pPr>
        <w:pStyle w:val="UMP-data-znak-UID-za-prowadzi"/>
        <w:spacing w:after="0"/>
      </w:pPr>
      <w:r>
        <w:t xml:space="preserve">Nr rej.: </w:t>
      </w:r>
      <w:r w:rsidR="000160D2">
        <w:t>281025-976</w:t>
      </w:r>
      <w:bookmarkStart w:id="0" w:name="_GoBack"/>
      <w:bookmarkEnd w:id="0"/>
    </w:p>
    <w:p w14:paraId="436F0186" w14:textId="1E685634" w:rsidR="009147B1" w:rsidRDefault="002A16A4">
      <w:pPr>
        <w:pStyle w:val="UMP-odbiorca"/>
        <w:spacing w:before="240"/>
      </w:pPr>
      <w:r>
        <w:t>Pan</w:t>
      </w:r>
      <w:r w:rsidR="00086F15">
        <w:t>i</w:t>
      </w:r>
    </w:p>
    <w:p w14:paraId="149A4261" w14:textId="51878896" w:rsidR="009147B1" w:rsidRDefault="00086F15">
      <w:pPr>
        <w:pStyle w:val="UMP-odbiorca"/>
      </w:pPr>
      <w:r>
        <w:t xml:space="preserve">Maria </w:t>
      </w:r>
      <w:proofErr w:type="spellStart"/>
      <w:r>
        <w:t>Lisiecka-Pawełczak</w:t>
      </w:r>
      <w:proofErr w:type="spellEnd"/>
    </w:p>
    <w:p w14:paraId="7CF14EC3" w14:textId="11254BBC" w:rsidR="009147B1" w:rsidRDefault="002A16A4">
      <w:pPr>
        <w:pStyle w:val="UMP-odbiorca"/>
      </w:pPr>
      <w:r>
        <w:t>Radn</w:t>
      </w:r>
      <w:r w:rsidR="00086F15">
        <w:t>a</w:t>
      </w:r>
      <w:r>
        <w:t xml:space="preserve"> Miasta Poznania</w:t>
      </w:r>
    </w:p>
    <w:p w14:paraId="506792A3" w14:textId="61A035F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2C39615D" w:rsidR="009147B1" w:rsidRDefault="002A16A4" w:rsidP="00293AAF">
      <w:pPr>
        <w:pStyle w:val="UMP-zwrotszanowni"/>
      </w:pPr>
      <w:r>
        <w:t>Szanown</w:t>
      </w:r>
      <w:r w:rsidR="00086F15">
        <w:t>a</w:t>
      </w:r>
      <w:r>
        <w:t xml:space="preserve"> Pani Radn</w:t>
      </w:r>
      <w:r w:rsidR="00086F15">
        <w:t>a</w:t>
      </w:r>
      <w:r>
        <w:t>,</w:t>
      </w:r>
    </w:p>
    <w:p w14:paraId="092AB623" w14:textId="0776B01A" w:rsidR="009147B1" w:rsidRDefault="00D403E1">
      <w:pPr>
        <w:pStyle w:val="UMP-tekstpodstawowy"/>
        <w:rPr>
          <w:szCs w:val="22"/>
        </w:rPr>
      </w:pPr>
      <w:r>
        <w:rPr>
          <w:szCs w:val="22"/>
        </w:rPr>
        <w:t>15 października</w:t>
      </w:r>
      <w:r w:rsidR="002A16A4">
        <w:rPr>
          <w:szCs w:val="22"/>
        </w:rPr>
        <w:t xml:space="preserve"> 2025 r. do Prezydenta Miasta Poznania wpłynęła Pan</w:t>
      </w:r>
      <w:r w:rsidR="00086F15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 w:rsidR="00086F15">
        <w:rPr>
          <w:szCs w:val="22"/>
        </w:rPr>
        <w:t>budowy ulic w systemie nawierzchni ażurowej</w:t>
      </w:r>
      <w:r w:rsidR="002A16A4">
        <w:rPr>
          <w:szCs w:val="22"/>
        </w:rPr>
        <w:t>.</w:t>
      </w:r>
      <w:r w:rsidR="00086F15">
        <w:rPr>
          <w:szCs w:val="22"/>
        </w:rPr>
        <w:t xml:space="preserve"> </w:t>
      </w:r>
      <w:r w:rsidR="00086F15" w:rsidRPr="000D505E">
        <w:rPr>
          <w:szCs w:val="22"/>
        </w:rPr>
        <w:t>Przedstawiam odpowiedzi na pytania.</w:t>
      </w:r>
    </w:p>
    <w:p w14:paraId="6C64752A" w14:textId="22C1552B" w:rsidR="00D403E1" w:rsidRDefault="00086F15" w:rsidP="00086F15">
      <w:pPr>
        <w:pStyle w:val="UMP-nagwekdrugiegopoziomu"/>
        <w:numPr>
          <w:ilvl w:val="0"/>
          <w:numId w:val="7"/>
        </w:numPr>
      </w:pPr>
      <w:r>
        <w:t>„</w:t>
      </w:r>
      <w:r w:rsidRPr="00086F15">
        <w:t>Jakie konkretnie wytyczne powinny znaleźć się w wynikach badań geologicznych, aby móc realizować budowę ulicy w systemie ażurowym</w:t>
      </w:r>
      <w:r>
        <w:t>?”</w:t>
      </w:r>
    </w:p>
    <w:p w14:paraId="6DED20FE" w14:textId="3E1D61C1" w:rsidR="00086F15" w:rsidRPr="00086F15" w:rsidRDefault="00C134E2" w:rsidP="00C134E2">
      <w:pPr>
        <w:pStyle w:val="UMP-tekstpodstawowy"/>
      </w:pPr>
      <w:r>
        <w:t>Na terenach, gdzie wytypowano ulice do wymiany nawierzchni na płyty ażurowe, muszą występować grunty przepuszczalne. Zalicza się do nich przede wszystkim grube, średnie i</w:t>
      </w:r>
      <w:r w:rsidR="00AE2B0B">
        <w:t> </w:t>
      </w:r>
      <w:r>
        <w:t xml:space="preserve">drobne piaski oraz żwiry. Charakteryzują się one luźną lub średnio zagęszczoną strukturą oraz dobrą przepuszczalnością. Oznacza to, że wody opadowe i powierzchniowe mogą swobodnie przesiąkać w głąb gruntu. </w:t>
      </w:r>
      <w:r w:rsidR="00DD33C5">
        <w:t>Aby określić warunki</w:t>
      </w:r>
      <w:r>
        <w:t xml:space="preserve"> gruntowo-wodn</w:t>
      </w:r>
      <w:r w:rsidR="00DD33C5">
        <w:t xml:space="preserve">e </w:t>
      </w:r>
      <w:r>
        <w:t>danego terenu</w:t>
      </w:r>
      <w:r w:rsidR="00AE2B0B">
        <w:t>,</w:t>
      </w:r>
      <w:r>
        <w:t xml:space="preserve"> przeprowadzane są badania geotechniczne. </w:t>
      </w:r>
      <w:r w:rsidR="00DD33C5">
        <w:t>O</w:t>
      </w:r>
      <w:r>
        <w:t xml:space="preserve">kreślają </w:t>
      </w:r>
      <w:r w:rsidR="00DD33C5">
        <w:t xml:space="preserve">one dodatkowo </w:t>
      </w:r>
      <w:r>
        <w:t xml:space="preserve">poziom wód gruntowych. </w:t>
      </w:r>
      <w:r w:rsidR="00DD33C5">
        <w:t xml:space="preserve">Zarząd Dróg Miejskich odstępuje od wymiany nawierzchni na płyty ażurowe, jeżeli </w:t>
      </w:r>
      <w:r>
        <w:t xml:space="preserve">badania </w:t>
      </w:r>
      <w:r w:rsidR="00DD33C5">
        <w:t>wykazują</w:t>
      </w:r>
      <w:r>
        <w:t xml:space="preserve"> występowanie wysokich poziomów wód gruntowych</w:t>
      </w:r>
      <w:r w:rsidR="00DD33C5">
        <w:t xml:space="preserve"> oraz</w:t>
      </w:r>
      <w:r>
        <w:t xml:space="preserve"> gruntów słabo przepuszczalnych </w:t>
      </w:r>
    </w:p>
    <w:p w14:paraId="78352F53" w14:textId="45DD0CE1" w:rsidR="00D403E1" w:rsidRDefault="00086F15" w:rsidP="00086F15">
      <w:pPr>
        <w:pStyle w:val="UMP-nagwekdrugiegopoziomu"/>
        <w:numPr>
          <w:ilvl w:val="0"/>
          <w:numId w:val="7"/>
        </w:numPr>
      </w:pPr>
      <w:r>
        <w:t>„</w:t>
      </w:r>
      <w:r w:rsidRPr="00086F15">
        <w:t>Sposób i kryteria ustalania ulic do dofinansowania w latach 2022-2025</w:t>
      </w:r>
      <w:r>
        <w:t>”</w:t>
      </w:r>
      <w:r w:rsidR="00D403E1">
        <w:t>.</w:t>
      </w:r>
    </w:p>
    <w:p w14:paraId="4B54F43A" w14:textId="0A5C91E3" w:rsidR="00AE2B0B" w:rsidRDefault="00C134E2" w:rsidP="00C134E2">
      <w:pPr>
        <w:pStyle w:val="UMP-tekstpodstawowy"/>
      </w:pPr>
      <w:r>
        <w:t xml:space="preserve">Drogi przeznaczone do wymiany nawierzchni </w:t>
      </w:r>
      <w:r w:rsidR="00DD33C5">
        <w:t>na płyty ażurowe</w:t>
      </w:r>
      <w:r>
        <w:t xml:space="preserve"> powinny posiadać korzystne warunki gruntowo-wodne, </w:t>
      </w:r>
      <w:r w:rsidR="00DD33C5">
        <w:t xml:space="preserve">mieć </w:t>
      </w:r>
      <w:r>
        <w:t>uregulowane stany prawne działek</w:t>
      </w:r>
      <w:r w:rsidR="00DD33C5">
        <w:t xml:space="preserve"> oraz </w:t>
      </w:r>
      <w:r>
        <w:t>stanowić drogę o</w:t>
      </w:r>
      <w:r w:rsidR="004F249B">
        <w:t> </w:t>
      </w:r>
      <w:r>
        <w:t xml:space="preserve">znaczeniu lokalnym </w:t>
      </w:r>
      <w:r w:rsidR="00DD33C5">
        <w:t xml:space="preserve">(zasadniczo dojazd </w:t>
      </w:r>
      <w:r>
        <w:t>do posesji</w:t>
      </w:r>
      <w:r w:rsidR="00DD33C5">
        <w:t>)</w:t>
      </w:r>
      <w:r>
        <w:t xml:space="preserve">. Drogi o </w:t>
      </w:r>
      <w:r w:rsidR="00AE2B0B">
        <w:t xml:space="preserve">tzw. </w:t>
      </w:r>
      <w:r>
        <w:t xml:space="preserve">funkcji </w:t>
      </w:r>
      <w:r w:rsidR="00AE2B0B">
        <w:t>„</w:t>
      </w:r>
      <w:r>
        <w:t>zbierającej ruch</w:t>
      </w:r>
      <w:r w:rsidR="00AE2B0B">
        <w:t>”</w:t>
      </w:r>
      <w:r>
        <w:t xml:space="preserve"> </w:t>
      </w:r>
      <w:r w:rsidR="00AE2B0B">
        <w:t>samochodów</w:t>
      </w:r>
      <w:r>
        <w:t xml:space="preserve"> </w:t>
      </w:r>
      <w:r w:rsidR="00AE2B0B">
        <w:t>(</w:t>
      </w:r>
      <w:r>
        <w:t xml:space="preserve">np. prowadzące ruch na osiedla i/lub wskazane w planach miejscowych jako drogi klasy </w:t>
      </w:r>
      <w:r w:rsidR="00AE2B0B">
        <w:t>„</w:t>
      </w:r>
      <w:r>
        <w:t>Z</w:t>
      </w:r>
      <w:r w:rsidR="00AE2B0B">
        <w:t>”</w:t>
      </w:r>
      <w:r>
        <w:t xml:space="preserve"> – zbiorczej</w:t>
      </w:r>
      <w:r w:rsidR="00AE2B0B">
        <w:t xml:space="preserve">) </w:t>
      </w:r>
      <w:r>
        <w:t>nie są ujmowane w wykazie do wymiany nawierzchni na płyty ażurowe.</w:t>
      </w:r>
    </w:p>
    <w:p w14:paraId="173A9A26" w14:textId="2B0423A7" w:rsidR="00E87F73" w:rsidRDefault="00AE2B0B" w:rsidP="00C134E2">
      <w:pPr>
        <w:pStyle w:val="UMP-tekstpodstawowy"/>
      </w:pPr>
      <w:r>
        <w:lastRenderedPageBreak/>
        <w:t xml:space="preserve">Biorąc pod uwagę badania gruntu oraz </w:t>
      </w:r>
      <w:r w:rsidR="00C134E2">
        <w:t xml:space="preserve">wskazania poszczególnych </w:t>
      </w:r>
      <w:r>
        <w:t>r</w:t>
      </w:r>
      <w:r w:rsidR="00C134E2">
        <w:t xml:space="preserve">ad </w:t>
      </w:r>
      <w:r>
        <w:t>o</w:t>
      </w:r>
      <w:r w:rsidR="00C134E2">
        <w:t xml:space="preserve">siedli, ZDM wyznacza ulice, na których w danym roku zostanie </w:t>
      </w:r>
      <w:r>
        <w:t>wymieniona</w:t>
      </w:r>
      <w:r w:rsidR="00C134E2">
        <w:t xml:space="preserve"> nawierzchni</w:t>
      </w:r>
      <w:r>
        <w:t>a</w:t>
      </w:r>
      <w:r w:rsidR="00C134E2">
        <w:t xml:space="preserve">. Wymiana na płyty ażurowe została do tej pory zrealizowana na terenie 15 osiedli. Prace </w:t>
      </w:r>
      <w:r>
        <w:t>są finansowane</w:t>
      </w:r>
      <w:r w:rsidR="00C134E2">
        <w:t xml:space="preserve"> w części ze środków </w:t>
      </w:r>
      <w:r>
        <w:t>o</w:t>
      </w:r>
      <w:r w:rsidR="00C134E2">
        <w:t>siedli oraz w części ze środków przeznaczonych na ten cel w planie finansowym ZDM.</w:t>
      </w:r>
    </w:p>
    <w:p w14:paraId="557184E4" w14:textId="77777777" w:rsidR="000160D2" w:rsidRPr="00C546B4" w:rsidRDefault="000160D2" w:rsidP="000160D2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7F03FD89" w14:textId="77777777" w:rsidR="000160D2" w:rsidRPr="00C546B4" w:rsidRDefault="000160D2" w:rsidP="000160D2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08FDE25B" w14:textId="77777777" w:rsidR="000160D2" w:rsidRDefault="000160D2" w:rsidP="000160D2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2639EFFE" w14:textId="33240C70" w:rsidR="004054CE" w:rsidRPr="00097EB7" w:rsidRDefault="000160D2" w:rsidP="000160D2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DA01" w14:textId="77777777" w:rsidR="00C551B2" w:rsidRDefault="00C551B2">
      <w:pPr>
        <w:spacing w:after="0" w:line="240" w:lineRule="auto"/>
      </w:pPr>
      <w:r>
        <w:separator/>
      </w:r>
    </w:p>
  </w:endnote>
  <w:endnote w:type="continuationSeparator" w:id="0">
    <w:p w14:paraId="38B7B0E9" w14:textId="77777777" w:rsidR="00C551B2" w:rsidRDefault="00C5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4A3A308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312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2168" w14:textId="77777777" w:rsidR="00C551B2" w:rsidRDefault="00C551B2">
      <w:pPr>
        <w:spacing w:after="0" w:line="240" w:lineRule="auto"/>
      </w:pPr>
      <w:r>
        <w:separator/>
      </w:r>
    </w:p>
  </w:footnote>
  <w:footnote w:type="continuationSeparator" w:id="0">
    <w:p w14:paraId="184A5CC8" w14:textId="77777777" w:rsidR="00C551B2" w:rsidRDefault="00C5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2AED"/>
    <w:multiLevelType w:val="hybridMultilevel"/>
    <w:tmpl w:val="0B76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FA7CBD"/>
    <w:multiLevelType w:val="multilevel"/>
    <w:tmpl w:val="5F00FC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160D2"/>
    <w:rsid w:val="0003122D"/>
    <w:rsid w:val="00065DC7"/>
    <w:rsid w:val="0006622E"/>
    <w:rsid w:val="00086F15"/>
    <w:rsid w:val="00097EB7"/>
    <w:rsid w:val="000B010C"/>
    <w:rsid w:val="00137B34"/>
    <w:rsid w:val="001D55AC"/>
    <w:rsid w:val="001F1A70"/>
    <w:rsid w:val="00224492"/>
    <w:rsid w:val="002848BF"/>
    <w:rsid w:val="00293AAF"/>
    <w:rsid w:val="002A16A4"/>
    <w:rsid w:val="00301411"/>
    <w:rsid w:val="003C7F23"/>
    <w:rsid w:val="003F4CFF"/>
    <w:rsid w:val="003F66B9"/>
    <w:rsid w:val="004036D7"/>
    <w:rsid w:val="004054CE"/>
    <w:rsid w:val="004250F3"/>
    <w:rsid w:val="00427336"/>
    <w:rsid w:val="0044634D"/>
    <w:rsid w:val="0047176A"/>
    <w:rsid w:val="004A4FA5"/>
    <w:rsid w:val="004F249B"/>
    <w:rsid w:val="005225B8"/>
    <w:rsid w:val="00604A4A"/>
    <w:rsid w:val="00644E08"/>
    <w:rsid w:val="00680F69"/>
    <w:rsid w:val="00683A3F"/>
    <w:rsid w:val="006B7EB0"/>
    <w:rsid w:val="006F454C"/>
    <w:rsid w:val="00705550"/>
    <w:rsid w:val="00790B07"/>
    <w:rsid w:val="007C4A95"/>
    <w:rsid w:val="00825E4E"/>
    <w:rsid w:val="00842B32"/>
    <w:rsid w:val="0086045E"/>
    <w:rsid w:val="008D45C6"/>
    <w:rsid w:val="008D5106"/>
    <w:rsid w:val="008E5AF9"/>
    <w:rsid w:val="008E7E9C"/>
    <w:rsid w:val="009147B1"/>
    <w:rsid w:val="009B349B"/>
    <w:rsid w:val="00AC26D0"/>
    <w:rsid w:val="00AE2B0B"/>
    <w:rsid w:val="00B53801"/>
    <w:rsid w:val="00B80926"/>
    <w:rsid w:val="00BD114C"/>
    <w:rsid w:val="00BF2DAB"/>
    <w:rsid w:val="00C134E2"/>
    <w:rsid w:val="00C551B2"/>
    <w:rsid w:val="00CC367C"/>
    <w:rsid w:val="00D403E1"/>
    <w:rsid w:val="00D448FB"/>
    <w:rsid w:val="00D46ED4"/>
    <w:rsid w:val="00DC3B11"/>
    <w:rsid w:val="00DD33C5"/>
    <w:rsid w:val="00E87F73"/>
    <w:rsid w:val="00EB25D8"/>
    <w:rsid w:val="00F51C78"/>
    <w:rsid w:val="00F52A2A"/>
    <w:rsid w:val="00FA430F"/>
    <w:rsid w:val="00FB3BF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BFD2-7571-46F1-9A7C-ABE3B5D2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308.25 ws. budowy ulic w systemie nawierzchni ażurowej</vt:lpstr>
    </vt:vector>
  </TitlesOfParts>
  <Company>ump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308.25 ws. budowy ulic w systemie nawierzchni ażurowej</dc:title>
  <dc:subject/>
  <dc:creator>Urząd Miasta Poznania</dc:creator>
  <cp:keywords>interpelacja; budowa ulic; płyty ażurowe; badania geologiczne</cp:keywords>
  <dc:description/>
  <cp:lastModifiedBy>Bartosz Wojciech</cp:lastModifiedBy>
  <cp:revision>10</cp:revision>
  <cp:lastPrinted>2025-10-07T09:01:00Z</cp:lastPrinted>
  <dcterms:created xsi:type="dcterms:W3CDTF">2025-10-07T09:00:00Z</dcterms:created>
  <dcterms:modified xsi:type="dcterms:W3CDTF">2025-10-28T08:30:00Z</dcterms:modified>
  <dc:language>pl-PL</dc:language>
</cp:coreProperties>
</file>