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 w:rsidSect="00B3159E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418" w:left="1418" w:header="284" w:footer="708" w:gutter="0"/>
          <w:cols w:space="708"/>
          <w:formProt w:val="0"/>
          <w:titlePg/>
          <w:docGrid w:linePitch="600" w:charSpace="36864"/>
        </w:sectPr>
      </w:pPr>
    </w:p>
    <w:p w14:paraId="6184A85A" w14:textId="6DAAD0E3" w:rsidR="009147B1" w:rsidRDefault="002A16A4" w:rsidP="00B3159E">
      <w:pPr>
        <w:pStyle w:val="UMP-data-znak-UID-za-prowadzi"/>
        <w:spacing w:after="0"/>
      </w:pPr>
      <w:r>
        <w:t>Poznań,</w:t>
      </w:r>
      <w:r w:rsidR="004054CE">
        <w:t xml:space="preserve"> </w:t>
      </w:r>
      <w:r w:rsidR="00123BE9">
        <w:t>14</w:t>
      </w:r>
      <w:r w:rsidR="00C37758">
        <w:t>.11</w:t>
      </w:r>
      <w:r>
        <w:t>.2025 roku</w:t>
      </w:r>
    </w:p>
    <w:p w14:paraId="393B66B4" w14:textId="41548B82" w:rsidR="009147B1" w:rsidRDefault="002A16A4">
      <w:pPr>
        <w:pStyle w:val="UMP-data-znak-UID-za-prowadzi"/>
      </w:pPr>
      <w:r>
        <w:t>Znak sprawy: Or-II.0003.1.</w:t>
      </w:r>
      <w:r w:rsidR="00C37758">
        <w:t>334</w:t>
      </w:r>
      <w:r>
        <w:t>.2025</w:t>
      </w:r>
    </w:p>
    <w:p w14:paraId="36DFD159" w14:textId="42ED5C97" w:rsidR="009147B1" w:rsidRDefault="002A16A4">
      <w:pPr>
        <w:pStyle w:val="UMP-data-znak-UID-za-prowadzi"/>
        <w:spacing w:after="0"/>
      </w:pPr>
      <w:r>
        <w:t xml:space="preserve">Nr rej.: </w:t>
      </w:r>
      <w:r w:rsidR="000C01F0">
        <w:t>17112501568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020A4E87" w:rsidR="009147B1" w:rsidRDefault="00C37758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E971363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25C88868" w:rsidR="009147B1" w:rsidRDefault="00C37758" w:rsidP="00C37758">
      <w:pPr>
        <w:pStyle w:val="UMP-tekstpodstawowy"/>
        <w:rPr>
          <w:szCs w:val="22"/>
        </w:rPr>
      </w:pPr>
      <w:r>
        <w:rPr>
          <w:szCs w:val="22"/>
        </w:rPr>
        <w:t xml:space="preserve">3 listopada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objęcia poznańskich fortów ochroną w formie parków kulturowych oraz powołania jednostki organizacyjnej do ich zarządzania</w:t>
      </w:r>
      <w:r w:rsidR="002A16A4">
        <w:rPr>
          <w:szCs w:val="22"/>
        </w:rPr>
        <w:t>.</w:t>
      </w:r>
    </w:p>
    <w:p w14:paraId="07F4B995" w14:textId="001A08D0" w:rsidR="008A238A" w:rsidRDefault="00262E41" w:rsidP="008B3575">
      <w:pPr>
        <w:pStyle w:val="UMP-tekstpodstawowy"/>
        <w:rPr>
          <w:szCs w:val="22"/>
        </w:rPr>
      </w:pPr>
      <w:r w:rsidRPr="00262E41">
        <w:rPr>
          <w:szCs w:val="22"/>
        </w:rPr>
        <w:t>Zespół Twierdzy Poznań objęty jest już wieloma formami ochrony konserwatorskiej</w:t>
      </w:r>
      <w:r w:rsidR="00D6061C">
        <w:rPr>
          <w:szCs w:val="22"/>
        </w:rPr>
        <w:t>:</w:t>
      </w:r>
    </w:p>
    <w:p w14:paraId="03BEF8FD" w14:textId="7F4CB2D0" w:rsidR="00262E41" w:rsidRPr="007E364C" w:rsidRDefault="00262E41" w:rsidP="00D6061C">
      <w:pPr>
        <w:pStyle w:val="UMP-listawyrnionazodstpemakapitowym"/>
        <w:ind w:left="357" w:hanging="357"/>
        <w:contextualSpacing w:val="0"/>
      </w:pPr>
      <w:r w:rsidRPr="007E364C">
        <w:t>Zewnętrzny Pierścień Fortyfikacji Twierdzy Poznań wpisany został do rejestru zabytków miasta Poznania</w:t>
      </w:r>
      <w:r w:rsidR="00466D93">
        <w:t xml:space="preserve"> (</w:t>
      </w:r>
      <w:r w:rsidRPr="007E364C">
        <w:t>decyzj</w:t>
      </w:r>
      <w:r w:rsidR="00466D93">
        <w:t>a</w:t>
      </w:r>
      <w:r w:rsidRPr="007E364C">
        <w:t xml:space="preserve"> nr A 245 z 25 maja 1983</w:t>
      </w:r>
      <w:r w:rsidR="008B3575">
        <w:t xml:space="preserve"> </w:t>
      </w:r>
      <w:r w:rsidRPr="007E364C">
        <w:t>r</w:t>
      </w:r>
      <w:r w:rsidR="008B3575">
        <w:t>oku</w:t>
      </w:r>
      <w:r w:rsidR="00466D93">
        <w:t>)</w:t>
      </w:r>
      <w:r w:rsidRPr="007E364C">
        <w:t xml:space="preserve"> jako pozostałość fortyfikacji pruskich z końca XIX w</w:t>
      </w:r>
      <w:r w:rsidR="008B3575">
        <w:t>ieku</w:t>
      </w:r>
      <w:r w:rsidR="00D6061C">
        <w:t xml:space="preserve">. Obejmuje </w:t>
      </w:r>
      <w:r w:rsidRPr="007E364C">
        <w:t>pierścień 18 fortów zewnętrznych ze wszystkimi elementami twierdzy fortowej, schronami, architekturą pomocniczą oraz pasami zieleni fortecznej</w:t>
      </w:r>
      <w:r w:rsidR="008B3575">
        <w:t>. O</w:t>
      </w:r>
      <w:r w:rsidRPr="007E364C">
        <w:t>bjęty jest ścisłą ochroną konserwatorską.</w:t>
      </w:r>
    </w:p>
    <w:p w14:paraId="700C7EA9" w14:textId="15C331ED" w:rsidR="002A29ED" w:rsidRDefault="008B3575" w:rsidP="00D6061C">
      <w:pPr>
        <w:pStyle w:val="UMP-listawyrnionazodstpemakapitowym"/>
        <w:ind w:left="357" w:hanging="357"/>
        <w:contextualSpacing w:val="0"/>
      </w:pPr>
      <w:r>
        <w:t>O</w:t>
      </w:r>
      <w:r w:rsidR="00262E41" w:rsidRPr="007E364C">
        <w:t xml:space="preserve">chroną objęte są </w:t>
      </w:r>
      <w:r w:rsidR="00466D93">
        <w:t xml:space="preserve">także </w:t>
      </w:r>
      <w:r w:rsidR="00262E41" w:rsidRPr="007E364C">
        <w:t>wszystkie relikty i pozostałości umocnień poligonalnych miasta wraz z Fortem Winiary</w:t>
      </w:r>
      <w:r w:rsidR="00E978E6">
        <w:t>,</w:t>
      </w:r>
      <w:r w:rsidR="00262E41" w:rsidRPr="007E364C">
        <w:t xml:space="preserve"> ob. Park Cytadela (wpisanym do rejestru zabytków decyzją nr</w:t>
      </w:r>
      <w:r w:rsidR="002E79CE">
        <w:t> </w:t>
      </w:r>
      <w:r w:rsidR="00262E41" w:rsidRPr="007E364C">
        <w:t>A</w:t>
      </w:r>
      <w:r w:rsidR="002E79CE">
        <w:t> </w:t>
      </w:r>
      <w:r w:rsidR="00262E41" w:rsidRPr="007E364C">
        <w:t>06 z 16 kwietnia 1966</w:t>
      </w:r>
      <w:r>
        <w:t xml:space="preserve"> </w:t>
      </w:r>
      <w:r w:rsidR="00262E41" w:rsidRPr="007E364C">
        <w:t>r</w:t>
      </w:r>
      <w:r>
        <w:t>oku</w:t>
      </w:r>
      <w:r w:rsidR="00262E41" w:rsidRPr="007E364C">
        <w:t xml:space="preserve"> oraz decyzją nr 559/</w:t>
      </w:r>
      <w:proofErr w:type="spellStart"/>
      <w:r w:rsidR="00262E41" w:rsidRPr="007E364C">
        <w:t>Wlkp</w:t>
      </w:r>
      <w:proofErr w:type="spellEnd"/>
      <w:r w:rsidR="00262E41" w:rsidRPr="007E364C">
        <w:t xml:space="preserve">/A z </w:t>
      </w:r>
      <w:r>
        <w:t>23 listopada 2007 roku</w:t>
      </w:r>
      <w:r w:rsidR="00262E41" w:rsidRPr="007E364C">
        <w:t xml:space="preserve">), Fortem </w:t>
      </w:r>
      <w:proofErr w:type="spellStart"/>
      <w:r w:rsidR="00262E41" w:rsidRPr="007E364C">
        <w:t>Roon</w:t>
      </w:r>
      <w:proofErr w:type="spellEnd"/>
      <w:r w:rsidR="00262E41" w:rsidRPr="007E364C">
        <w:t xml:space="preserve"> (wpisanym do rejestry zabytków decyzją nr 1024/</w:t>
      </w:r>
      <w:proofErr w:type="spellStart"/>
      <w:r w:rsidR="00262E41" w:rsidRPr="007E364C">
        <w:t>Wlkp</w:t>
      </w:r>
      <w:proofErr w:type="spellEnd"/>
      <w:r w:rsidR="00262E41" w:rsidRPr="007E364C">
        <w:t>/A z 24 czerwca 2017</w:t>
      </w:r>
      <w:r>
        <w:t xml:space="preserve"> </w:t>
      </w:r>
      <w:r w:rsidR="00262E41" w:rsidRPr="007E364C">
        <w:t>r</w:t>
      </w:r>
      <w:r>
        <w:t>oku</w:t>
      </w:r>
      <w:r w:rsidR="00262E41" w:rsidRPr="007E364C">
        <w:t xml:space="preserve">), Kaponierą Kolejową, fortyfikacjami na Ostrowie Tumskim ze Śluzą Katedralną (wpisanymi do rejestru zabytków </w:t>
      </w:r>
      <w:r>
        <w:t xml:space="preserve">decyzją </w:t>
      </w:r>
      <w:r w:rsidR="00262E41" w:rsidRPr="007E364C">
        <w:t>nr A 05 z 16 kwietnia 1966 r</w:t>
      </w:r>
      <w:r>
        <w:t>oku</w:t>
      </w:r>
      <w:r w:rsidR="00262E41" w:rsidRPr="007E364C">
        <w:t>)</w:t>
      </w:r>
      <w:r>
        <w:t xml:space="preserve">. Ochroną objęte są </w:t>
      </w:r>
      <w:r w:rsidR="002A29ED">
        <w:t xml:space="preserve">też </w:t>
      </w:r>
      <w:r w:rsidR="00446960">
        <w:t>s</w:t>
      </w:r>
      <w:r w:rsidR="00262E41" w:rsidRPr="007E364C">
        <w:t>chrony i umocnienia powstałe</w:t>
      </w:r>
      <w:r>
        <w:t xml:space="preserve"> </w:t>
      </w:r>
      <w:r w:rsidR="00262E41" w:rsidRPr="007E364C">
        <w:t>w XIX i XX w</w:t>
      </w:r>
      <w:r>
        <w:t>ieku</w:t>
      </w:r>
      <w:r w:rsidR="00446960">
        <w:t>,</w:t>
      </w:r>
      <w:r w:rsidR="00262E41" w:rsidRPr="007E364C">
        <w:t xml:space="preserve"> umocnienia polskie z 1939</w:t>
      </w:r>
      <w:r>
        <w:t xml:space="preserve"> </w:t>
      </w:r>
      <w:r w:rsidR="00262E41" w:rsidRPr="007E364C">
        <w:t>r</w:t>
      </w:r>
      <w:r>
        <w:t>oku</w:t>
      </w:r>
      <w:r w:rsidR="00262E41" w:rsidRPr="007E364C">
        <w:t xml:space="preserve">, drogi forteczne, profile wałów i nasypów ziemnych, zieleń maskująca oraz słupki forteczne rozmieszczone w rejonach fortecznych, jak również relikty obiektów fortyfikacyjnych. </w:t>
      </w:r>
    </w:p>
    <w:p w14:paraId="78480C71" w14:textId="36DD329A" w:rsidR="00262E41" w:rsidRPr="007E364C" w:rsidRDefault="009C3AF3" w:rsidP="00501597">
      <w:pPr>
        <w:pStyle w:val="UMP-listawyrnionazodstpemakapitowym"/>
        <w:numPr>
          <w:ilvl w:val="0"/>
          <w:numId w:val="0"/>
        </w:numPr>
        <w:contextualSpacing w:val="0"/>
      </w:pPr>
      <w:r>
        <w:t xml:space="preserve">Zgodnie z przepisami </w:t>
      </w:r>
      <w:r w:rsidR="00374A43">
        <w:t>[1]</w:t>
      </w:r>
      <w:r w:rsidR="00262E41" w:rsidRPr="007E364C">
        <w:t xml:space="preserve"> przed podjęciem jakichkolwiek prac remontowych czy</w:t>
      </w:r>
      <w:r w:rsidR="002E79CE">
        <w:t> </w:t>
      </w:r>
      <w:r w:rsidR="00262E41" w:rsidRPr="007E364C">
        <w:t>inwestycyjnych przy tych obiektach należy wystąpić z wnioskiem o pozwolenie konserwatorskie m. in. na prowadzenie prac konserwatorskich, restauratorskich, badań architektonicznych, badań konserwatorskich, robót budowlanych</w:t>
      </w:r>
      <w:r w:rsidR="00DC1A49">
        <w:t xml:space="preserve"> </w:t>
      </w:r>
      <w:r w:rsidR="00262E41" w:rsidRPr="007E364C">
        <w:t xml:space="preserve">oraz innych działań mogących prowadzić do naruszenia lub zmiany substancji zabytku lub jego </w:t>
      </w:r>
      <w:r w:rsidR="008572C1">
        <w:t>wyglądu, a</w:t>
      </w:r>
      <w:r w:rsidR="002E79CE">
        <w:t> </w:t>
      </w:r>
      <w:r w:rsidR="008572C1">
        <w:t>także</w:t>
      </w:r>
      <w:r w:rsidR="002E79CE">
        <w:t> </w:t>
      </w:r>
      <w:r w:rsidR="008572C1">
        <w:t>wycinki drzew.</w:t>
      </w:r>
    </w:p>
    <w:p w14:paraId="7F123AC4" w14:textId="201B91FD" w:rsidR="00262E41" w:rsidRDefault="00DC1A49" w:rsidP="00D6061C">
      <w:pPr>
        <w:pStyle w:val="UMP-listawyrnionazodstpemakapitowym"/>
        <w:numPr>
          <w:ilvl w:val="0"/>
          <w:numId w:val="0"/>
        </w:numPr>
        <w:contextualSpacing w:val="0"/>
      </w:pPr>
      <w:r>
        <w:lastRenderedPageBreak/>
        <w:t>Ponadto f</w:t>
      </w:r>
      <w:r w:rsidR="00262E41" w:rsidRPr="007E364C">
        <w:t xml:space="preserve">ortyfikacje zewnętrznego pierścienia wchodzą w skład obszaru Natura 2000 Fortyfikacje w Poznaniu PLH30000, co pozwala zachować określone typy siedlisk przyrodniczych oraz gatunków cennych i zagrożonych. </w:t>
      </w:r>
    </w:p>
    <w:p w14:paraId="72701CFD" w14:textId="5C298699" w:rsidR="00D6061C" w:rsidRPr="007E364C" w:rsidRDefault="00D6061C" w:rsidP="00D6061C">
      <w:pPr>
        <w:pStyle w:val="UMP-listawyrnionazodstpemakapitowym"/>
        <w:numPr>
          <w:ilvl w:val="0"/>
          <w:numId w:val="0"/>
        </w:numPr>
        <w:contextualSpacing w:val="0"/>
      </w:pPr>
      <w:r w:rsidRPr="007E364C">
        <w:t xml:space="preserve">Fort Winiary, ob. Park Cytadela jest też elementem Pomnika Historii „Poznań – historyczny zespół miasta”, </w:t>
      </w:r>
      <w:r w:rsidR="00E608C8">
        <w:t xml:space="preserve">który został uznany </w:t>
      </w:r>
      <w:r w:rsidRPr="007E364C">
        <w:t>w 2008</w:t>
      </w:r>
      <w:r>
        <w:t xml:space="preserve"> roku</w:t>
      </w:r>
      <w:r w:rsidR="006233CC">
        <w:t xml:space="preserve"> przez Prezydenta RP. Jest to</w:t>
      </w:r>
      <w:r w:rsidRPr="007E364C">
        <w:t xml:space="preserve"> prestiżow</w:t>
      </w:r>
      <w:r w:rsidR="006233CC">
        <w:t>a</w:t>
      </w:r>
      <w:r w:rsidRPr="007E364C">
        <w:t xml:space="preserve"> form</w:t>
      </w:r>
      <w:r w:rsidR="006233CC">
        <w:t>a</w:t>
      </w:r>
      <w:r w:rsidRPr="007E364C">
        <w:t xml:space="preserve"> ochrony oraz wyróżnienie dla obiektów o szczególnej wartości historycznej czy</w:t>
      </w:r>
      <w:r w:rsidR="002E79CE">
        <w:t> </w:t>
      </w:r>
      <w:r w:rsidRPr="007E364C">
        <w:t xml:space="preserve">zabytkowej. </w:t>
      </w:r>
    </w:p>
    <w:p w14:paraId="479AD919" w14:textId="6B06A67C" w:rsidR="00262E41" w:rsidRPr="00D6061C" w:rsidRDefault="00DC1A49" w:rsidP="008E4DE0">
      <w:pPr>
        <w:pStyle w:val="UMP-listawyrnionazodstpemakapitowym"/>
        <w:numPr>
          <w:ilvl w:val="0"/>
          <w:numId w:val="0"/>
        </w:numPr>
        <w:contextualSpacing w:val="0"/>
      </w:pPr>
      <w:r>
        <w:t xml:space="preserve">Ochrona fortów wskazana jest również w planach </w:t>
      </w:r>
      <w:r w:rsidR="00D6061C">
        <w:t>przestrzennych</w:t>
      </w:r>
      <w:r w:rsidR="008E4DE0">
        <w:t xml:space="preserve">. W </w:t>
      </w:r>
      <w:r w:rsidR="00262E41" w:rsidRPr="00D6061C">
        <w:t>Studium uwarunkowań  i kierunków zagospodarowania przestrzennego miasta Poznania z 2023</w:t>
      </w:r>
      <w:r w:rsidRPr="00D6061C">
        <w:t xml:space="preserve"> roku</w:t>
      </w:r>
      <w:r w:rsidR="00262E41" w:rsidRPr="00D6061C">
        <w:t xml:space="preserve"> </w:t>
      </w:r>
      <w:r w:rsidR="008E4DE0">
        <w:t xml:space="preserve">fortyfikacje </w:t>
      </w:r>
      <w:r w:rsidR="00262E41" w:rsidRPr="00D6061C">
        <w:t>uwzględni</w:t>
      </w:r>
      <w:r w:rsidR="008E4DE0">
        <w:t xml:space="preserve">one są </w:t>
      </w:r>
      <w:r w:rsidR="00262E41" w:rsidRPr="00D6061C">
        <w:t>jako obszary chronione o szczególnych walorach historycznych i</w:t>
      </w:r>
      <w:r w:rsidR="002E79CE">
        <w:t> </w:t>
      </w:r>
      <w:r w:rsidR="00262E41" w:rsidRPr="00D6061C">
        <w:t>przyrodniczych. Forty z otoczeniem są ważnymi elementami poznańskich klinów zieleni.</w:t>
      </w:r>
      <w:r w:rsidR="008E4DE0">
        <w:t xml:space="preserve"> </w:t>
      </w:r>
      <w:r w:rsidR="00262E41" w:rsidRPr="00D6061C">
        <w:t xml:space="preserve">Większość fortów jest też chroniona szczegółowymi zapisami miejscowych planów zagospodarowania przestrzennego </w:t>
      </w:r>
      <w:r w:rsidRPr="00D6061C">
        <w:t>(d</w:t>
      </w:r>
      <w:r w:rsidR="00262E41" w:rsidRPr="00D6061C">
        <w:t xml:space="preserve">otyczy to fortu </w:t>
      </w:r>
      <w:proofErr w:type="spellStart"/>
      <w:r w:rsidR="00262E41" w:rsidRPr="00D6061C">
        <w:t>Ia</w:t>
      </w:r>
      <w:proofErr w:type="spellEnd"/>
      <w:r w:rsidR="00262E41" w:rsidRPr="00D6061C">
        <w:t xml:space="preserve">, II, </w:t>
      </w:r>
      <w:proofErr w:type="spellStart"/>
      <w:r w:rsidR="00262E41" w:rsidRPr="00D6061C">
        <w:t>IIa</w:t>
      </w:r>
      <w:proofErr w:type="spellEnd"/>
      <w:r w:rsidR="00262E41" w:rsidRPr="00D6061C">
        <w:t xml:space="preserve">, III, IV, </w:t>
      </w:r>
      <w:proofErr w:type="spellStart"/>
      <w:r w:rsidR="00262E41" w:rsidRPr="00D6061C">
        <w:t>IVa</w:t>
      </w:r>
      <w:proofErr w:type="spellEnd"/>
      <w:r w:rsidR="00262E41" w:rsidRPr="00D6061C">
        <w:t xml:space="preserve">, V, VI, Via, </w:t>
      </w:r>
      <w:proofErr w:type="spellStart"/>
      <w:r w:rsidR="00262E41" w:rsidRPr="00D6061C">
        <w:t>VIIa</w:t>
      </w:r>
      <w:proofErr w:type="spellEnd"/>
      <w:r w:rsidR="00262E41" w:rsidRPr="00D6061C">
        <w:t>, VIII</w:t>
      </w:r>
      <w:r w:rsidRPr="00D6061C">
        <w:t xml:space="preserve"> i</w:t>
      </w:r>
      <w:r w:rsidR="002E79CE">
        <w:t> </w:t>
      </w:r>
      <w:r w:rsidR="00262E41" w:rsidRPr="00D6061C">
        <w:t>IX</w:t>
      </w:r>
      <w:r w:rsidRPr="00D6061C">
        <w:t>)</w:t>
      </w:r>
      <w:r w:rsidR="00262E41" w:rsidRPr="00D6061C">
        <w:t>, zapewniając zachowanie fortecznych elementów zabytkowych wraz z otaczającą przyrodą.</w:t>
      </w:r>
      <w:r w:rsidR="008E4DE0">
        <w:t xml:space="preserve"> Objęte są </w:t>
      </w:r>
      <w:r w:rsidR="00D6061C" w:rsidRPr="00D6061C">
        <w:t xml:space="preserve">też </w:t>
      </w:r>
      <w:r w:rsidR="00262E41" w:rsidRPr="00D6061C">
        <w:t xml:space="preserve">ochronnymi ustaleniami w projekcie Planu </w:t>
      </w:r>
      <w:r w:rsidRPr="00D6061C">
        <w:t>o</w:t>
      </w:r>
      <w:r w:rsidR="00262E41" w:rsidRPr="00D6061C">
        <w:t xml:space="preserve">gólnego </w:t>
      </w:r>
      <w:r w:rsidRPr="00D6061C">
        <w:t>m</w:t>
      </w:r>
      <w:r w:rsidR="00262E41" w:rsidRPr="00D6061C">
        <w:t>iasta Poznania.</w:t>
      </w:r>
    </w:p>
    <w:p w14:paraId="3DCCA816" w14:textId="0368F052" w:rsidR="00262E41" w:rsidRPr="00262E41" w:rsidRDefault="00262E41" w:rsidP="00262E41">
      <w:pPr>
        <w:pStyle w:val="UMP-tekstpodstawowy"/>
        <w:rPr>
          <w:szCs w:val="22"/>
        </w:rPr>
      </w:pPr>
      <w:r w:rsidRPr="00262E41">
        <w:rPr>
          <w:szCs w:val="22"/>
        </w:rPr>
        <w:t>Powyższe ustawowe formy ochrony dają możliwość zabezpieczenia obiektów przed  niekontrolowaną zabudową czy usuwaniem zieleni</w:t>
      </w:r>
      <w:r w:rsidR="00CC2EB6">
        <w:rPr>
          <w:szCs w:val="22"/>
        </w:rPr>
        <w:t>. N</w:t>
      </w:r>
      <w:r w:rsidRPr="00262E41">
        <w:rPr>
          <w:szCs w:val="22"/>
        </w:rPr>
        <w:t xml:space="preserve">atomiast kwestie dotyczące porządkowania samowoli reklamowej, sytuowania obiektów małej architektury, obiektów handlowych, ogródków gastronomicznych czy urządzeń technicznych nie są tak kluczowe, jak </w:t>
      </w:r>
      <w:r w:rsidR="0010784F">
        <w:rPr>
          <w:szCs w:val="22"/>
        </w:rPr>
        <w:t xml:space="preserve">to jest </w:t>
      </w:r>
      <w:r w:rsidRPr="00262E41">
        <w:rPr>
          <w:szCs w:val="22"/>
        </w:rPr>
        <w:t xml:space="preserve">chociażby na obszarze Starego Miasta, dla którego </w:t>
      </w:r>
      <w:r w:rsidR="0010784F">
        <w:rPr>
          <w:szCs w:val="22"/>
        </w:rPr>
        <w:t xml:space="preserve">w 2018 roku </w:t>
      </w:r>
      <w:r w:rsidRPr="00262E41">
        <w:rPr>
          <w:szCs w:val="22"/>
        </w:rPr>
        <w:t>utworzony został Park Kulturowy.</w:t>
      </w:r>
    </w:p>
    <w:p w14:paraId="6F5924C3" w14:textId="52E12DD2" w:rsidR="00262E41" w:rsidRPr="00262E41" w:rsidRDefault="00262E41" w:rsidP="00262E41">
      <w:pPr>
        <w:pStyle w:val="UMP-tekstpodstawowy"/>
        <w:rPr>
          <w:szCs w:val="22"/>
        </w:rPr>
      </w:pPr>
      <w:r w:rsidRPr="00262E41">
        <w:rPr>
          <w:szCs w:val="22"/>
        </w:rPr>
        <w:t>Struktura własnościowa fortów jest rozproszona, należą m.in. do Miasta, Samorządu Województwa Wielkopolskiego</w:t>
      </w:r>
      <w:r w:rsidR="008A28D3">
        <w:rPr>
          <w:szCs w:val="22"/>
        </w:rPr>
        <w:t xml:space="preserve"> i</w:t>
      </w:r>
      <w:r w:rsidRPr="00262E41">
        <w:rPr>
          <w:szCs w:val="22"/>
        </w:rPr>
        <w:t xml:space="preserve"> podmiotów prywatnych</w:t>
      </w:r>
      <w:r w:rsidR="00CC2EB6">
        <w:rPr>
          <w:szCs w:val="22"/>
        </w:rPr>
        <w:t>. P</w:t>
      </w:r>
      <w:r w:rsidRPr="00262E41">
        <w:rPr>
          <w:szCs w:val="22"/>
        </w:rPr>
        <w:t>owołanie Parku Kulturowego nie</w:t>
      </w:r>
      <w:r w:rsidR="002E79CE">
        <w:rPr>
          <w:szCs w:val="22"/>
        </w:rPr>
        <w:t> </w:t>
      </w:r>
      <w:r w:rsidRPr="00262E41">
        <w:rPr>
          <w:szCs w:val="22"/>
        </w:rPr>
        <w:t>uporządkuje tych kwestii</w:t>
      </w:r>
      <w:r w:rsidR="00CC2EB6">
        <w:rPr>
          <w:szCs w:val="22"/>
        </w:rPr>
        <w:t xml:space="preserve"> i nie </w:t>
      </w:r>
      <w:r w:rsidRPr="00262E41">
        <w:rPr>
          <w:szCs w:val="22"/>
        </w:rPr>
        <w:t>ureguluje możliwości publicznego udostępniania prywatnych obiektów.</w:t>
      </w:r>
    </w:p>
    <w:p w14:paraId="1925CF9C" w14:textId="21BB5979" w:rsidR="00262E41" w:rsidRDefault="00262E41" w:rsidP="00262E41">
      <w:pPr>
        <w:pStyle w:val="UMP-tekstpodstawowy"/>
        <w:rPr>
          <w:szCs w:val="22"/>
        </w:rPr>
      </w:pPr>
      <w:r w:rsidRPr="00262E41">
        <w:rPr>
          <w:szCs w:val="22"/>
        </w:rPr>
        <w:t xml:space="preserve">Należy jednak podkreślić, że w celu poprawy stanu zachowania i właściwego zagospodarowania fortów </w:t>
      </w:r>
      <w:r w:rsidR="000C2D46">
        <w:rPr>
          <w:szCs w:val="22"/>
        </w:rPr>
        <w:t xml:space="preserve">konieczne jest </w:t>
      </w:r>
      <w:r w:rsidRPr="00262E41">
        <w:rPr>
          <w:szCs w:val="22"/>
        </w:rPr>
        <w:t>przeanalizowanie sposobu zarządzania nimi, możliwości dofinansowania kompleksowych prac konserwatorskich czy</w:t>
      </w:r>
      <w:r w:rsidR="002E79CE">
        <w:rPr>
          <w:szCs w:val="22"/>
        </w:rPr>
        <w:t> </w:t>
      </w:r>
      <w:r w:rsidRPr="00262E41">
        <w:rPr>
          <w:szCs w:val="22"/>
        </w:rPr>
        <w:t>renowacyjnych, a</w:t>
      </w:r>
      <w:r w:rsidR="000C2D46">
        <w:rPr>
          <w:szCs w:val="22"/>
        </w:rPr>
        <w:t> </w:t>
      </w:r>
      <w:r w:rsidRPr="00262E41">
        <w:rPr>
          <w:szCs w:val="22"/>
        </w:rPr>
        <w:t>także działań popularyzatorskich oraz promocyjnych tych cennych obiektów dziedzictwa kulturowego naszego miasta.</w:t>
      </w:r>
    </w:p>
    <w:p w14:paraId="0718736B" w14:textId="77777777" w:rsidR="009147B1" w:rsidRDefault="002A16A4" w:rsidP="005225B8">
      <w:pPr>
        <w:pStyle w:val="UMP-nagwekpierwszegopoziomu"/>
        <w:spacing w:before="480"/>
      </w:pPr>
      <w:r>
        <w:t>Podstawa prawna</w:t>
      </w:r>
    </w:p>
    <w:p w14:paraId="50107303" w14:textId="218A14CC" w:rsidR="009147B1" w:rsidRDefault="002A16A4" w:rsidP="00B3159E">
      <w:pPr>
        <w:pStyle w:val="UMP-tekstpodstawowy"/>
        <w:spacing w:after="0"/>
      </w:pPr>
      <w:r>
        <w:t xml:space="preserve">[1] </w:t>
      </w:r>
      <w:r w:rsidR="00374A43">
        <w:t>A</w:t>
      </w:r>
      <w:r w:rsidR="00374A43" w:rsidRPr="007E364C">
        <w:t xml:space="preserve">rt. 36 ust 1 </w:t>
      </w:r>
      <w:r w:rsidR="00374A43">
        <w:t>u</w:t>
      </w:r>
      <w:r w:rsidR="009C3AF3">
        <w:t>staw</w:t>
      </w:r>
      <w:r w:rsidR="00374A43">
        <w:t>y</w:t>
      </w:r>
      <w:r w:rsidR="009C3AF3">
        <w:t xml:space="preserve"> z dnia 23 lipca 2003 r. o ochronie zabytków i opiece nad zabytkami (</w:t>
      </w:r>
      <w:proofErr w:type="spellStart"/>
      <w:r w:rsidR="009C3AF3">
        <w:t>t.j</w:t>
      </w:r>
      <w:proofErr w:type="spellEnd"/>
      <w:r w:rsidR="009C3AF3">
        <w:t>. </w:t>
      </w:r>
      <w:r w:rsidR="009C3AF3" w:rsidRPr="009C3AF3">
        <w:t>Dz.U.</w:t>
      </w:r>
      <w:r w:rsidR="009C3AF3">
        <w:t> z </w:t>
      </w:r>
      <w:r w:rsidR="009C3AF3" w:rsidRPr="009C3AF3">
        <w:t>2024</w:t>
      </w:r>
      <w:r w:rsidR="009C3AF3">
        <w:t xml:space="preserve"> r. poz</w:t>
      </w:r>
      <w:r w:rsidR="009C3AF3" w:rsidRPr="009C3AF3">
        <w:t>.</w:t>
      </w:r>
      <w:r w:rsidR="009C3AF3">
        <w:t xml:space="preserve"> </w:t>
      </w:r>
      <w:r w:rsidR="009C3AF3" w:rsidRPr="009C3AF3">
        <w:t>1292</w:t>
      </w:r>
      <w:r w:rsidR="009C3AF3">
        <w:t>).</w:t>
      </w:r>
    </w:p>
    <w:p w14:paraId="38353697" w14:textId="08844DC5" w:rsidR="009147B1" w:rsidRDefault="002A16A4">
      <w:pPr>
        <w:pStyle w:val="UMP-zwrotzpowaaniem"/>
      </w:pPr>
      <w:r>
        <w:t>Z wyrazami szacunku</w:t>
      </w:r>
    </w:p>
    <w:p w14:paraId="4FCA19AD" w14:textId="77777777" w:rsidR="000C01F0" w:rsidRDefault="000C01F0" w:rsidP="000C01F0">
      <w:pPr>
        <w:pStyle w:val="UMP-podpis"/>
      </w:pPr>
      <w:r>
        <w:t>Z up. PREZYDENTA MIASTA</w:t>
      </w:r>
    </w:p>
    <w:p w14:paraId="1747E175" w14:textId="77777777" w:rsidR="000C01F0" w:rsidRDefault="000C01F0" w:rsidP="000C01F0">
      <w:pPr>
        <w:pStyle w:val="UMP-podpis"/>
      </w:pPr>
      <w:r>
        <w:t>(-) Mariusz Wiśniewski</w:t>
      </w:r>
    </w:p>
    <w:p w14:paraId="56A82C46" w14:textId="3BA116A7" w:rsidR="000C01F0" w:rsidRPr="000C01F0" w:rsidRDefault="000C01F0" w:rsidP="000C01F0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0C01F0">
      <w:type w:val="continuous"/>
      <w:pgSz w:w="11906" w:h="16838"/>
      <w:pgMar w:top="709" w:right="1418" w:bottom="1418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2EF29" w14:textId="77777777" w:rsidR="00D8257B" w:rsidRDefault="00D8257B">
      <w:pPr>
        <w:spacing w:after="0" w:line="240" w:lineRule="auto"/>
      </w:pPr>
      <w:r>
        <w:separator/>
      </w:r>
    </w:p>
  </w:endnote>
  <w:endnote w:type="continuationSeparator" w:id="0">
    <w:p w14:paraId="3E57896F" w14:textId="77777777" w:rsidR="00D8257B" w:rsidRDefault="00D8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B6C5007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C01F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1E55" w14:textId="77777777" w:rsidR="00D8257B" w:rsidRDefault="00D8257B">
      <w:pPr>
        <w:spacing w:after="0" w:line="240" w:lineRule="auto"/>
      </w:pPr>
      <w:r>
        <w:separator/>
      </w:r>
    </w:p>
  </w:footnote>
  <w:footnote w:type="continuationSeparator" w:id="0">
    <w:p w14:paraId="0CA48104" w14:textId="77777777" w:rsidR="00D8257B" w:rsidRDefault="00D8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4" name="Obraz 14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0C01F0"/>
    <w:rsid w:val="000C2D46"/>
    <w:rsid w:val="0010784F"/>
    <w:rsid w:val="00123BE9"/>
    <w:rsid w:val="00137B34"/>
    <w:rsid w:val="001D55AC"/>
    <w:rsid w:val="001F1A70"/>
    <w:rsid w:val="00224492"/>
    <w:rsid w:val="00262E41"/>
    <w:rsid w:val="00274730"/>
    <w:rsid w:val="00293AAF"/>
    <w:rsid w:val="002A16A4"/>
    <w:rsid w:val="002A29ED"/>
    <w:rsid w:val="002E79CE"/>
    <w:rsid w:val="00374A43"/>
    <w:rsid w:val="00390FE1"/>
    <w:rsid w:val="004054CE"/>
    <w:rsid w:val="0044634D"/>
    <w:rsid w:val="00446960"/>
    <w:rsid w:val="00450EF7"/>
    <w:rsid w:val="00466D93"/>
    <w:rsid w:val="004A4FA5"/>
    <w:rsid w:val="00501597"/>
    <w:rsid w:val="005225B8"/>
    <w:rsid w:val="00602E43"/>
    <w:rsid w:val="00604A4A"/>
    <w:rsid w:val="00615B90"/>
    <w:rsid w:val="006233CC"/>
    <w:rsid w:val="00624C75"/>
    <w:rsid w:val="00643A1E"/>
    <w:rsid w:val="006542C1"/>
    <w:rsid w:val="00680F69"/>
    <w:rsid w:val="00683A3F"/>
    <w:rsid w:val="006B7EB0"/>
    <w:rsid w:val="007E364C"/>
    <w:rsid w:val="00842B32"/>
    <w:rsid w:val="008572C1"/>
    <w:rsid w:val="0086045E"/>
    <w:rsid w:val="008A238A"/>
    <w:rsid w:val="008A28D3"/>
    <w:rsid w:val="008B3575"/>
    <w:rsid w:val="008B5CBB"/>
    <w:rsid w:val="008E4DE0"/>
    <w:rsid w:val="008E7E9C"/>
    <w:rsid w:val="009147B1"/>
    <w:rsid w:val="00923297"/>
    <w:rsid w:val="009B349B"/>
    <w:rsid w:val="009C3AF3"/>
    <w:rsid w:val="00B3046B"/>
    <w:rsid w:val="00B3159E"/>
    <w:rsid w:val="00B651D8"/>
    <w:rsid w:val="00B75F19"/>
    <w:rsid w:val="00BD114C"/>
    <w:rsid w:val="00BD1A90"/>
    <w:rsid w:val="00C37758"/>
    <w:rsid w:val="00C40B3A"/>
    <w:rsid w:val="00C833C3"/>
    <w:rsid w:val="00CC2EB6"/>
    <w:rsid w:val="00D07BEE"/>
    <w:rsid w:val="00D448FB"/>
    <w:rsid w:val="00D6061C"/>
    <w:rsid w:val="00D65F72"/>
    <w:rsid w:val="00D8257B"/>
    <w:rsid w:val="00DC1A49"/>
    <w:rsid w:val="00DC3B11"/>
    <w:rsid w:val="00E608C8"/>
    <w:rsid w:val="00E978E6"/>
    <w:rsid w:val="00EC63AF"/>
    <w:rsid w:val="00ED6193"/>
    <w:rsid w:val="00F24A26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E348-C934-45D2-AAC8-5A68F55B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334/2025 dotyczącą objęcia poznańskich fortów ochroną w formie parków kulturowych oraz powołania jednostki organizacyjnej do ich zarząd</vt:lpstr>
    </vt:vector>
  </TitlesOfParts>
  <Company>ump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334/2025 dotyczącą objęcia poznańskich fortów ochroną w formie parków kulturowych oraz powołania jednostki organizacyjnej do ich zarząd</dc:title>
  <dc:subject/>
  <dc:creator>Urząd Miasta Poznania</dc:creator>
  <cp:keywords>forty, park kulturowy, jednostka organizacyjna, interpelacja</cp:keywords>
  <dc:description/>
  <cp:lastModifiedBy>ŁW</cp:lastModifiedBy>
  <cp:revision>4</cp:revision>
  <cp:lastPrinted>2022-02-15T10:23:00Z</cp:lastPrinted>
  <dcterms:created xsi:type="dcterms:W3CDTF">2025-11-17T09:02:00Z</dcterms:created>
  <dcterms:modified xsi:type="dcterms:W3CDTF">2025-11-17T09:04:00Z</dcterms:modified>
  <dc:language>pl-PL</dc:language>
</cp:coreProperties>
</file>