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AA175D7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D80E6A">
        <w:t>23.12.</w:t>
      </w:r>
      <w:r>
        <w:t>2025 roku</w:t>
      </w:r>
    </w:p>
    <w:p w14:paraId="393B66B4" w14:textId="74A03555" w:rsidR="009147B1" w:rsidRDefault="002A16A4">
      <w:pPr>
        <w:pStyle w:val="UMP-data-znak-UID-za-prowadzi"/>
      </w:pPr>
      <w:r>
        <w:t>Znak sprawy: Or-II.0003.1.</w:t>
      </w:r>
      <w:r w:rsidR="002F59D9">
        <w:t>369</w:t>
      </w:r>
      <w:r>
        <w:t>.2025</w:t>
      </w:r>
    </w:p>
    <w:p w14:paraId="36DFD159" w14:textId="32FDBCEC" w:rsidR="009147B1" w:rsidRDefault="002A16A4">
      <w:pPr>
        <w:pStyle w:val="UMP-data-znak-UID-za-prowadzi"/>
        <w:spacing w:after="0"/>
      </w:pPr>
      <w:r>
        <w:t xml:space="preserve">Nr rej.: </w:t>
      </w:r>
      <w:r w:rsidR="009153D1">
        <w:t>23122502878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3168F32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19363C82" w:rsidR="009147B1" w:rsidRDefault="002F59D9" w:rsidP="002F59D9">
      <w:pPr>
        <w:pStyle w:val="UMP-tekstpodstawowy"/>
      </w:pPr>
      <w:r>
        <w:rPr>
          <w:szCs w:val="22"/>
        </w:rPr>
        <w:t xml:space="preserve">15 grudnia </w:t>
      </w:r>
      <w:r w:rsidR="002A16A4">
        <w:rPr>
          <w:szCs w:val="22"/>
        </w:rPr>
        <w:t>2025 r</w:t>
      </w:r>
      <w:r>
        <w:rPr>
          <w:szCs w:val="22"/>
        </w:rPr>
        <w:t>oku</w:t>
      </w:r>
      <w:r w:rsidR="002A16A4">
        <w:rPr>
          <w:szCs w:val="22"/>
        </w:rPr>
        <w:t xml:space="preserve"> do Prezydenta Miasta Poznania wpłynęła Pana interpelacja dotycząca</w:t>
      </w:r>
      <w:r>
        <w:rPr>
          <w:szCs w:val="22"/>
        </w:rPr>
        <w:t xml:space="preserve"> stanu zatok autobusowych</w:t>
      </w:r>
      <w:r w:rsidR="002A16A4">
        <w:rPr>
          <w:szCs w:val="22"/>
        </w:rPr>
        <w:t>.</w:t>
      </w:r>
    </w:p>
    <w:p w14:paraId="168A70DF" w14:textId="79E1D9AF" w:rsidR="002D7A99" w:rsidRDefault="00282A7F" w:rsidP="00D811E0">
      <w:pPr>
        <w:pStyle w:val="UMP-tekstpodstawowy"/>
      </w:pPr>
      <w:r>
        <w:t>Służby Zarządu Transportu Miejskiego i MPK na bieżąco monitorują stan zatok i przystanków autobusowych. Wszelkie nieprawidłowości</w:t>
      </w:r>
      <w:r w:rsidR="00D052FB">
        <w:t xml:space="preserve"> </w:t>
      </w:r>
      <w:r w:rsidR="005C705C">
        <w:t>(</w:t>
      </w:r>
      <w:r>
        <w:t>drobne ubytki</w:t>
      </w:r>
      <w:r w:rsidR="00BE06ED">
        <w:t xml:space="preserve"> i</w:t>
      </w:r>
      <w:r w:rsidR="005C705C">
        <w:t xml:space="preserve"> </w:t>
      </w:r>
      <w:r>
        <w:t>zapadliska nawierzchni</w:t>
      </w:r>
      <w:r w:rsidR="003F1E9B">
        <w:t xml:space="preserve"> </w:t>
      </w:r>
      <w:r w:rsidR="002D7A99">
        <w:t>oraz większe uszkodzenia)</w:t>
      </w:r>
      <w:r>
        <w:t xml:space="preserve"> są zgłaszane do Z</w:t>
      </w:r>
      <w:r w:rsidR="005C705C">
        <w:t>arządu Dróg Miejskich</w:t>
      </w:r>
      <w:r>
        <w:t>.</w:t>
      </w:r>
      <w:r w:rsidR="002D7A99">
        <w:t xml:space="preserve"> </w:t>
      </w:r>
    </w:p>
    <w:p w14:paraId="7A981079" w14:textId="147FDDFB" w:rsidR="00D811E0" w:rsidRDefault="00FE27E0" w:rsidP="00D811E0">
      <w:pPr>
        <w:pStyle w:val="UMP-tekstpodstawowy"/>
      </w:pPr>
      <w:r>
        <w:t>Z</w:t>
      </w:r>
      <w:r w:rsidR="000B20EF">
        <w:t xml:space="preserve">DM oraz ZTM </w:t>
      </w:r>
      <w:r>
        <w:t xml:space="preserve">co roku </w:t>
      </w:r>
      <w:r w:rsidR="00A15F8D">
        <w:t>ustalają, które przystanki autobusowe wymagają pilnych remontów</w:t>
      </w:r>
      <w:r w:rsidR="00CF7D46">
        <w:t>.</w:t>
      </w:r>
      <w:r w:rsidR="0091214B" w:rsidRPr="0091214B">
        <w:t xml:space="preserve"> </w:t>
      </w:r>
      <w:r w:rsidR="0091214B">
        <w:t xml:space="preserve">ZTM </w:t>
      </w:r>
      <w:r w:rsidR="007B1EB2">
        <w:t xml:space="preserve">wskazał także </w:t>
      </w:r>
      <w:r w:rsidR="0091214B">
        <w:t>rodzaje nawierzchni, któr</w:t>
      </w:r>
      <w:r w:rsidR="005E03EC">
        <w:t>ych</w:t>
      </w:r>
      <w:r w:rsidR="007B1EB2">
        <w:t xml:space="preserve"> </w:t>
      </w:r>
      <w:r w:rsidR="0091214B">
        <w:t xml:space="preserve">stosowanie istotnie wydłuża okres eksploatacji zatoki autobusowej. </w:t>
      </w:r>
      <w:r w:rsidR="00FB15BD">
        <w:t xml:space="preserve">Możliwość wykonania prac zależy </w:t>
      </w:r>
      <w:r w:rsidR="00FA143B">
        <w:t xml:space="preserve">jednak </w:t>
      </w:r>
      <w:r w:rsidR="00FB15BD">
        <w:t xml:space="preserve">od posiadanych </w:t>
      </w:r>
      <w:r w:rsidR="00D811E0">
        <w:t>na ten cel środków finansowych. W jednym</w:t>
      </w:r>
      <w:r w:rsidR="008742E6">
        <w:t xml:space="preserve"> </w:t>
      </w:r>
      <w:r w:rsidR="00D811E0">
        <w:t xml:space="preserve">roku </w:t>
      </w:r>
      <w:r w:rsidR="00FB15BD">
        <w:t xml:space="preserve">remontowanych jest </w:t>
      </w:r>
      <w:r w:rsidR="00D811E0">
        <w:t>około trzech zatok.</w:t>
      </w:r>
      <w:r w:rsidR="00FC2923">
        <w:t xml:space="preserve"> Niezależnie od tego ZDM interwencyjnie, w ramach bieżącego utrzymania dróg, naprawia zgłoszone lub zaobserwowane ubytki</w:t>
      </w:r>
      <w:r w:rsidR="006E3915">
        <w:t xml:space="preserve"> na przystankach</w:t>
      </w:r>
      <w:r w:rsidR="00FC2923">
        <w:t>.</w:t>
      </w:r>
    </w:p>
    <w:p w14:paraId="08BC00AE" w14:textId="1B326D03" w:rsidR="00735890" w:rsidRDefault="00D811E0" w:rsidP="00D811E0">
      <w:pPr>
        <w:pStyle w:val="UMP-tekstpodstawowy"/>
      </w:pPr>
      <w:r>
        <w:t xml:space="preserve">W </w:t>
      </w:r>
      <w:r w:rsidR="00FB15BD">
        <w:t xml:space="preserve">2025 </w:t>
      </w:r>
      <w:r>
        <w:t xml:space="preserve">roku </w:t>
      </w:r>
      <w:r w:rsidR="00FB15BD">
        <w:t>przeprowadzon</w:t>
      </w:r>
      <w:r w:rsidR="007B1EB2">
        <w:t>y został</w:t>
      </w:r>
      <w:r w:rsidR="00FB15BD">
        <w:t xml:space="preserve"> </w:t>
      </w:r>
      <w:r>
        <w:t>remont zatoki przy ul</w:t>
      </w:r>
      <w:r w:rsidR="00FB15BD">
        <w:t>icy</w:t>
      </w:r>
      <w:r>
        <w:t xml:space="preserve"> Słowiańskiej, na przystanku autobusowym „Os. Przyjaźni”.</w:t>
      </w:r>
      <w:r w:rsidR="008742E6">
        <w:t xml:space="preserve"> </w:t>
      </w:r>
      <w:r>
        <w:t xml:space="preserve">Trwają </w:t>
      </w:r>
      <w:r w:rsidR="00FB15BD">
        <w:t xml:space="preserve">także </w:t>
      </w:r>
      <w:r>
        <w:t>prace</w:t>
      </w:r>
      <w:r w:rsidR="00FB15BD">
        <w:t xml:space="preserve"> </w:t>
      </w:r>
      <w:r>
        <w:t>na ul</w:t>
      </w:r>
      <w:r w:rsidR="00FB15BD">
        <w:t>icy</w:t>
      </w:r>
      <w:r>
        <w:t xml:space="preserve"> Stróżyńskiego, przy wieży</w:t>
      </w:r>
      <w:r w:rsidR="008742E6">
        <w:t xml:space="preserve"> </w:t>
      </w:r>
      <w:r>
        <w:t>RTV. Natomiast w styczniu 2026 r</w:t>
      </w:r>
      <w:r w:rsidR="00FB15BD">
        <w:t>oku</w:t>
      </w:r>
      <w:r>
        <w:t xml:space="preserve"> rozpocznie się remont zatoki autobusowej przy ul</w:t>
      </w:r>
      <w:r w:rsidR="00FB15BD">
        <w:t>icy</w:t>
      </w:r>
      <w:r>
        <w:t xml:space="preserve"> Głuszyna nr 132.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2F53E56B" w14:textId="77777777" w:rsidR="00D80E6A" w:rsidRDefault="00D80E6A" w:rsidP="00D80E6A">
      <w:pPr>
        <w:pStyle w:val="UMP-podpis"/>
      </w:pPr>
      <w:r>
        <w:t>Z up. PREZYDENTA MIASTA</w:t>
      </w:r>
    </w:p>
    <w:p w14:paraId="40950DA4" w14:textId="77777777" w:rsidR="00D80E6A" w:rsidRDefault="00D80E6A" w:rsidP="00D80E6A">
      <w:pPr>
        <w:pStyle w:val="UMP-podpis"/>
      </w:pPr>
      <w:r>
        <w:t>(-) Mariusz Wiśniewski</w:t>
      </w:r>
    </w:p>
    <w:p w14:paraId="2639EFFE" w14:textId="31392944" w:rsidR="004054CE" w:rsidRPr="004054CE" w:rsidRDefault="00D80E6A" w:rsidP="00D80E6A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4B6CF" w14:textId="77777777" w:rsidR="0038257A" w:rsidRDefault="0038257A">
      <w:pPr>
        <w:spacing w:after="0" w:line="240" w:lineRule="auto"/>
      </w:pPr>
      <w:r>
        <w:separator/>
      </w:r>
    </w:p>
  </w:endnote>
  <w:endnote w:type="continuationSeparator" w:id="0">
    <w:p w14:paraId="344DE042" w14:textId="77777777" w:rsidR="0038257A" w:rsidRDefault="0038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C790AB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80E6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C4991" w14:textId="77777777" w:rsidR="0038257A" w:rsidRDefault="0038257A">
      <w:pPr>
        <w:spacing w:after="0" w:line="240" w:lineRule="auto"/>
      </w:pPr>
      <w:r>
        <w:separator/>
      </w:r>
    </w:p>
  </w:footnote>
  <w:footnote w:type="continuationSeparator" w:id="0">
    <w:p w14:paraId="0402DE64" w14:textId="77777777" w:rsidR="0038257A" w:rsidRDefault="0038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957EC"/>
    <w:rsid w:val="000B010C"/>
    <w:rsid w:val="000B1198"/>
    <w:rsid w:val="000B20EF"/>
    <w:rsid w:val="00137B34"/>
    <w:rsid w:val="001D55AC"/>
    <w:rsid w:val="001F1A70"/>
    <w:rsid w:val="00224492"/>
    <w:rsid w:val="0022653E"/>
    <w:rsid w:val="00282A7F"/>
    <w:rsid w:val="00293AAF"/>
    <w:rsid w:val="002A16A4"/>
    <w:rsid w:val="002D7A99"/>
    <w:rsid w:val="002F59D9"/>
    <w:rsid w:val="00310A21"/>
    <w:rsid w:val="0031232B"/>
    <w:rsid w:val="00360B85"/>
    <w:rsid w:val="00370FA3"/>
    <w:rsid w:val="0038257A"/>
    <w:rsid w:val="003F1E9B"/>
    <w:rsid w:val="00403D87"/>
    <w:rsid w:val="004054CE"/>
    <w:rsid w:val="0044634D"/>
    <w:rsid w:val="0045122C"/>
    <w:rsid w:val="004626D6"/>
    <w:rsid w:val="004A4FA5"/>
    <w:rsid w:val="005011DB"/>
    <w:rsid w:val="005225B8"/>
    <w:rsid w:val="005C705C"/>
    <w:rsid w:val="005E03EC"/>
    <w:rsid w:val="00604A4A"/>
    <w:rsid w:val="00680F69"/>
    <w:rsid w:val="00683A3F"/>
    <w:rsid w:val="006B1A3F"/>
    <w:rsid w:val="006B7EB0"/>
    <w:rsid w:val="006E3915"/>
    <w:rsid w:val="006E3E90"/>
    <w:rsid w:val="00706E34"/>
    <w:rsid w:val="00735890"/>
    <w:rsid w:val="0075061E"/>
    <w:rsid w:val="0078497B"/>
    <w:rsid w:val="007B1EB2"/>
    <w:rsid w:val="00840666"/>
    <w:rsid w:val="00842B32"/>
    <w:rsid w:val="0086045E"/>
    <w:rsid w:val="008742E6"/>
    <w:rsid w:val="008E7E9C"/>
    <w:rsid w:val="0091214B"/>
    <w:rsid w:val="009147B1"/>
    <w:rsid w:val="009153D1"/>
    <w:rsid w:val="009B349B"/>
    <w:rsid w:val="00A15F8D"/>
    <w:rsid w:val="00B6015B"/>
    <w:rsid w:val="00B97B5B"/>
    <w:rsid w:val="00BD114C"/>
    <w:rsid w:val="00BE06ED"/>
    <w:rsid w:val="00CF7D46"/>
    <w:rsid w:val="00D052FB"/>
    <w:rsid w:val="00D448FB"/>
    <w:rsid w:val="00D80E6A"/>
    <w:rsid w:val="00D811E0"/>
    <w:rsid w:val="00D87DAE"/>
    <w:rsid w:val="00DC3B11"/>
    <w:rsid w:val="00DF17D5"/>
    <w:rsid w:val="00E92990"/>
    <w:rsid w:val="00ED20BB"/>
    <w:rsid w:val="00F261E9"/>
    <w:rsid w:val="00FA143B"/>
    <w:rsid w:val="00FA430F"/>
    <w:rsid w:val="00FB15BD"/>
    <w:rsid w:val="00FC2923"/>
    <w:rsid w:val="00FE27E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B1B4-3D8C-4270-922B-41B82874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369/2025 dotyczącą stanu zatok autobusowych</vt:lpstr>
    </vt:vector>
  </TitlesOfParts>
  <Company>ump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369/2025 dotyczącą stanu zatok autobusowych</dc:title>
  <dc:subject/>
  <dc:creator>Urząd Miasta Poznania</dc:creator>
  <cp:keywords>zatoki autobusowe, interpelacja</cp:keywords>
  <dc:description/>
  <cp:lastModifiedBy>ŁW</cp:lastModifiedBy>
  <cp:revision>4</cp:revision>
  <cp:lastPrinted>2022-02-15T10:23:00Z</cp:lastPrinted>
  <dcterms:created xsi:type="dcterms:W3CDTF">2025-12-23T13:11:00Z</dcterms:created>
  <dcterms:modified xsi:type="dcterms:W3CDTF">2025-12-23T13:12:00Z</dcterms:modified>
  <dc:language>pl-PL</dc:language>
</cp:coreProperties>
</file>