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37" w:rsidRPr="006D10B6" w:rsidRDefault="007237A2" w:rsidP="006D10B6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r w:rsidRPr="006D10B6">
        <w:rPr>
          <w:rFonts w:cstheme="minorHAnsi"/>
          <w:sz w:val="24"/>
          <w:szCs w:val="24"/>
        </w:rPr>
        <w:t>Poznań 29 luty 2024</w:t>
      </w:r>
    </w:p>
    <w:p w:rsidR="007237A2" w:rsidRPr="006D10B6" w:rsidRDefault="007237A2" w:rsidP="006D10B6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7237A2" w:rsidRPr="006D10B6" w:rsidRDefault="007237A2" w:rsidP="006D10B6">
      <w:pPr>
        <w:spacing w:line="276" w:lineRule="auto"/>
        <w:jc w:val="right"/>
        <w:rPr>
          <w:rFonts w:cstheme="minorHAnsi"/>
          <w:sz w:val="24"/>
          <w:szCs w:val="24"/>
        </w:rPr>
      </w:pPr>
      <w:proofErr w:type="spellStart"/>
      <w:r w:rsidRPr="006D10B6">
        <w:rPr>
          <w:rFonts w:cstheme="minorHAnsi"/>
          <w:sz w:val="24"/>
          <w:szCs w:val="24"/>
        </w:rPr>
        <w:t>Sz.P</w:t>
      </w:r>
      <w:proofErr w:type="spellEnd"/>
      <w:r w:rsidRPr="006D10B6">
        <w:rPr>
          <w:rFonts w:cstheme="minorHAnsi"/>
          <w:sz w:val="24"/>
          <w:szCs w:val="24"/>
        </w:rPr>
        <w:t>.</w:t>
      </w:r>
    </w:p>
    <w:p w:rsidR="007237A2" w:rsidRPr="006D10B6" w:rsidRDefault="007237A2" w:rsidP="006D10B6">
      <w:pPr>
        <w:spacing w:line="276" w:lineRule="auto"/>
        <w:jc w:val="right"/>
        <w:rPr>
          <w:rFonts w:cstheme="minorHAnsi"/>
          <w:sz w:val="24"/>
          <w:szCs w:val="24"/>
        </w:rPr>
      </w:pPr>
      <w:r w:rsidRPr="006D10B6">
        <w:rPr>
          <w:rFonts w:cstheme="minorHAnsi"/>
          <w:sz w:val="24"/>
          <w:szCs w:val="24"/>
        </w:rPr>
        <w:t>Prezydent Jacek Jaśkowiak</w:t>
      </w:r>
    </w:p>
    <w:p w:rsidR="007237A2" w:rsidRPr="006D10B6" w:rsidRDefault="007237A2" w:rsidP="006D10B6">
      <w:pPr>
        <w:spacing w:line="276" w:lineRule="auto"/>
        <w:rPr>
          <w:rFonts w:cstheme="minorHAnsi"/>
          <w:sz w:val="24"/>
          <w:szCs w:val="24"/>
        </w:rPr>
      </w:pPr>
      <w:r w:rsidRPr="006D10B6">
        <w:rPr>
          <w:rFonts w:cstheme="minorHAnsi"/>
          <w:sz w:val="24"/>
          <w:szCs w:val="24"/>
        </w:rPr>
        <w:t>Michał Grześ – radny</w:t>
      </w:r>
    </w:p>
    <w:p w:rsidR="007237A2" w:rsidRPr="006D10B6" w:rsidRDefault="007237A2" w:rsidP="006D10B6">
      <w:pPr>
        <w:spacing w:line="276" w:lineRule="auto"/>
        <w:rPr>
          <w:rFonts w:cstheme="minorHAnsi"/>
          <w:sz w:val="24"/>
          <w:szCs w:val="24"/>
        </w:rPr>
      </w:pPr>
    </w:p>
    <w:p w:rsidR="007237A2" w:rsidRPr="006D10B6" w:rsidRDefault="00ED419A" w:rsidP="006D10B6">
      <w:pPr>
        <w:spacing w:line="276" w:lineRule="auto"/>
        <w:jc w:val="center"/>
        <w:rPr>
          <w:rFonts w:cstheme="minorHAnsi"/>
          <w:sz w:val="24"/>
          <w:szCs w:val="24"/>
        </w:rPr>
      </w:pPr>
      <w:r w:rsidRPr="006D10B6">
        <w:rPr>
          <w:rFonts w:cstheme="minorHAnsi"/>
          <w:sz w:val="24"/>
          <w:szCs w:val="24"/>
        </w:rPr>
        <w:t>Zapytanie</w:t>
      </w:r>
    </w:p>
    <w:p w:rsidR="00ED419A" w:rsidRPr="006D10B6" w:rsidRDefault="00C344D3" w:rsidP="006D10B6">
      <w:pPr>
        <w:spacing w:line="276" w:lineRule="auto"/>
        <w:jc w:val="center"/>
        <w:rPr>
          <w:rFonts w:cstheme="minorHAnsi"/>
          <w:sz w:val="24"/>
          <w:szCs w:val="24"/>
        </w:rPr>
      </w:pPr>
      <w:r w:rsidRPr="006D10B6">
        <w:rPr>
          <w:rFonts w:cstheme="minorHAnsi"/>
          <w:sz w:val="24"/>
          <w:szCs w:val="24"/>
        </w:rPr>
        <w:t xml:space="preserve">Dotyczy: </w:t>
      </w:r>
    </w:p>
    <w:p w:rsidR="00B0665C" w:rsidRPr="006D10B6" w:rsidRDefault="00B0665C" w:rsidP="006D10B6">
      <w:pPr>
        <w:spacing w:line="276" w:lineRule="auto"/>
        <w:rPr>
          <w:rFonts w:cstheme="minorHAnsi"/>
          <w:sz w:val="24"/>
          <w:szCs w:val="24"/>
        </w:rPr>
      </w:pPr>
      <w:r w:rsidRPr="006D10B6">
        <w:rPr>
          <w:rFonts w:cstheme="minorHAnsi"/>
          <w:sz w:val="24"/>
          <w:szCs w:val="24"/>
        </w:rPr>
        <w:t xml:space="preserve">Mieszkańcy proszą  o zmianę umiejscowienia kamery monitoringu miejskiego, znajdującego się na działce 13/16 oznaczonej numerem SL.Z.4408o. Kamera w chwili obecnej zamontowana jest około metr poniżej szczytu słupa. Powoduje to, że swoim zasięgiem nie obejmuje stołu do tenisa stołowego oraz </w:t>
      </w:r>
      <w:proofErr w:type="spellStart"/>
      <w:r w:rsidRPr="006D10B6">
        <w:rPr>
          <w:rFonts w:cstheme="minorHAnsi"/>
          <w:sz w:val="24"/>
          <w:szCs w:val="24"/>
        </w:rPr>
        <w:t>tyrolki</w:t>
      </w:r>
      <w:proofErr w:type="spellEnd"/>
      <w:r w:rsidRPr="006D10B6">
        <w:rPr>
          <w:rFonts w:cstheme="minorHAnsi"/>
          <w:sz w:val="24"/>
          <w:szCs w:val="24"/>
        </w:rPr>
        <w:t xml:space="preserve"> znajdujących się za drzewem.  Podniesienie kamery, wykorzystując maksymalną wysokość masztu spowoduje, iż kamera znajdzie się ponad koroną drzewa znajdującego się w sąsiedztwie.</w:t>
      </w:r>
    </w:p>
    <w:p w:rsidR="00B0665C" w:rsidRPr="006D10B6" w:rsidRDefault="00B0665C" w:rsidP="006D10B6">
      <w:pPr>
        <w:spacing w:line="276" w:lineRule="auto"/>
        <w:rPr>
          <w:rFonts w:cstheme="minorHAnsi"/>
          <w:sz w:val="24"/>
          <w:szCs w:val="24"/>
        </w:rPr>
      </w:pPr>
      <w:r w:rsidRPr="006D10B6">
        <w:rPr>
          <w:rFonts w:cstheme="minorHAnsi"/>
          <w:sz w:val="24"/>
          <w:szCs w:val="24"/>
        </w:rPr>
        <w:t xml:space="preserve">Czy jest możliwe ze względu na gromadzącą się młodzież w tej okolicy w późnych godzinach wieczornych, zwracam się z wnioskiem o zamontowanie oświetlenia na słupie od kamery, wykorzystując doprowadzoną tam energie elektryczną. Obecnie obszar ten w godzinach nocnych jest zupełnie nieoświetlony. Umiejscowienie kamery zbyt nisko i bez oświetlenia stwarza warunki do gromadzenia się oraz spożywania alkoholu, szczególnie w godzinach nocnych. </w:t>
      </w:r>
    </w:p>
    <w:p w:rsidR="00B0665C" w:rsidRPr="006D10B6" w:rsidRDefault="00B0665C" w:rsidP="006D10B6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ED419A" w:rsidRPr="006D10B6" w:rsidRDefault="00ED419A" w:rsidP="006D10B6">
      <w:pPr>
        <w:spacing w:line="276" w:lineRule="auto"/>
        <w:jc w:val="center"/>
        <w:rPr>
          <w:rFonts w:cstheme="minorHAnsi"/>
          <w:sz w:val="24"/>
          <w:szCs w:val="24"/>
        </w:rPr>
      </w:pPr>
    </w:p>
    <w:p w:rsidR="00C72232" w:rsidRPr="006D10B6" w:rsidRDefault="00C72232" w:rsidP="006D10B6">
      <w:pPr>
        <w:spacing w:line="276" w:lineRule="auto"/>
        <w:jc w:val="center"/>
        <w:rPr>
          <w:rFonts w:cstheme="minorHAnsi"/>
          <w:sz w:val="24"/>
          <w:szCs w:val="24"/>
        </w:rPr>
      </w:pPr>
    </w:p>
    <w:bookmarkEnd w:id="0"/>
    <w:p w:rsidR="007237A2" w:rsidRPr="006D10B6" w:rsidRDefault="007237A2" w:rsidP="006D10B6">
      <w:pPr>
        <w:spacing w:line="276" w:lineRule="auto"/>
        <w:jc w:val="center"/>
        <w:rPr>
          <w:rFonts w:cstheme="minorHAnsi"/>
          <w:sz w:val="24"/>
          <w:szCs w:val="24"/>
        </w:rPr>
      </w:pPr>
    </w:p>
    <w:sectPr w:rsidR="007237A2" w:rsidRPr="006D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A2"/>
    <w:rsid w:val="006D10B6"/>
    <w:rsid w:val="007237A2"/>
    <w:rsid w:val="00751337"/>
    <w:rsid w:val="00B0665C"/>
    <w:rsid w:val="00C344D3"/>
    <w:rsid w:val="00C72232"/>
    <w:rsid w:val="00ED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FC874-B773-4EB0-A960-A8C51349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2024-02-29T11:02:00Z</dcterms:created>
  <dcterms:modified xsi:type="dcterms:W3CDTF">2024-02-29T12:44:00Z</dcterms:modified>
</cp:coreProperties>
</file>