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A9" w:rsidRPr="00250DFB" w:rsidRDefault="00A97AA9" w:rsidP="00250DFB">
      <w:pPr>
        <w:pStyle w:val="Heading2"/>
        <w:spacing w:after="120" w:line="240" w:lineRule="auto"/>
        <w:ind w:left="4248" w:firstLine="0"/>
        <w:jc w:val="center"/>
        <w:rPr>
          <w:sz w:val="20"/>
          <w:szCs w:val="20"/>
        </w:rPr>
      </w:pPr>
      <w:r w:rsidRPr="00250DFB">
        <w:rPr>
          <w:sz w:val="20"/>
          <w:szCs w:val="20"/>
        </w:rPr>
        <w:t xml:space="preserve">Załącznik do </w:t>
      </w:r>
      <w:r>
        <w:rPr>
          <w:sz w:val="20"/>
          <w:szCs w:val="20"/>
        </w:rPr>
        <w:t>Z</w:t>
      </w:r>
      <w:r w:rsidRPr="00250DFB">
        <w:rPr>
          <w:sz w:val="20"/>
          <w:szCs w:val="20"/>
        </w:rPr>
        <w:t xml:space="preserve">arządzenia </w:t>
      </w:r>
      <w:r>
        <w:rPr>
          <w:sz w:val="20"/>
          <w:szCs w:val="20"/>
        </w:rPr>
        <w:t xml:space="preserve">nr </w:t>
      </w:r>
      <w:r w:rsidRPr="00250DFB">
        <w:rPr>
          <w:sz w:val="20"/>
          <w:szCs w:val="20"/>
        </w:rPr>
        <w:t>519/2016/P z dnia 28.06.2016r.</w:t>
      </w:r>
    </w:p>
    <w:p w:rsidR="00A97AA9" w:rsidRDefault="00A97AA9" w:rsidP="00C92202">
      <w:pPr>
        <w:pStyle w:val="Heading2"/>
        <w:spacing w:after="12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WYKAZ</w:t>
      </w:r>
    </w:p>
    <w:p w:rsidR="00A97AA9" w:rsidRDefault="00A97AA9" w:rsidP="00C9220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nieruchomości położonej w Poznaniu,</w:t>
      </w:r>
    </w:p>
    <w:p w:rsidR="00A97AA9" w:rsidRDefault="00A97AA9" w:rsidP="00C9220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przeznaczonej do oddania w użytkowanie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A97AA9" w:rsidRDefault="00A97AA9" w:rsidP="00C92202">
      <w:pPr>
        <w:spacing w:after="120"/>
        <w:rPr>
          <w:sz w:val="24"/>
          <w:szCs w:val="24"/>
        </w:rPr>
      </w:pPr>
    </w:p>
    <w:p w:rsidR="00A97AA9" w:rsidRDefault="00A97AA9" w:rsidP="00C92202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030"/>
        <w:gridCol w:w="5969"/>
      </w:tblGrid>
      <w:tr w:rsidR="00A97AA9">
        <w:trPr>
          <w:trHeight w:val="736"/>
        </w:trPr>
        <w:tc>
          <w:tcPr>
            <w:tcW w:w="4030" w:type="dxa"/>
          </w:tcPr>
          <w:p w:rsidR="00A97AA9" w:rsidRDefault="00A97AA9" w:rsidP="00FA1460">
            <w:pPr>
              <w:numPr>
                <w:ilvl w:val="0"/>
                <w:numId w:val="1"/>
              </w:numPr>
              <w:tabs>
                <w:tab w:val="num" w:pos="360"/>
              </w:tabs>
              <w:spacing w:after="120"/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 nieruchomości </w:t>
            </w:r>
          </w:p>
          <w:p w:rsidR="00A97AA9" w:rsidRDefault="00A97AA9">
            <w:pPr>
              <w:tabs>
                <w:tab w:val="num" w:pos="360"/>
              </w:tabs>
              <w:spacing w:after="120"/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5969" w:type="dxa"/>
          </w:tcPr>
          <w:p w:rsidR="00A97AA9" w:rsidRPr="00E12A5E" w:rsidRDefault="00A97AA9" w:rsidP="00E12A5E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Aleje Solidarności 36</w:t>
            </w:r>
          </w:p>
        </w:tc>
      </w:tr>
      <w:tr w:rsidR="00A97AA9">
        <w:trPr>
          <w:trHeight w:val="1084"/>
        </w:trPr>
        <w:tc>
          <w:tcPr>
            <w:tcW w:w="4030" w:type="dxa"/>
          </w:tcPr>
          <w:p w:rsidR="00A97AA9" w:rsidRDefault="00A97AA9" w:rsidP="00FA1460">
            <w:pPr>
              <w:numPr>
                <w:ilvl w:val="0"/>
                <w:numId w:val="1"/>
              </w:numPr>
              <w:tabs>
                <w:tab w:val="num" w:pos="360"/>
              </w:tabs>
              <w:spacing w:after="120"/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oznaczenia geodezyjne</w:t>
            </w:r>
          </w:p>
          <w:p w:rsidR="00A97AA9" w:rsidRDefault="00A97AA9">
            <w:pPr>
              <w:tabs>
                <w:tab w:val="num" w:pos="360"/>
              </w:tabs>
              <w:spacing w:after="120"/>
              <w:ind w:right="-21" w:hanging="720"/>
              <w:rPr>
                <w:sz w:val="24"/>
                <w:szCs w:val="24"/>
              </w:rPr>
            </w:pPr>
          </w:p>
        </w:tc>
        <w:tc>
          <w:tcPr>
            <w:tcW w:w="5969" w:type="dxa"/>
          </w:tcPr>
          <w:p w:rsidR="00A97AA9" w:rsidRDefault="00A97AA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obręb: </w:t>
            </w:r>
            <w:r>
              <w:rPr>
                <w:sz w:val="24"/>
                <w:szCs w:val="24"/>
              </w:rPr>
              <w:t>Winiary</w:t>
            </w:r>
          </w:p>
          <w:p w:rsidR="00A97AA9" w:rsidRDefault="00A97AA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arkusz:</w:t>
            </w:r>
            <w:r>
              <w:rPr>
                <w:sz w:val="24"/>
                <w:szCs w:val="24"/>
              </w:rPr>
              <w:t xml:space="preserve"> 15</w:t>
            </w:r>
          </w:p>
          <w:p w:rsidR="00A97AA9" w:rsidRDefault="00A97AA9">
            <w:pPr>
              <w:tabs>
                <w:tab w:val="left" w:pos="1276"/>
              </w:tabs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działka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nr:</w:t>
            </w:r>
            <w:r>
              <w:rPr>
                <w:sz w:val="24"/>
                <w:szCs w:val="24"/>
              </w:rPr>
              <w:t xml:space="preserve"> 18/8 o pow. </w:t>
            </w:r>
            <w:smartTag w:uri="urn:schemas-microsoft-com:office:smarttags" w:element="metricconverter">
              <w:smartTagPr>
                <w:attr w:name="ProductID" w:val="8602 m²"/>
              </w:smartTagPr>
              <w:r>
                <w:rPr>
                  <w:sz w:val="24"/>
                  <w:szCs w:val="24"/>
                </w:rPr>
                <w:t>8602 m</w:t>
              </w:r>
              <w:r>
                <w:rPr>
                  <w:sz w:val="24"/>
                  <w:szCs w:val="24"/>
                  <w:vertAlign w:val="superscript"/>
                </w:rPr>
                <w:t>²</w:t>
              </w:r>
            </w:smartTag>
            <w:r>
              <w:rPr>
                <w:sz w:val="24"/>
                <w:szCs w:val="24"/>
                <w:vertAlign w:val="superscript"/>
              </w:rPr>
              <w:t xml:space="preserve"> </w:t>
            </w:r>
          </w:p>
          <w:p w:rsidR="00A97AA9" w:rsidRDefault="00A97AA9" w:rsidP="00C92202">
            <w:pPr>
              <w:tabs>
                <w:tab w:val="left" w:pos="1276"/>
              </w:tabs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KW nr:</w:t>
            </w:r>
            <w:r>
              <w:rPr>
                <w:sz w:val="24"/>
                <w:szCs w:val="24"/>
              </w:rPr>
              <w:t xml:space="preserve"> PO1P/00157578/1</w:t>
            </w:r>
          </w:p>
        </w:tc>
      </w:tr>
      <w:tr w:rsidR="00A97AA9">
        <w:trPr>
          <w:trHeight w:val="66"/>
        </w:trPr>
        <w:tc>
          <w:tcPr>
            <w:tcW w:w="4030" w:type="dxa"/>
          </w:tcPr>
          <w:p w:rsidR="00A97AA9" w:rsidRDefault="00A97AA9" w:rsidP="00D0626A">
            <w:pPr>
              <w:numPr>
                <w:ilvl w:val="0"/>
                <w:numId w:val="1"/>
              </w:numPr>
              <w:tabs>
                <w:tab w:val="num" w:pos="360"/>
              </w:tabs>
              <w:spacing w:after="120"/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 własności nieruchomości</w:t>
            </w:r>
          </w:p>
        </w:tc>
        <w:tc>
          <w:tcPr>
            <w:tcW w:w="5969" w:type="dxa"/>
          </w:tcPr>
          <w:p w:rsidR="00A97AA9" w:rsidRDefault="00A97AA9" w:rsidP="00D0626A">
            <w:pPr>
              <w:pStyle w:val="BodyTextIndent"/>
              <w:spacing w:after="120" w:line="240" w:lineRule="auto"/>
            </w:pPr>
            <w:r>
              <w:t>Właścicielem ww. nieruchomości jest Miasto Poznań.</w:t>
            </w:r>
          </w:p>
        </w:tc>
      </w:tr>
      <w:tr w:rsidR="00A97AA9">
        <w:trPr>
          <w:trHeight w:val="1423"/>
        </w:trPr>
        <w:tc>
          <w:tcPr>
            <w:tcW w:w="4030" w:type="dxa"/>
          </w:tcPr>
          <w:p w:rsidR="00A97AA9" w:rsidRDefault="00A97AA9" w:rsidP="00FA1460">
            <w:pPr>
              <w:numPr>
                <w:ilvl w:val="0"/>
                <w:numId w:val="1"/>
              </w:numPr>
              <w:tabs>
                <w:tab w:val="num" w:pos="360"/>
              </w:tabs>
              <w:spacing w:after="120"/>
              <w:ind w:left="360" w:right="-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przeznaczenie i sposób zagospodarowania</w:t>
            </w:r>
          </w:p>
        </w:tc>
        <w:tc>
          <w:tcPr>
            <w:tcW w:w="5969" w:type="dxa"/>
          </w:tcPr>
          <w:p w:rsidR="00A97AA9" w:rsidRPr="00053FDA" w:rsidRDefault="00A97AA9">
            <w:pPr>
              <w:adjustRightInd w:val="0"/>
              <w:jc w:val="both"/>
              <w:rPr>
                <w:sz w:val="24"/>
                <w:szCs w:val="24"/>
              </w:rPr>
            </w:pPr>
            <w:r w:rsidRPr="00053FDA">
              <w:rPr>
                <w:sz w:val="24"/>
                <w:szCs w:val="24"/>
              </w:rPr>
              <w:t xml:space="preserve">Działka nr 18/8 arkusz mapy 15 obręb Winiary, w </w:t>
            </w:r>
            <w:r>
              <w:rPr>
                <w:sz w:val="24"/>
                <w:szCs w:val="24"/>
              </w:rPr>
              <w:t>„</w:t>
            </w:r>
            <w:r w:rsidRPr="00053FDA">
              <w:rPr>
                <w:sz w:val="24"/>
                <w:szCs w:val="24"/>
              </w:rPr>
              <w:t>Studium uwarunkowań i kierunków zagospodarowania przestrzennego miasta Poznania</w:t>
            </w:r>
            <w:r>
              <w:rPr>
                <w:sz w:val="24"/>
                <w:szCs w:val="24"/>
              </w:rPr>
              <w:t>”</w:t>
            </w:r>
            <w:r w:rsidRPr="00053FDA">
              <w:rPr>
                <w:sz w:val="24"/>
                <w:szCs w:val="24"/>
              </w:rPr>
              <w:t xml:space="preserve"> (uchwała Rady Miasta Poznania Nr LXXII/1137/VI/2014 z dnia 23 września 2014 r.), znajduje się na obszarze oznaczonym symbolem U – tereny zabudowy usługowej.</w:t>
            </w:r>
          </w:p>
          <w:p w:rsidR="00A97AA9" w:rsidRPr="00053FDA" w:rsidRDefault="00A97AA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odniesieniu do </w:t>
            </w:r>
            <w:r w:rsidRPr="00053FDA">
              <w:rPr>
                <w:sz w:val="24"/>
                <w:szCs w:val="24"/>
              </w:rPr>
              <w:t>przedmiotow</w:t>
            </w:r>
            <w:r>
              <w:rPr>
                <w:sz w:val="24"/>
                <w:szCs w:val="24"/>
              </w:rPr>
              <w:t>ego</w:t>
            </w:r>
            <w:r w:rsidRPr="00053FDA">
              <w:rPr>
                <w:sz w:val="24"/>
                <w:szCs w:val="24"/>
              </w:rPr>
              <w:t xml:space="preserve"> teren</w:t>
            </w:r>
            <w:r>
              <w:rPr>
                <w:sz w:val="24"/>
                <w:szCs w:val="24"/>
              </w:rPr>
              <w:t>u</w:t>
            </w:r>
            <w:r w:rsidRPr="00053FDA">
              <w:rPr>
                <w:sz w:val="24"/>
                <w:szCs w:val="24"/>
              </w:rPr>
              <w:t xml:space="preserve"> Miasto Poznań nie </w:t>
            </w:r>
            <w:r>
              <w:rPr>
                <w:sz w:val="24"/>
                <w:szCs w:val="24"/>
              </w:rPr>
              <w:t xml:space="preserve">dysponuje </w:t>
            </w:r>
            <w:r w:rsidRPr="00053FDA">
              <w:rPr>
                <w:sz w:val="24"/>
                <w:szCs w:val="24"/>
              </w:rPr>
              <w:t>opracowan</w:t>
            </w:r>
            <w:r>
              <w:rPr>
                <w:sz w:val="24"/>
                <w:szCs w:val="24"/>
              </w:rPr>
              <w:t>ym</w:t>
            </w:r>
            <w:r w:rsidRPr="00053FDA">
              <w:rPr>
                <w:sz w:val="24"/>
                <w:szCs w:val="24"/>
              </w:rPr>
              <w:t xml:space="preserve"> plan</w:t>
            </w:r>
            <w:r>
              <w:rPr>
                <w:sz w:val="24"/>
                <w:szCs w:val="24"/>
              </w:rPr>
              <w:t>em</w:t>
            </w:r>
            <w:r w:rsidRPr="00053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zagospodarowania przestrzennego ani żaden plan nie jest opracowywany.</w:t>
            </w:r>
          </w:p>
          <w:p w:rsidR="00A97AA9" w:rsidRDefault="00A97AA9">
            <w:pPr>
              <w:jc w:val="both"/>
              <w:rPr>
                <w:color w:val="000000"/>
                <w:sz w:val="24"/>
                <w:szCs w:val="24"/>
              </w:rPr>
            </w:pPr>
            <w:r w:rsidRPr="00D61119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A97AA9">
        <w:trPr>
          <w:trHeight w:val="671"/>
        </w:trPr>
        <w:tc>
          <w:tcPr>
            <w:tcW w:w="4030" w:type="dxa"/>
          </w:tcPr>
          <w:p w:rsidR="00A97AA9" w:rsidRDefault="00A97AA9" w:rsidP="00FA1460">
            <w:pPr>
              <w:numPr>
                <w:ilvl w:val="0"/>
                <w:numId w:val="1"/>
              </w:numPr>
              <w:tabs>
                <w:tab w:val="num" w:pos="360"/>
              </w:tabs>
              <w:spacing w:after="120"/>
              <w:ind w:right="-21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 </w:t>
            </w:r>
          </w:p>
        </w:tc>
        <w:tc>
          <w:tcPr>
            <w:tcW w:w="5969" w:type="dxa"/>
          </w:tcPr>
          <w:p w:rsidR="00A97AA9" w:rsidRDefault="00A97AA9">
            <w:pPr>
              <w:ind w:right="-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Działalność statutowa samodzielnego publicznego zakładu opieki zdrowotnej pod nazwą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Poznański Ośrodek Specjalistycznych Usług Medycznych z siedzibą przy Alejach Solidarności 36 w Poznaniu.</w:t>
            </w:r>
          </w:p>
          <w:p w:rsidR="00A97AA9" w:rsidRDefault="00A97AA9">
            <w:pPr>
              <w:ind w:right="-23"/>
              <w:jc w:val="both"/>
              <w:rPr>
                <w:sz w:val="24"/>
                <w:szCs w:val="24"/>
              </w:rPr>
            </w:pPr>
          </w:p>
        </w:tc>
      </w:tr>
      <w:tr w:rsidR="00A97AA9">
        <w:trPr>
          <w:trHeight w:val="671"/>
        </w:trPr>
        <w:tc>
          <w:tcPr>
            <w:tcW w:w="4030" w:type="dxa"/>
          </w:tcPr>
          <w:p w:rsidR="00A97AA9" w:rsidRDefault="00A97AA9" w:rsidP="00FA1460">
            <w:pPr>
              <w:numPr>
                <w:ilvl w:val="0"/>
                <w:numId w:val="1"/>
              </w:numPr>
              <w:tabs>
                <w:tab w:val="num" w:pos="360"/>
              </w:tabs>
              <w:spacing w:after="120"/>
              <w:ind w:right="-21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nieruchomości</w:t>
            </w:r>
          </w:p>
        </w:tc>
        <w:tc>
          <w:tcPr>
            <w:tcW w:w="5969" w:type="dxa"/>
          </w:tcPr>
          <w:p w:rsidR="00A97AA9" w:rsidRDefault="00A97AA9">
            <w:pPr>
              <w:ind w:right="-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Działka nr 18/8 zabudowana jest budynkiem o funkcji usługowej – usługi medyczne, w którym mieści się siedziba Poznańskiego Ośrodka Specjalistycznych Usług Medycznych.</w:t>
            </w:r>
          </w:p>
          <w:p w:rsidR="00A97AA9" w:rsidRDefault="00A97AA9">
            <w:pPr>
              <w:ind w:right="-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  <w:tr w:rsidR="00A97AA9">
        <w:trPr>
          <w:trHeight w:val="1255"/>
        </w:trPr>
        <w:tc>
          <w:tcPr>
            <w:tcW w:w="4030" w:type="dxa"/>
          </w:tcPr>
          <w:p w:rsidR="00A97AA9" w:rsidRDefault="00A97AA9" w:rsidP="00FA1460">
            <w:pPr>
              <w:numPr>
                <w:ilvl w:val="0"/>
                <w:numId w:val="1"/>
              </w:numPr>
              <w:tabs>
                <w:tab w:val="num" w:pos="360"/>
              </w:tabs>
              <w:spacing w:after="12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wartość gruntu określona na podstawie wartości średniej </w:t>
            </w:r>
            <w:r>
              <w:rPr>
                <w:sz w:val="24"/>
                <w:szCs w:val="24"/>
              </w:rPr>
              <w:br/>
              <w:t xml:space="preserve">w rejonie </w:t>
            </w:r>
          </w:p>
        </w:tc>
        <w:tc>
          <w:tcPr>
            <w:tcW w:w="5969" w:type="dxa"/>
          </w:tcPr>
          <w:p w:rsidR="00A97AA9" w:rsidRPr="00053FDA" w:rsidRDefault="00A97AA9">
            <w:pPr>
              <w:pStyle w:val="BodyText"/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053FDA">
              <w:rPr>
                <w:b/>
                <w:bCs/>
                <w:sz w:val="24"/>
                <w:szCs w:val="24"/>
              </w:rPr>
              <w:t>1 974 245, 02 zł</w:t>
            </w:r>
            <w:bookmarkStart w:id="0" w:name="_GoBack"/>
            <w:bookmarkEnd w:id="0"/>
          </w:p>
          <w:p w:rsidR="00A97AA9" w:rsidRPr="00053FDA" w:rsidRDefault="00A97AA9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053FDA">
              <w:rPr>
                <w:sz w:val="24"/>
                <w:szCs w:val="24"/>
              </w:rPr>
              <w:t xml:space="preserve">(słownie: jeden milion dziewięćset siedemdziesiąt cztery tysiące dwieście czterdzieści pięć złotych </w:t>
            </w:r>
            <w:r>
              <w:rPr>
                <w:sz w:val="24"/>
                <w:szCs w:val="24"/>
              </w:rPr>
              <w:t>0</w:t>
            </w:r>
            <w:r w:rsidRPr="00053FDA">
              <w:rPr>
                <w:sz w:val="24"/>
                <w:szCs w:val="24"/>
              </w:rPr>
              <w:t>2/100)</w:t>
            </w:r>
          </w:p>
          <w:p w:rsidR="00A97AA9" w:rsidRPr="00053FDA" w:rsidRDefault="00A97AA9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</w:p>
          <w:p w:rsidR="00A97AA9" w:rsidRPr="00053FDA" w:rsidRDefault="00A97AA9">
            <w:pPr>
              <w:pStyle w:val="BodyText"/>
              <w:spacing w:after="0"/>
              <w:jc w:val="both"/>
              <w:rPr>
                <w:b/>
                <w:bCs/>
                <w:sz w:val="24"/>
                <w:szCs w:val="24"/>
                <w:vertAlign w:val="superscript"/>
              </w:rPr>
            </w:pPr>
            <w:r w:rsidRPr="00053FDA">
              <w:rPr>
                <w:b/>
                <w:bCs/>
                <w:sz w:val="24"/>
                <w:szCs w:val="24"/>
              </w:rPr>
              <w:t>tj. 229,51 zł/m</w:t>
            </w:r>
            <w:r w:rsidRPr="00053FDA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A97AA9" w:rsidRDefault="00A97AA9" w:rsidP="007C7601">
            <w:pPr>
              <w:jc w:val="both"/>
              <w:rPr>
                <w:sz w:val="24"/>
                <w:szCs w:val="24"/>
              </w:rPr>
            </w:pPr>
            <w:r w:rsidRPr="00053FDA">
              <w:rPr>
                <w:sz w:val="24"/>
                <w:szCs w:val="24"/>
              </w:rPr>
              <w:t>(słownie: dwieście dwadzieścia dziewięć złotych 51/100)</w:t>
            </w:r>
          </w:p>
        </w:tc>
      </w:tr>
      <w:tr w:rsidR="00A97AA9">
        <w:trPr>
          <w:trHeight w:val="896"/>
        </w:trPr>
        <w:tc>
          <w:tcPr>
            <w:tcW w:w="4030" w:type="dxa"/>
          </w:tcPr>
          <w:p w:rsidR="00A97AA9" w:rsidRDefault="00A97AA9" w:rsidP="00FA1460">
            <w:pPr>
              <w:numPr>
                <w:ilvl w:val="0"/>
                <w:numId w:val="1"/>
              </w:numPr>
              <w:tabs>
                <w:tab w:val="num" w:pos="360"/>
              </w:tabs>
              <w:spacing w:after="120"/>
              <w:ind w:left="360" w:right="-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wysokość opłat z tytułu użytkowania</w:t>
            </w:r>
          </w:p>
        </w:tc>
        <w:tc>
          <w:tcPr>
            <w:tcW w:w="5969" w:type="dxa"/>
          </w:tcPr>
          <w:p w:rsidR="00A97AA9" w:rsidRDefault="00A97AA9">
            <w:pPr>
              <w:spacing w:after="120"/>
              <w:ind w:right="-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Oddanie nieruchomości w użytkowanie następuje nieodpłatnie.</w:t>
            </w:r>
          </w:p>
        </w:tc>
      </w:tr>
      <w:tr w:rsidR="00A97AA9">
        <w:trPr>
          <w:trHeight w:val="524"/>
        </w:trPr>
        <w:tc>
          <w:tcPr>
            <w:tcW w:w="4030" w:type="dxa"/>
          </w:tcPr>
          <w:p w:rsidR="00A97AA9" w:rsidRDefault="00A97AA9" w:rsidP="00FA1460">
            <w:pPr>
              <w:numPr>
                <w:ilvl w:val="0"/>
                <w:numId w:val="1"/>
              </w:numPr>
              <w:tabs>
                <w:tab w:val="num" w:pos="360"/>
              </w:tabs>
              <w:spacing w:after="120"/>
              <w:ind w:right="-21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dodatkowe</w:t>
            </w:r>
          </w:p>
        </w:tc>
        <w:tc>
          <w:tcPr>
            <w:tcW w:w="5969" w:type="dxa"/>
          </w:tcPr>
          <w:p w:rsidR="00A97AA9" w:rsidRPr="007F14FC" w:rsidRDefault="00A97AA9">
            <w:pPr>
              <w:pStyle w:val="Footer"/>
              <w:tabs>
                <w:tab w:val="left" w:pos="708"/>
              </w:tabs>
              <w:jc w:val="both"/>
              <w:rPr>
                <w:i/>
                <w:iCs/>
              </w:rPr>
            </w:pPr>
            <w:r w:rsidRPr="007F14FC">
              <w:t xml:space="preserve">Oddanie nieruchomości w użytkowanie następuje na podstawie art. 54 ust. 1 ustawy z dnia 15 kwietnia 2011 r. </w:t>
            </w:r>
            <w:r w:rsidRPr="007F14FC">
              <w:br/>
              <w:t>o działalności leczniczej (</w:t>
            </w:r>
            <w:r w:rsidRPr="007F14FC">
              <w:rPr>
                <w:color w:val="000000"/>
                <w:lang w:eastAsia="en-US"/>
              </w:rPr>
              <w:t>Dz. U. z 2015 r. Nr 618 j.t ze zm.</w:t>
            </w:r>
            <w:r w:rsidRPr="007F14FC">
              <w:t xml:space="preserve">), zgodnie z którym </w:t>
            </w:r>
            <w:r w:rsidRPr="007F14FC">
              <w:rPr>
                <w:i/>
                <w:iCs/>
              </w:rPr>
              <w:t>samodzielny publiczny zakład opieki zdrowotnej gospodaruje samodzielnie przekazanymi w nieodpłatne użytkowanie nieruchomościami i majątkiem Skarbu Państwa lub jednostki samorządu terytorialnego oraz majątkiem własnym (otrzymanym i zakupionym).</w:t>
            </w:r>
          </w:p>
          <w:p w:rsidR="00A97AA9" w:rsidRPr="007F14FC" w:rsidRDefault="00A97AA9" w:rsidP="007C7601">
            <w:pPr>
              <w:pStyle w:val="Footer"/>
              <w:tabs>
                <w:tab w:val="left" w:pos="708"/>
              </w:tabs>
              <w:jc w:val="both"/>
              <w:rPr>
                <w:snapToGrid w:val="0"/>
              </w:rPr>
            </w:pPr>
            <w:r w:rsidRPr="007F14FC">
              <w:rPr>
                <w:snapToGrid w:val="0"/>
              </w:rPr>
              <w:t xml:space="preserve">Ponadto § 7 i § 8 ust. 1, 2 pkt 2 lit. b uchwały Rady Miasta Poznania z dnia 13 października 2009 r. Nr LXI/840/V/2009 w sprawie zasad gospodarowania nieruchomościami Miasta Poznania ze zm. umożliwia ustanowienie użytkowania na rzecz </w:t>
            </w:r>
            <w:r w:rsidRPr="007F14FC">
              <w:t xml:space="preserve">Poznańskiego Ośrodka Specjalistycznych Usług Medycznych z siedzibą przy Alejach Solidarności 36 w Poznaniu </w:t>
            </w:r>
            <w:r w:rsidRPr="007F14FC">
              <w:rPr>
                <w:snapToGrid w:val="0"/>
              </w:rPr>
              <w:t>w trybie bezprzetargowym i na czas nieoznaczony.</w:t>
            </w:r>
          </w:p>
          <w:p w:rsidR="00A97AA9" w:rsidRPr="007F14FC" w:rsidRDefault="00A97AA9">
            <w:pPr>
              <w:pStyle w:val="Footer"/>
              <w:tabs>
                <w:tab w:val="left" w:pos="708"/>
              </w:tabs>
              <w:jc w:val="both"/>
              <w:rPr>
                <w:snapToGrid w:val="0"/>
              </w:rPr>
            </w:pPr>
            <w:r w:rsidRPr="007F14FC">
              <w:rPr>
                <w:snapToGrid w:val="0"/>
              </w:rPr>
              <w:t xml:space="preserve"> </w:t>
            </w:r>
          </w:p>
          <w:p w:rsidR="00A97AA9" w:rsidRPr="007F14FC" w:rsidRDefault="00A97AA9">
            <w:pPr>
              <w:pStyle w:val="Footer"/>
              <w:tabs>
                <w:tab w:val="left" w:pos="708"/>
              </w:tabs>
              <w:jc w:val="both"/>
            </w:pPr>
            <w:r w:rsidRPr="007F14FC">
              <w:t>Umowa o oddanie gruntu w użytkowanie zawarta zostaje na czas nieoznaczony.</w:t>
            </w:r>
          </w:p>
          <w:p w:rsidR="00A97AA9" w:rsidRPr="007F14FC" w:rsidRDefault="00A97AA9">
            <w:pPr>
              <w:pStyle w:val="Footer"/>
              <w:tabs>
                <w:tab w:val="left" w:pos="708"/>
              </w:tabs>
              <w:jc w:val="both"/>
            </w:pPr>
          </w:p>
          <w:p w:rsidR="00A97AA9" w:rsidRPr="007F14FC" w:rsidRDefault="00A97AA9">
            <w:pPr>
              <w:pStyle w:val="Footer"/>
              <w:tabs>
                <w:tab w:val="left" w:pos="708"/>
              </w:tabs>
              <w:jc w:val="both"/>
            </w:pPr>
            <w:r w:rsidRPr="007F14FC">
              <w:t xml:space="preserve">W razie wygaśnięcia użytkowania użytkownik jest zobowiązany zwrócić właścicielowi rzecz w takim stanie, </w:t>
            </w:r>
            <w:r>
              <w:br/>
            </w:r>
            <w:r w:rsidRPr="007F14FC">
              <w:t>w jakim powinna się ona znajdować przy uwzględnieniu zasad prawidłowej gospodarki.</w:t>
            </w:r>
          </w:p>
          <w:p w:rsidR="00A97AA9" w:rsidRPr="007F14FC" w:rsidRDefault="00A97AA9">
            <w:pPr>
              <w:pStyle w:val="Footer"/>
              <w:tabs>
                <w:tab w:val="left" w:pos="708"/>
              </w:tabs>
              <w:jc w:val="both"/>
            </w:pPr>
          </w:p>
          <w:p w:rsidR="00A97AA9" w:rsidRPr="007F14FC" w:rsidRDefault="00A97AA9">
            <w:pPr>
              <w:pStyle w:val="Footer"/>
              <w:tabs>
                <w:tab w:val="left" w:pos="708"/>
              </w:tabs>
              <w:jc w:val="both"/>
            </w:pPr>
            <w:r w:rsidRPr="007F14FC">
              <w:t>W kwestiach nieuregulowanych wolą stron zastosowanie mają przepisy Kodeksu cywilnego.</w:t>
            </w:r>
          </w:p>
          <w:p w:rsidR="00A97AA9" w:rsidRPr="007F14FC" w:rsidRDefault="00A97A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14FC">
              <w:rPr>
                <w:sz w:val="24"/>
                <w:szCs w:val="24"/>
              </w:rPr>
              <w:t xml:space="preserve">Koszty sporządzenia umowy notarialnej oraz koszty sądowe ponosi strona ubiegająca się o oddanie gruntu </w:t>
            </w:r>
            <w:r w:rsidRPr="007F14FC">
              <w:rPr>
                <w:sz w:val="24"/>
                <w:szCs w:val="24"/>
              </w:rPr>
              <w:br/>
              <w:t>w użytkowanie.</w:t>
            </w:r>
          </w:p>
          <w:p w:rsidR="00A97AA9" w:rsidRPr="007F14FC" w:rsidRDefault="00A97A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7AA9" w:rsidRPr="007F14FC" w:rsidRDefault="00A97A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F14FC">
              <w:rPr>
                <w:color w:val="000000"/>
                <w:sz w:val="24"/>
                <w:szCs w:val="24"/>
              </w:rPr>
              <w:t xml:space="preserve">Zgodnie z art. 35 ust. 1 ustawy o gospodarce nieruchomościami wykaz nieruchomości przeznaczonej do oddania w użytkowanie podaje się do publicznej wiadomości, wywieszając go na okres 21 dni w siedzibie Urzędu Miasta Poznania </w:t>
            </w:r>
            <w:r w:rsidRPr="007F14FC">
              <w:rPr>
                <w:sz w:val="24"/>
                <w:szCs w:val="24"/>
              </w:rPr>
              <w:t>–</w:t>
            </w:r>
            <w:r w:rsidRPr="007F14FC">
              <w:rPr>
                <w:color w:val="000000"/>
                <w:sz w:val="24"/>
                <w:szCs w:val="24"/>
              </w:rPr>
              <w:t xml:space="preserve"> plac Kolegiacki 17, oraz </w:t>
            </w:r>
            <w:r w:rsidRPr="007F14FC">
              <w:rPr>
                <w:color w:val="000000"/>
                <w:sz w:val="24"/>
                <w:szCs w:val="24"/>
              </w:rPr>
              <w:br/>
              <w:t xml:space="preserve">w siedzibie Wydziału Gospodarki Nieruchomościami Urzędu Miasta Poznania </w:t>
            </w:r>
            <w:r w:rsidRPr="007F14FC">
              <w:rPr>
                <w:sz w:val="24"/>
                <w:szCs w:val="24"/>
              </w:rPr>
              <w:t>–</w:t>
            </w:r>
            <w:r w:rsidRPr="007F14FC">
              <w:rPr>
                <w:color w:val="000000"/>
                <w:sz w:val="24"/>
                <w:szCs w:val="24"/>
              </w:rPr>
              <w:t xml:space="preserve"> ul. Gronowa 20 (XII piętro).</w:t>
            </w:r>
          </w:p>
          <w:p w:rsidR="00A97AA9" w:rsidRPr="007F14FC" w:rsidRDefault="00A97A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F14FC">
              <w:rPr>
                <w:color w:val="000000"/>
                <w:sz w:val="24"/>
                <w:szCs w:val="24"/>
              </w:rPr>
              <w:t xml:space="preserve">Ponadto informację o wywieszeniu wykazu podaje się do publicznej wiadomości przez ogłoszenie w prasie lokalnej, </w:t>
            </w:r>
            <w:r w:rsidRPr="007F14FC">
              <w:rPr>
                <w:color w:val="000000"/>
                <w:sz w:val="24"/>
                <w:szCs w:val="24"/>
              </w:rPr>
              <w:br/>
              <w:t>a także na stronach internetowych Urzędu.</w:t>
            </w:r>
          </w:p>
        </w:tc>
      </w:tr>
    </w:tbl>
    <w:p w:rsidR="00A97AA9" w:rsidRDefault="00A97AA9"/>
    <w:sectPr w:rsidR="00A97AA9" w:rsidSect="00904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60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41076FAE"/>
    <w:multiLevelType w:val="hybridMultilevel"/>
    <w:tmpl w:val="DFA410A2"/>
    <w:lvl w:ilvl="0" w:tplc="8DBE1C2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202"/>
    <w:rsid w:val="00053FDA"/>
    <w:rsid w:val="000F6CCF"/>
    <w:rsid w:val="00182360"/>
    <w:rsid w:val="00250DFB"/>
    <w:rsid w:val="0038021B"/>
    <w:rsid w:val="00403818"/>
    <w:rsid w:val="00416600"/>
    <w:rsid w:val="00420ECA"/>
    <w:rsid w:val="00425068"/>
    <w:rsid w:val="004855D4"/>
    <w:rsid w:val="00535ED9"/>
    <w:rsid w:val="005815E8"/>
    <w:rsid w:val="005B47EE"/>
    <w:rsid w:val="005C0241"/>
    <w:rsid w:val="005D783D"/>
    <w:rsid w:val="00665ABA"/>
    <w:rsid w:val="0071333C"/>
    <w:rsid w:val="007A4EA3"/>
    <w:rsid w:val="007C7601"/>
    <w:rsid w:val="007F14FC"/>
    <w:rsid w:val="00801DBD"/>
    <w:rsid w:val="008325BC"/>
    <w:rsid w:val="008C2479"/>
    <w:rsid w:val="008E354F"/>
    <w:rsid w:val="00904351"/>
    <w:rsid w:val="00930435"/>
    <w:rsid w:val="00995E74"/>
    <w:rsid w:val="00A555F6"/>
    <w:rsid w:val="00A97AA9"/>
    <w:rsid w:val="00B4613C"/>
    <w:rsid w:val="00C57C28"/>
    <w:rsid w:val="00C6559F"/>
    <w:rsid w:val="00C92202"/>
    <w:rsid w:val="00D0626A"/>
    <w:rsid w:val="00D61119"/>
    <w:rsid w:val="00E07805"/>
    <w:rsid w:val="00E12A5E"/>
    <w:rsid w:val="00E147AC"/>
    <w:rsid w:val="00F70ECD"/>
    <w:rsid w:val="00FA1460"/>
    <w:rsid w:val="00FB7C19"/>
    <w:rsid w:val="00FE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1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92202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2202"/>
    <w:pPr>
      <w:keepNext/>
      <w:spacing w:line="360" w:lineRule="auto"/>
      <w:ind w:firstLine="510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9220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C922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2202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C922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92202"/>
    <w:rPr>
      <w:rFonts w:ascii="Times New Roman" w:hAnsi="Times New Roman" w:cs="Times New Roman"/>
      <w:sz w:val="20"/>
      <w:szCs w:val="20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C92202"/>
    <w:pPr>
      <w:spacing w:line="360" w:lineRule="auto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2202"/>
    <w:rPr>
      <w:rFonts w:ascii="Times New Roman" w:hAnsi="Times New Roman" w:cs="Times New Roman"/>
      <w:sz w:val="20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5815E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15E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15E8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15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815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15E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491</Words>
  <Characters>2951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Tunowska</dc:creator>
  <cp:keywords/>
  <dc:description/>
  <cp:lastModifiedBy>ewaani</cp:lastModifiedBy>
  <cp:revision>5</cp:revision>
  <dcterms:created xsi:type="dcterms:W3CDTF">2016-06-22T08:36:00Z</dcterms:created>
  <dcterms:modified xsi:type="dcterms:W3CDTF">2016-06-28T08:34:00Z</dcterms:modified>
</cp:coreProperties>
</file>