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BE2" w:rsidRDefault="00FA0BE2">
      <w:pPr>
        <w:pStyle w:val="Heading1"/>
        <w:numPr>
          <w:ilvl w:val="0"/>
          <w:numId w:val="0"/>
        </w:numPr>
        <w:ind w:right="-648"/>
        <w:jc w:val="right"/>
        <w:rPr>
          <w:rFonts w:ascii="Times New Roman" w:hAnsi="Times New Roman" w:cs="Times New Roman"/>
          <w:snapToGrid w:val="0"/>
          <w:sz w:val="20"/>
          <w:szCs w:val="20"/>
        </w:rPr>
      </w:pPr>
      <w:r>
        <w:rPr>
          <w:rFonts w:ascii="Times New Roman" w:hAnsi="Times New Roman" w:cs="Times New Roman"/>
          <w:sz w:val="20"/>
          <w:szCs w:val="20"/>
        </w:rPr>
        <w:t xml:space="preserve">Załącznik </w:t>
      </w:r>
      <w:r>
        <w:rPr>
          <w:rFonts w:ascii="Times New Roman" w:hAnsi="Times New Roman" w:cs="Times New Roman"/>
          <w:snapToGrid w:val="0"/>
          <w:sz w:val="20"/>
          <w:szCs w:val="20"/>
        </w:rPr>
        <w:t>do zarządzenia Nr  560/2016/P</w:t>
      </w:r>
    </w:p>
    <w:p w:rsidR="00FA0BE2" w:rsidRDefault="00FA0BE2">
      <w:pPr>
        <w:ind w:right="-648"/>
        <w:jc w:val="right"/>
        <w:rPr>
          <w:b/>
          <w:bCs/>
          <w:snapToGrid w:val="0"/>
          <w:sz w:val="20"/>
          <w:szCs w:val="20"/>
        </w:rPr>
      </w:pPr>
      <w:r>
        <w:rPr>
          <w:b/>
          <w:bCs/>
          <w:snapToGrid w:val="0"/>
          <w:sz w:val="20"/>
          <w:szCs w:val="20"/>
        </w:rPr>
        <w:t>PREZYDENTA MIASTA POZNANIA</w:t>
      </w:r>
    </w:p>
    <w:p w:rsidR="00FA0BE2" w:rsidRDefault="00FA0BE2">
      <w:pPr>
        <w:ind w:right="-648"/>
        <w:jc w:val="right"/>
        <w:rPr>
          <w:b/>
          <w:bCs/>
          <w:snapToGrid w:val="0"/>
          <w:sz w:val="20"/>
          <w:szCs w:val="20"/>
        </w:rPr>
      </w:pPr>
      <w:r>
        <w:rPr>
          <w:b/>
          <w:bCs/>
          <w:snapToGrid w:val="0"/>
          <w:sz w:val="20"/>
          <w:szCs w:val="20"/>
        </w:rPr>
        <w:t>z dnia 13.07.20116  r.</w:t>
      </w:r>
    </w:p>
    <w:p w:rsidR="00FA0BE2" w:rsidRDefault="00FA0BE2">
      <w:pPr>
        <w:pStyle w:val="Heading2"/>
        <w:numPr>
          <w:ilvl w:val="0"/>
          <w:numId w:val="0"/>
        </w:numPr>
        <w:spacing w:line="240" w:lineRule="auto"/>
        <w:ind w:right="-648"/>
        <w:jc w:val="right"/>
        <w:rPr>
          <w:rFonts w:ascii="Times New Roman" w:hAnsi="Times New Roman" w:cs="Times New Roman"/>
          <w:b w:val="0"/>
          <w:bCs w:val="0"/>
          <w:i w:val="0"/>
          <w:iCs w:val="0"/>
        </w:rPr>
      </w:pPr>
    </w:p>
    <w:p w:rsidR="00FA0BE2" w:rsidRDefault="00FA0BE2">
      <w:pPr>
        <w:pStyle w:val="Heading2"/>
        <w:numPr>
          <w:ilvl w:val="0"/>
          <w:numId w:val="0"/>
        </w:numPr>
        <w:spacing w:line="240" w:lineRule="auto"/>
        <w:jc w:val="center"/>
        <w:rPr>
          <w:rFonts w:ascii="Times New Roman" w:hAnsi="Times New Roman" w:cs="Times New Roman"/>
          <w:b w:val="0"/>
          <w:bCs w:val="0"/>
          <w:i w:val="0"/>
          <w:iCs w:val="0"/>
        </w:rPr>
      </w:pPr>
    </w:p>
    <w:p w:rsidR="00FA0BE2" w:rsidRDefault="00FA0BE2">
      <w:pPr>
        <w:pStyle w:val="Heading2"/>
        <w:numPr>
          <w:ilvl w:val="0"/>
          <w:numId w:val="0"/>
        </w:numPr>
        <w:spacing w:line="240" w:lineRule="auto"/>
        <w:jc w:val="center"/>
        <w:rPr>
          <w:rFonts w:ascii="Times New Roman" w:hAnsi="Times New Roman" w:cs="Times New Roman"/>
          <w:b w:val="0"/>
          <w:bCs w:val="0"/>
          <w:i w:val="0"/>
          <w:iCs w:val="0"/>
        </w:rPr>
      </w:pPr>
    </w:p>
    <w:p w:rsidR="00FA0BE2" w:rsidRDefault="00FA0BE2">
      <w:pPr>
        <w:pStyle w:val="Heading2"/>
        <w:numPr>
          <w:ilvl w:val="0"/>
          <w:numId w:val="0"/>
        </w:numPr>
        <w:ind w:left="-720" w:right="-650"/>
        <w:jc w:val="center"/>
        <w:rPr>
          <w:rFonts w:ascii="Times New Roman" w:hAnsi="Times New Roman" w:cs="Times New Roman"/>
          <w:i w:val="0"/>
          <w:iCs w:val="0"/>
          <w:sz w:val="28"/>
          <w:szCs w:val="28"/>
        </w:rPr>
      </w:pPr>
      <w:r>
        <w:rPr>
          <w:rFonts w:ascii="Times New Roman" w:hAnsi="Times New Roman" w:cs="Times New Roman"/>
          <w:i w:val="0"/>
          <w:iCs w:val="0"/>
          <w:sz w:val="28"/>
          <w:szCs w:val="28"/>
        </w:rPr>
        <w:t>WYKAZ</w:t>
      </w:r>
    </w:p>
    <w:p w:rsidR="00FA0BE2" w:rsidRDefault="00FA0BE2">
      <w:pPr>
        <w:pStyle w:val="Heading2"/>
        <w:numPr>
          <w:ilvl w:val="0"/>
          <w:numId w:val="0"/>
        </w:numPr>
        <w:ind w:left="-720" w:right="-650"/>
        <w:jc w:val="center"/>
        <w:rPr>
          <w:rFonts w:ascii="Times New Roman" w:hAnsi="Times New Roman" w:cs="Times New Roman"/>
          <w:b w:val="0"/>
          <w:bCs w:val="0"/>
          <w:i w:val="0"/>
          <w:iCs w:val="0"/>
        </w:rPr>
      </w:pPr>
      <w:r>
        <w:rPr>
          <w:rFonts w:ascii="Times New Roman" w:hAnsi="Times New Roman" w:cs="Times New Roman"/>
          <w:i w:val="0"/>
          <w:iCs w:val="0"/>
          <w:spacing w:val="-6"/>
          <w:sz w:val="28"/>
          <w:szCs w:val="28"/>
        </w:rPr>
        <w:t>nieruchomości przeznaczonych do sprzedaży w trybie przetargu ustnego nieograniczonego</w:t>
      </w:r>
    </w:p>
    <w:tbl>
      <w:tblPr>
        <w:tblW w:w="0" w:type="auto"/>
        <w:tblInd w:w="-65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BF"/>
      </w:tblPr>
      <w:tblGrid>
        <w:gridCol w:w="2340"/>
        <w:gridCol w:w="8100"/>
      </w:tblGrid>
      <w:tr w:rsidR="00FA0BE2">
        <w:trPr>
          <w:trHeight w:val="262"/>
        </w:trPr>
        <w:tc>
          <w:tcPr>
            <w:tcW w:w="2340" w:type="dxa"/>
            <w:tcBorders>
              <w:top w:val="single" w:sz="4" w:space="0" w:color="auto"/>
              <w:left w:val="single" w:sz="4" w:space="0" w:color="auto"/>
            </w:tcBorders>
          </w:tcPr>
          <w:p w:rsidR="00FA0BE2" w:rsidRDefault="00FA0BE2" w:rsidP="002277FC">
            <w:pPr>
              <w:numPr>
                <w:ilvl w:val="0"/>
                <w:numId w:val="1"/>
              </w:numPr>
              <w:tabs>
                <w:tab w:val="clear" w:pos="720"/>
                <w:tab w:val="left" w:pos="0"/>
                <w:tab w:val="num" w:pos="290"/>
              </w:tabs>
              <w:spacing w:before="120" w:after="120"/>
              <w:ind w:left="357" w:hanging="357"/>
              <w:rPr>
                <w:caps/>
                <w:snapToGrid w:val="0"/>
                <w:sz w:val="20"/>
                <w:szCs w:val="20"/>
              </w:rPr>
            </w:pPr>
            <w:r>
              <w:rPr>
                <w:snapToGrid w:val="0"/>
                <w:sz w:val="20"/>
                <w:szCs w:val="20"/>
              </w:rPr>
              <w:t>adres nieruchomości</w:t>
            </w:r>
          </w:p>
        </w:tc>
        <w:tc>
          <w:tcPr>
            <w:tcW w:w="8100" w:type="dxa"/>
            <w:tcBorders>
              <w:top w:val="single" w:sz="4" w:space="0" w:color="auto"/>
              <w:right w:val="single" w:sz="4" w:space="0" w:color="auto"/>
            </w:tcBorders>
          </w:tcPr>
          <w:p w:rsidR="00FA0BE2" w:rsidRDefault="00FA0BE2">
            <w:pPr>
              <w:pStyle w:val="Heading1"/>
              <w:numPr>
                <w:ilvl w:val="0"/>
                <w:numId w:val="0"/>
              </w:numPr>
              <w:spacing w:before="120" w:after="120"/>
              <w:jc w:val="left"/>
              <w:rPr>
                <w:rFonts w:ascii="Times New Roman" w:hAnsi="Times New Roman" w:cs="Times New Roman"/>
                <w:sz w:val="20"/>
                <w:szCs w:val="20"/>
              </w:rPr>
            </w:pPr>
            <w:r>
              <w:rPr>
                <w:rFonts w:ascii="Times New Roman" w:hAnsi="Times New Roman" w:cs="Times New Roman"/>
                <w:sz w:val="20"/>
                <w:szCs w:val="20"/>
              </w:rPr>
              <w:t>Poznań, rejon ulic: Podgórnej – Szkolnej – Koziej</w:t>
            </w:r>
          </w:p>
        </w:tc>
      </w:tr>
      <w:tr w:rsidR="00FA0BE2">
        <w:trPr>
          <w:trHeight w:val="407"/>
        </w:trPr>
        <w:tc>
          <w:tcPr>
            <w:tcW w:w="2340" w:type="dxa"/>
            <w:tcBorders>
              <w:left w:val="single" w:sz="4" w:space="0" w:color="auto"/>
            </w:tcBorders>
          </w:tcPr>
          <w:p w:rsidR="00FA0BE2" w:rsidRDefault="00FA0BE2" w:rsidP="002277FC">
            <w:pPr>
              <w:numPr>
                <w:ilvl w:val="0"/>
                <w:numId w:val="1"/>
              </w:numPr>
              <w:tabs>
                <w:tab w:val="clear" w:pos="720"/>
                <w:tab w:val="left" w:pos="-70"/>
                <w:tab w:val="num" w:pos="290"/>
              </w:tabs>
              <w:spacing w:before="60" w:after="60"/>
              <w:ind w:left="357" w:hanging="357"/>
              <w:rPr>
                <w:snapToGrid w:val="0"/>
                <w:sz w:val="20"/>
                <w:szCs w:val="20"/>
              </w:rPr>
            </w:pPr>
            <w:r>
              <w:rPr>
                <w:snapToGrid w:val="0"/>
                <w:sz w:val="20"/>
                <w:szCs w:val="20"/>
              </w:rPr>
              <w:t>oznaczenia geodezyjne</w:t>
            </w:r>
          </w:p>
        </w:tc>
        <w:tc>
          <w:tcPr>
            <w:tcW w:w="8100" w:type="dxa"/>
            <w:tcBorders>
              <w:right w:val="single" w:sz="4" w:space="0" w:color="auto"/>
            </w:tcBorders>
          </w:tcPr>
          <w:p w:rsidR="00FA0BE2" w:rsidRDefault="00FA0BE2">
            <w:pPr>
              <w:spacing w:before="60"/>
              <w:jc w:val="both"/>
              <w:rPr>
                <w:b/>
                <w:bCs/>
                <w:sz w:val="20"/>
                <w:szCs w:val="20"/>
              </w:rPr>
            </w:pPr>
            <w:r>
              <w:rPr>
                <w:b/>
                <w:bCs/>
                <w:sz w:val="20"/>
                <w:szCs w:val="20"/>
              </w:rPr>
              <w:t>obr. Poznań ark. 27</w:t>
            </w:r>
          </w:p>
          <w:p w:rsidR="00FA0BE2" w:rsidRDefault="00FA0BE2">
            <w:pPr>
              <w:pStyle w:val="Heading1"/>
              <w:numPr>
                <w:ilvl w:val="0"/>
                <w:numId w:val="0"/>
              </w:numPr>
              <w:jc w:val="left"/>
              <w:rPr>
                <w:rFonts w:ascii="Times New Roman" w:hAnsi="Times New Roman" w:cs="Times New Roman"/>
                <w:sz w:val="20"/>
                <w:szCs w:val="20"/>
              </w:rPr>
            </w:pPr>
            <w:r>
              <w:rPr>
                <w:rFonts w:ascii="Times New Roman" w:hAnsi="Times New Roman" w:cs="Times New Roman"/>
                <w:sz w:val="20"/>
                <w:szCs w:val="20"/>
              </w:rPr>
              <w:t xml:space="preserve">działka    26 (Bi) pow.    </w:t>
            </w:r>
            <w:smartTag w:uri="urn:schemas-microsoft-com:office:smarttags" w:element="metricconverter">
              <w:smartTagPr>
                <w:attr w:name="ProductID" w:val="516 m²"/>
              </w:smartTagPr>
              <w:r>
                <w:rPr>
                  <w:rFonts w:ascii="Times New Roman" w:hAnsi="Times New Roman" w:cs="Times New Roman"/>
                  <w:sz w:val="20"/>
                  <w:szCs w:val="20"/>
                </w:rPr>
                <w:t>516 m²</w:t>
              </w:r>
            </w:smartTag>
            <w:r>
              <w:rPr>
                <w:rFonts w:ascii="Times New Roman" w:hAnsi="Times New Roman" w:cs="Times New Roman"/>
                <w:sz w:val="20"/>
                <w:szCs w:val="20"/>
              </w:rPr>
              <w:t xml:space="preserve"> KW PO1P/00277027/1</w:t>
            </w:r>
          </w:p>
          <w:p w:rsidR="00FA0BE2" w:rsidRDefault="00FA0BE2">
            <w:pPr>
              <w:pStyle w:val="Heading1"/>
              <w:numPr>
                <w:ilvl w:val="0"/>
                <w:numId w:val="0"/>
              </w:numPr>
              <w:jc w:val="left"/>
              <w:rPr>
                <w:rFonts w:ascii="Times New Roman" w:hAnsi="Times New Roman" w:cs="Times New Roman"/>
                <w:sz w:val="20"/>
                <w:szCs w:val="20"/>
              </w:rPr>
            </w:pPr>
            <w:r>
              <w:rPr>
                <w:rFonts w:ascii="Times New Roman" w:hAnsi="Times New Roman" w:cs="Times New Roman"/>
                <w:sz w:val="20"/>
                <w:szCs w:val="20"/>
              </w:rPr>
              <w:t xml:space="preserve">działka    27 (Bi) pow.    </w:t>
            </w:r>
            <w:smartTag w:uri="urn:schemas-microsoft-com:office:smarttags" w:element="metricconverter">
              <w:smartTagPr>
                <w:attr w:name="ProductID" w:val="728 m²"/>
              </w:smartTagPr>
              <w:r>
                <w:rPr>
                  <w:rFonts w:ascii="Times New Roman" w:hAnsi="Times New Roman" w:cs="Times New Roman"/>
                  <w:sz w:val="20"/>
                  <w:szCs w:val="20"/>
                </w:rPr>
                <w:t>728 m²</w:t>
              </w:r>
            </w:smartTag>
            <w:r>
              <w:rPr>
                <w:rFonts w:ascii="Times New Roman" w:hAnsi="Times New Roman" w:cs="Times New Roman"/>
                <w:sz w:val="20"/>
                <w:szCs w:val="20"/>
              </w:rPr>
              <w:t xml:space="preserve"> KW PO1P/00277027/1</w:t>
            </w:r>
          </w:p>
          <w:p w:rsidR="00FA0BE2" w:rsidRDefault="00FA0BE2">
            <w:pPr>
              <w:pStyle w:val="Heading1"/>
              <w:numPr>
                <w:ilvl w:val="0"/>
                <w:numId w:val="0"/>
              </w:numPr>
              <w:jc w:val="left"/>
              <w:rPr>
                <w:rFonts w:ascii="Times New Roman" w:hAnsi="Times New Roman" w:cs="Times New Roman"/>
                <w:sz w:val="20"/>
                <w:szCs w:val="20"/>
              </w:rPr>
            </w:pPr>
            <w:r>
              <w:rPr>
                <w:rFonts w:ascii="Times New Roman" w:hAnsi="Times New Roman" w:cs="Times New Roman"/>
                <w:sz w:val="20"/>
                <w:szCs w:val="20"/>
              </w:rPr>
              <w:t xml:space="preserve">działka    28 (Bi) pow.    </w:t>
            </w:r>
            <w:smartTag w:uri="urn:schemas-microsoft-com:office:smarttags" w:element="metricconverter">
              <w:smartTagPr>
                <w:attr w:name="ProductID" w:val="105 m²"/>
              </w:smartTagPr>
              <w:r>
                <w:rPr>
                  <w:rFonts w:ascii="Times New Roman" w:hAnsi="Times New Roman" w:cs="Times New Roman"/>
                  <w:sz w:val="20"/>
                  <w:szCs w:val="20"/>
                </w:rPr>
                <w:t>105 m²</w:t>
              </w:r>
            </w:smartTag>
            <w:r>
              <w:rPr>
                <w:rFonts w:ascii="Times New Roman" w:hAnsi="Times New Roman" w:cs="Times New Roman"/>
                <w:sz w:val="20"/>
                <w:szCs w:val="20"/>
              </w:rPr>
              <w:t xml:space="preserve"> KW PO1P/00277027/1 </w:t>
            </w:r>
          </w:p>
          <w:p w:rsidR="00FA0BE2" w:rsidRDefault="00FA0BE2">
            <w:pPr>
              <w:pStyle w:val="Heading1"/>
              <w:numPr>
                <w:ilvl w:val="0"/>
                <w:numId w:val="0"/>
              </w:numPr>
              <w:jc w:val="left"/>
              <w:rPr>
                <w:rFonts w:ascii="Times New Roman" w:hAnsi="Times New Roman" w:cs="Times New Roman"/>
                <w:sz w:val="20"/>
                <w:szCs w:val="20"/>
              </w:rPr>
            </w:pPr>
            <w:r>
              <w:rPr>
                <w:rFonts w:ascii="Times New Roman" w:hAnsi="Times New Roman" w:cs="Times New Roman"/>
                <w:sz w:val="20"/>
                <w:szCs w:val="20"/>
              </w:rPr>
              <w:t xml:space="preserve">działka    29 (Bi) pow.        </w:t>
            </w:r>
            <w:smartTag w:uri="urn:schemas-microsoft-com:office:smarttags" w:element="metricconverter">
              <w:smartTagPr>
                <w:attr w:name="ProductID" w:val="7 m²"/>
              </w:smartTagPr>
              <w:r>
                <w:rPr>
                  <w:rFonts w:ascii="Times New Roman" w:hAnsi="Times New Roman" w:cs="Times New Roman"/>
                  <w:sz w:val="20"/>
                  <w:szCs w:val="20"/>
                </w:rPr>
                <w:t>7 m²</w:t>
              </w:r>
            </w:smartTag>
            <w:r>
              <w:rPr>
                <w:rFonts w:ascii="Times New Roman" w:hAnsi="Times New Roman" w:cs="Times New Roman"/>
                <w:sz w:val="20"/>
                <w:szCs w:val="20"/>
              </w:rPr>
              <w:t xml:space="preserve"> KW PO1P/00277027/1</w:t>
            </w:r>
          </w:p>
          <w:p w:rsidR="00FA0BE2" w:rsidRDefault="00FA0BE2">
            <w:pPr>
              <w:pStyle w:val="Heading1"/>
              <w:numPr>
                <w:ilvl w:val="0"/>
                <w:numId w:val="0"/>
              </w:numPr>
              <w:jc w:val="left"/>
              <w:rPr>
                <w:rFonts w:ascii="Times New Roman" w:hAnsi="Times New Roman" w:cs="Times New Roman"/>
                <w:sz w:val="20"/>
                <w:szCs w:val="20"/>
              </w:rPr>
            </w:pPr>
            <w:r>
              <w:rPr>
                <w:rFonts w:ascii="Times New Roman" w:hAnsi="Times New Roman" w:cs="Times New Roman"/>
                <w:sz w:val="20"/>
                <w:szCs w:val="20"/>
              </w:rPr>
              <w:t xml:space="preserve">działka    30 (Bi) pow.    </w:t>
            </w:r>
            <w:smartTag w:uri="urn:schemas-microsoft-com:office:smarttags" w:element="metricconverter">
              <w:smartTagPr>
                <w:attr w:name="ProductID" w:val="475 m²"/>
              </w:smartTagPr>
              <w:r>
                <w:rPr>
                  <w:rFonts w:ascii="Times New Roman" w:hAnsi="Times New Roman" w:cs="Times New Roman"/>
                  <w:sz w:val="20"/>
                  <w:szCs w:val="20"/>
                </w:rPr>
                <w:t>475 m²</w:t>
              </w:r>
            </w:smartTag>
            <w:r>
              <w:rPr>
                <w:rFonts w:ascii="Times New Roman" w:hAnsi="Times New Roman" w:cs="Times New Roman"/>
                <w:sz w:val="20"/>
                <w:szCs w:val="20"/>
              </w:rPr>
              <w:t xml:space="preserve"> KW PO1P/00277027/1</w:t>
            </w:r>
          </w:p>
          <w:p w:rsidR="00FA0BE2" w:rsidRDefault="00FA0BE2">
            <w:pPr>
              <w:pStyle w:val="Heading1"/>
              <w:numPr>
                <w:ilvl w:val="0"/>
                <w:numId w:val="0"/>
              </w:numPr>
              <w:jc w:val="left"/>
              <w:rPr>
                <w:rFonts w:ascii="Times New Roman" w:hAnsi="Times New Roman" w:cs="Times New Roman"/>
                <w:sz w:val="20"/>
                <w:szCs w:val="20"/>
              </w:rPr>
            </w:pPr>
            <w:r>
              <w:rPr>
                <w:rFonts w:ascii="Times New Roman" w:hAnsi="Times New Roman" w:cs="Times New Roman"/>
                <w:sz w:val="20"/>
                <w:szCs w:val="20"/>
              </w:rPr>
              <w:t xml:space="preserve">działka    31 (Bi) pow.    </w:t>
            </w:r>
            <w:smartTag w:uri="urn:schemas-microsoft-com:office:smarttags" w:element="metricconverter">
              <w:smartTagPr>
                <w:attr w:name="ProductID" w:val="948 m²"/>
              </w:smartTagPr>
              <w:r>
                <w:rPr>
                  <w:rFonts w:ascii="Times New Roman" w:hAnsi="Times New Roman" w:cs="Times New Roman"/>
                  <w:sz w:val="20"/>
                  <w:szCs w:val="20"/>
                </w:rPr>
                <w:t>948 m²</w:t>
              </w:r>
            </w:smartTag>
            <w:r>
              <w:rPr>
                <w:rFonts w:ascii="Times New Roman" w:hAnsi="Times New Roman" w:cs="Times New Roman"/>
                <w:sz w:val="20"/>
                <w:szCs w:val="20"/>
              </w:rPr>
              <w:t xml:space="preserve"> KW PO1P/00277027/1</w:t>
            </w:r>
          </w:p>
          <w:p w:rsidR="00FA0BE2" w:rsidRDefault="00FA0BE2">
            <w:pPr>
              <w:pStyle w:val="Heading1"/>
              <w:numPr>
                <w:ilvl w:val="0"/>
                <w:numId w:val="0"/>
              </w:numPr>
              <w:jc w:val="left"/>
              <w:rPr>
                <w:rFonts w:ascii="Times New Roman" w:hAnsi="Times New Roman" w:cs="Times New Roman"/>
                <w:sz w:val="20"/>
                <w:szCs w:val="20"/>
              </w:rPr>
            </w:pPr>
            <w:r>
              <w:rPr>
                <w:rFonts w:ascii="Times New Roman" w:hAnsi="Times New Roman" w:cs="Times New Roman"/>
                <w:sz w:val="20"/>
                <w:szCs w:val="20"/>
              </w:rPr>
              <w:t xml:space="preserve">działka    32 (Bi) pow.    </w:t>
            </w:r>
            <w:smartTag w:uri="urn:schemas-microsoft-com:office:smarttags" w:element="metricconverter">
              <w:smartTagPr>
                <w:attr w:name="ProductID" w:val="169 m²"/>
              </w:smartTagPr>
              <w:r>
                <w:rPr>
                  <w:rFonts w:ascii="Times New Roman" w:hAnsi="Times New Roman" w:cs="Times New Roman"/>
                  <w:sz w:val="20"/>
                  <w:szCs w:val="20"/>
                </w:rPr>
                <w:t>169 m²</w:t>
              </w:r>
            </w:smartTag>
            <w:r>
              <w:rPr>
                <w:rFonts w:ascii="Times New Roman" w:hAnsi="Times New Roman" w:cs="Times New Roman"/>
                <w:sz w:val="20"/>
                <w:szCs w:val="20"/>
              </w:rPr>
              <w:t xml:space="preserve"> KW PO1P/00277027/1</w:t>
            </w:r>
          </w:p>
          <w:p w:rsidR="00FA0BE2" w:rsidRDefault="00FA0BE2">
            <w:pPr>
              <w:rPr>
                <w:b/>
                <w:bCs/>
                <w:sz w:val="20"/>
                <w:szCs w:val="20"/>
              </w:rPr>
            </w:pPr>
            <w:r>
              <w:rPr>
                <w:b/>
                <w:bCs/>
                <w:sz w:val="20"/>
                <w:szCs w:val="20"/>
              </w:rPr>
              <w:t>działka</w:t>
            </w:r>
            <w:r>
              <w:rPr>
                <w:sz w:val="20"/>
                <w:szCs w:val="20"/>
              </w:rPr>
              <w:t xml:space="preserve">    </w:t>
            </w:r>
            <w:r>
              <w:rPr>
                <w:b/>
                <w:bCs/>
                <w:sz w:val="20"/>
                <w:szCs w:val="20"/>
              </w:rPr>
              <w:t xml:space="preserve">33 (Bi) pow. </w:t>
            </w:r>
            <w:smartTag w:uri="urn:schemas-microsoft-com:office:smarttags" w:element="metricconverter">
              <w:smartTagPr>
                <w:attr w:name="ProductID" w:val="5.192 m²"/>
              </w:smartTagPr>
              <w:r>
                <w:rPr>
                  <w:b/>
                  <w:bCs/>
                  <w:sz w:val="20"/>
                  <w:szCs w:val="20"/>
                </w:rPr>
                <w:t>5.192 m²</w:t>
              </w:r>
            </w:smartTag>
            <w:r>
              <w:rPr>
                <w:b/>
                <w:bCs/>
                <w:sz w:val="20"/>
                <w:szCs w:val="20"/>
              </w:rPr>
              <w:t xml:space="preserve"> KW PO1P/00277027/1</w:t>
            </w:r>
          </w:p>
          <w:p w:rsidR="00FA0BE2" w:rsidRDefault="00FA0BE2">
            <w:pPr>
              <w:rPr>
                <w:b/>
                <w:bCs/>
                <w:sz w:val="20"/>
                <w:szCs w:val="20"/>
              </w:rPr>
            </w:pPr>
            <w:r>
              <w:rPr>
                <w:b/>
                <w:bCs/>
                <w:sz w:val="20"/>
                <w:szCs w:val="20"/>
              </w:rPr>
              <w:t xml:space="preserve">działka 23/8 (Bi) pow. </w:t>
            </w:r>
            <w:smartTag w:uri="urn:schemas-microsoft-com:office:smarttags" w:element="metricconverter">
              <w:smartTagPr>
                <w:attr w:name="ProductID" w:val="4.685 m²"/>
              </w:smartTagPr>
              <w:r>
                <w:rPr>
                  <w:b/>
                  <w:bCs/>
                  <w:sz w:val="20"/>
                  <w:szCs w:val="20"/>
                </w:rPr>
                <w:t>4.685 m²</w:t>
              </w:r>
            </w:smartTag>
            <w:r>
              <w:rPr>
                <w:b/>
                <w:bCs/>
                <w:sz w:val="20"/>
                <w:szCs w:val="20"/>
              </w:rPr>
              <w:t xml:space="preserve"> KW PO1P/00149503/6 </w:t>
            </w:r>
          </w:p>
          <w:p w:rsidR="00FA0BE2" w:rsidRDefault="00FA0BE2">
            <w:pPr>
              <w:rPr>
                <w:b/>
                <w:bCs/>
                <w:sz w:val="20"/>
                <w:szCs w:val="20"/>
              </w:rPr>
            </w:pPr>
            <w:r>
              <w:rPr>
                <w:b/>
                <w:bCs/>
                <w:sz w:val="20"/>
                <w:szCs w:val="20"/>
              </w:rPr>
              <w:t xml:space="preserve">działka 24/2 (Bi) pow.    </w:t>
            </w:r>
            <w:smartTag w:uri="urn:schemas-microsoft-com:office:smarttags" w:element="metricconverter">
              <w:smartTagPr>
                <w:attr w:name="ProductID" w:val="180 m²"/>
              </w:smartTagPr>
              <w:r>
                <w:rPr>
                  <w:b/>
                  <w:bCs/>
                  <w:sz w:val="20"/>
                  <w:szCs w:val="20"/>
                </w:rPr>
                <w:t>180 m²</w:t>
              </w:r>
            </w:smartTag>
            <w:r>
              <w:rPr>
                <w:b/>
                <w:bCs/>
                <w:sz w:val="20"/>
                <w:szCs w:val="20"/>
              </w:rPr>
              <w:t xml:space="preserve"> KW PO1P/00006636/3, pow. łączna: </w:t>
            </w:r>
            <w:smartTag w:uri="urn:schemas-microsoft-com:office:smarttags" w:element="metricconverter">
              <w:smartTagPr>
                <w:attr w:name="ProductID" w:val="13.005 m2"/>
              </w:smartTagPr>
              <w:r>
                <w:rPr>
                  <w:b/>
                  <w:bCs/>
                  <w:sz w:val="20"/>
                  <w:szCs w:val="20"/>
                </w:rPr>
                <w:t>13.005 m</w:t>
              </w:r>
              <w:r>
                <w:rPr>
                  <w:b/>
                  <w:bCs/>
                  <w:sz w:val="20"/>
                  <w:szCs w:val="20"/>
                  <w:vertAlign w:val="superscript"/>
                </w:rPr>
                <w:t>2</w:t>
              </w:r>
            </w:smartTag>
          </w:p>
          <w:p w:rsidR="00FA0BE2" w:rsidRDefault="00FA0BE2">
            <w:pPr>
              <w:pStyle w:val="Heading1"/>
              <w:numPr>
                <w:ilvl w:val="0"/>
                <w:numId w:val="0"/>
              </w:numPr>
              <w:spacing w:after="60"/>
              <w:jc w:val="left"/>
              <w:rPr>
                <w:rFonts w:ascii="Times New Roman" w:hAnsi="Times New Roman" w:cs="Times New Roman"/>
                <w:sz w:val="20"/>
                <w:szCs w:val="20"/>
              </w:rPr>
            </w:pPr>
            <w:r>
              <w:rPr>
                <w:rFonts w:ascii="Times New Roman" w:hAnsi="Times New Roman" w:cs="Times New Roman"/>
                <w:spacing w:val="-4"/>
                <w:sz w:val="20"/>
                <w:szCs w:val="20"/>
              </w:rPr>
              <w:t>wg KW PO1P/00277027/1, PO1P/00149503/6, PO1P/00006636/3</w:t>
            </w:r>
            <w:r>
              <w:rPr>
                <w:rFonts w:ascii="Times New Roman" w:hAnsi="Times New Roman" w:cs="Times New Roman"/>
                <w:b w:val="0"/>
                <w:bCs w:val="0"/>
                <w:sz w:val="20"/>
                <w:szCs w:val="20"/>
              </w:rPr>
              <w:t xml:space="preserve"> – </w:t>
            </w:r>
            <w:r>
              <w:rPr>
                <w:rFonts w:ascii="Times New Roman" w:hAnsi="Times New Roman" w:cs="Times New Roman"/>
                <w:sz w:val="20"/>
                <w:szCs w:val="20"/>
              </w:rPr>
              <w:t>właściciel Miasto Poznań</w:t>
            </w:r>
          </w:p>
          <w:p w:rsidR="00FA0BE2" w:rsidRDefault="00FA0BE2">
            <w:pPr>
              <w:pStyle w:val="Default"/>
              <w:jc w:val="both"/>
              <w:rPr>
                <w:rFonts w:ascii="Times New Roman" w:hAnsi="Times New Roman" w:cs="Times New Roman"/>
                <w:sz w:val="20"/>
                <w:szCs w:val="20"/>
              </w:rPr>
            </w:pPr>
          </w:p>
          <w:p w:rsidR="00FA0BE2" w:rsidRDefault="00FA0BE2">
            <w:pPr>
              <w:pStyle w:val="Default"/>
              <w:jc w:val="both"/>
              <w:rPr>
                <w:rFonts w:ascii="Times New Roman" w:hAnsi="Times New Roman" w:cs="Times New Roman"/>
                <w:b/>
                <w:bCs/>
                <w:sz w:val="20"/>
                <w:szCs w:val="20"/>
              </w:rPr>
            </w:pPr>
            <w:r>
              <w:rPr>
                <w:rFonts w:ascii="Times New Roman" w:hAnsi="Times New Roman" w:cs="Times New Roman"/>
                <w:b/>
                <w:bCs/>
                <w:sz w:val="20"/>
                <w:szCs w:val="20"/>
              </w:rPr>
              <w:t>KW nr</w:t>
            </w:r>
            <w:r>
              <w:rPr>
                <w:rFonts w:ascii="Times New Roman" w:hAnsi="Times New Roman" w:cs="Times New Roman"/>
                <w:sz w:val="20"/>
                <w:szCs w:val="20"/>
              </w:rPr>
              <w:t xml:space="preserve"> </w:t>
            </w:r>
            <w:r>
              <w:rPr>
                <w:rFonts w:ascii="Times New Roman" w:hAnsi="Times New Roman" w:cs="Times New Roman"/>
                <w:b/>
                <w:bCs/>
                <w:sz w:val="20"/>
                <w:szCs w:val="20"/>
              </w:rPr>
              <w:t xml:space="preserve">PO1P/00149503/6 </w:t>
            </w:r>
          </w:p>
          <w:p w:rsidR="00FA0BE2" w:rsidRDefault="00FA0BE2">
            <w:pPr>
              <w:pStyle w:val="Default"/>
              <w:jc w:val="both"/>
              <w:rPr>
                <w:rFonts w:ascii="Times New Roman" w:hAnsi="Times New Roman" w:cs="Times New Roman"/>
                <w:sz w:val="20"/>
                <w:szCs w:val="20"/>
              </w:rPr>
            </w:pPr>
            <w:r w:rsidRPr="004978BB">
              <w:rPr>
                <w:rFonts w:ascii="Times New Roman" w:hAnsi="Times New Roman" w:cs="Times New Roman"/>
                <w:sz w:val="20"/>
                <w:szCs w:val="20"/>
              </w:rPr>
              <w:t>W</w:t>
            </w:r>
            <w:r>
              <w:rPr>
                <w:rFonts w:ascii="Times New Roman" w:hAnsi="Times New Roman" w:cs="Times New Roman"/>
                <w:sz w:val="20"/>
                <w:szCs w:val="20"/>
              </w:rPr>
              <w:t xml:space="preserve"> dziale III znajdują się wpisy:</w:t>
            </w:r>
          </w:p>
          <w:p w:rsidR="00FA0BE2" w:rsidRDefault="00FA0BE2" w:rsidP="002277FC">
            <w:pPr>
              <w:pStyle w:val="Default"/>
              <w:numPr>
                <w:ilvl w:val="0"/>
                <w:numId w:val="17"/>
              </w:numPr>
              <w:tabs>
                <w:tab w:val="clear" w:pos="720"/>
                <w:tab w:val="num" w:pos="290"/>
              </w:tabs>
              <w:ind w:left="290" w:hanging="290"/>
              <w:jc w:val="both"/>
              <w:rPr>
                <w:rFonts w:ascii="Times New Roman" w:hAnsi="Times New Roman" w:cs="Times New Roman"/>
                <w:i/>
                <w:iCs/>
                <w:sz w:val="20"/>
                <w:szCs w:val="20"/>
              </w:rPr>
            </w:pPr>
            <w:r>
              <w:rPr>
                <w:rFonts w:ascii="Times New Roman" w:hAnsi="Times New Roman" w:cs="Times New Roman"/>
                <w:i/>
                <w:iCs/>
                <w:sz w:val="20"/>
                <w:szCs w:val="20"/>
              </w:rPr>
              <w:t>ograniczone prawo rzeczowe – służebność gruntowa – działka nr 23/8 na rzecz właściciela działki nr 23/5 w KW 215672;</w:t>
            </w:r>
          </w:p>
          <w:p w:rsidR="00FA0BE2" w:rsidRDefault="00FA0BE2" w:rsidP="002277FC">
            <w:pPr>
              <w:pStyle w:val="Default"/>
              <w:numPr>
                <w:ilvl w:val="0"/>
                <w:numId w:val="17"/>
              </w:numPr>
              <w:tabs>
                <w:tab w:val="clear" w:pos="720"/>
                <w:tab w:val="num" w:pos="290"/>
              </w:tabs>
              <w:ind w:left="290" w:hanging="290"/>
              <w:jc w:val="both"/>
              <w:rPr>
                <w:rFonts w:ascii="Times New Roman" w:hAnsi="Times New Roman" w:cs="Times New Roman"/>
                <w:i/>
                <w:iCs/>
                <w:sz w:val="20"/>
                <w:szCs w:val="20"/>
              </w:rPr>
            </w:pPr>
            <w:r>
              <w:rPr>
                <w:rFonts w:ascii="Times New Roman" w:hAnsi="Times New Roman" w:cs="Times New Roman"/>
                <w:i/>
                <w:iCs/>
                <w:sz w:val="20"/>
                <w:szCs w:val="20"/>
              </w:rPr>
              <w:t>ograniczone prawo rzeczowe – odpłatna służebność gruntowa w terminie do dnia zrealizow</w:t>
            </w:r>
            <w:r>
              <w:rPr>
                <w:rFonts w:ascii="Times New Roman" w:hAnsi="Times New Roman" w:cs="Times New Roman"/>
                <w:i/>
                <w:iCs/>
                <w:sz w:val="20"/>
                <w:szCs w:val="20"/>
              </w:rPr>
              <w:t>a</w:t>
            </w:r>
            <w:r>
              <w:rPr>
                <w:rFonts w:ascii="Times New Roman" w:hAnsi="Times New Roman" w:cs="Times New Roman"/>
                <w:i/>
                <w:iCs/>
                <w:sz w:val="20"/>
                <w:szCs w:val="20"/>
              </w:rPr>
              <w:t>nia planowanego w miejscowym planie zagospodarowania przestrzennego „Obszar Staromie</w:t>
            </w:r>
            <w:r>
              <w:rPr>
                <w:rFonts w:ascii="Times New Roman" w:hAnsi="Times New Roman" w:cs="Times New Roman"/>
                <w:i/>
                <w:iCs/>
                <w:sz w:val="20"/>
                <w:szCs w:val="20"/>
              </w:rPr>
              <w:t>j</w:t>
            </w:r>
            <w:r>
              <w:rPr>
                <w:rFonts w:ascii="Times New Roman" w:hAnsi="Times New Roman" w:cs="Times New Roman"/>
                <w:i/>
                <w:iCs/>
                <w:sz w:val="20"/>
                <w:szCs w:val="20"/>
              </w:rPr>
              <w:t>ski” przedłużenia ulicy Koziej do ulicy Podgórnej na rzecz każdoczesnego użytkownika wiecz</w:t>
            </w:r>
            <w:r>
              <w:rPr>
                <w:rFonts w:ascii="Times New Roman" w:hAnsi="Times New Roman" w:cs="Times New Roman"/>
                <w:i/>
                <w:iCs/>
                <w:sz w:val="20"/>
                <w:szCs w:val="20"/>
              </w:rPr>
              <w:t>y</w:t>
            </w:r>
            <w:r>
              <w:rPr>
                <w:rFonts w:ascii="Times New Roman" w:hAnsi="Times New Roman" w:cs="Times New Roman"/>
                <w:i/>
                <w:iCs/>
                <w:sz w:val="20"/>
                <w:szCs w:val="20"/>
              </w:rPr>
              <w:t xml:space="preserve">stego działki nr 23/3 w KW 89957, polegająca na prawie przejazdu i przechodu przez działkę nr 23/8 w KW 149503, przez obszar o pow. </w:t>
            </w:r>
            <w:smartTag w:uri="urn:schemas-microsoft-com:office:smarttags" w:element="metricconverter">
              <w:smartTagPr>
                <w:attr w:name="ProductID" w:val="320,00 m2"/>
              </w:smartTagPr>
              <w:r>
                <w:rPr>
                  <w:rFonts w:ascii="Times New Roman" w:hAnsi="Times New Roman" w:cs="Times New Roman"/>
                  <w:i/>
                  <w:iCs/>
                  <w:sz w:val="20"/>
                  <w:szCs w:val="20"/>
                </w:rPr>
                <w:t>320,00 m</w:t>
              </w:r>
              <w:r>
                <w:rPr>
                  <w:rFonts w:ascii="Times New Roman" w:hAnsi="Times New Roman" w:cs="Times New Roman"/>
                  <w:i/>
                  <w:iCs/>
                  <w:sz w:val="20"/>
                  <w:szCs w:val="20"/>
                  <w:vertAlign w:val="superscript"/>
                </w:rPr>
                <w:t>2</w:t>
              </w:r>
            </w:smartTag>
            <w:r>
              <w:rPr>
                <w:rFonts w:ascii="Times New Roman" w:hAnsi="Times New Roman" w:cs="Times New Roman"/>
                <w:i/>
                <w:iCs/>
                <w:sz w:val="20"/>
                <w:szCs w:val="20"/>
              </w:rPr>
              <w:t xml:space="preserve">; </w:t>
            </w:r>
          </w:p>
          <w:p w:rsidR="00FA0BE2" w:rsidRDefault="00FA0BE2" w:rsidP="002277FC">
            <w:pPr>
              <w:pStyle w:val="Default"/>
              <w:numPr>
                <w:ilvl w:val="0"/>
                <w:numId w:val="17"/>
              </w:numPr>
              <w:tabs>
                <w:tab w:val="clear" w:pos="720"/>
                <w:tab w:val="num" w:pos="290"/>
              </w:tabs>
              <w:ind w:left="290" w:hanging="290"/>
              <w:jc w:val="both"/>
              <w:rPr>
                <w:rFonts w:ascii="Times New Roman" w:hAnsi="Times New Roman" w:cs="Times New Roman"/>
                <w:sz w:val="20"/>
                <w:szCs w:val="20"/>
              </w:rPr>
            </w:pPr>
            <w:r>
              <w:rPr>
                <w:rFonts w:ascii="Times New Roman" w:hAnsi="Times New Roman" w:cs="Times New Roman"/>
                <w:i/>
                <w:iCs/>
                <w:sz w:val="20"/>
                <w:szCs w:val="20"/>
              </w:rPr>
              <w:t>ograniczone prawo rzeczowe – odpłatna służebność gruntowa ustanowiona do czasu realizacji ustaleń wynikających z planu zagospodarowania przestrzennego „Obszar Staromiejski w P</w:t>
            </w:r>
            <w:r>
              <w:rPr>
                <w:rFonts w:ascii="Times New Roman" w:hAnsi="Times New Roman" w:cs="Times New Roman"/>
                <w:i/>
                <w:iCs/>
                <w:sz w:val="20"/>
                <w:szCs w:val="20"/>
              </w:rPr>
              <w:t>o</w:t>
            </w:r>
            <w:r>
              <w:rPr>
                <w:rFonts w:ascii="Times New Roman" w:hAnsi="Times New Roman" w:cs="Times New Roman"/>
                <w:i/>
                <w:iCs/>
                <w:sz w:val="20"/>
                <w:szCs w:val="20"/>
              </w:rPr>
              <w:t xml:space="preserve">znaniu” w zakresie obsługi komunikacji, na rzecz każdoczesnego właściciela działki nr 23/7 </w:t>
            </w:r>
            <w:r>
              <w:rPr>
                <w:rFonts w:ascii="Times New Roman" w:hAnsi="Times New Roman" w:cs="Times New Roman"/>
                <w:i/>
                <w:iCs/>
                <w:sz w:val="20"/>
                <w:szCs w:val="20"/>
              </w:rPr>
              <w:br/>
              <w:t xml:space="preserve">i 24/1, dla których jest prowadzona księga wieczysta PO1P/00210748/4, polegająca na prawie przejazdu i przechodu przez obszar </w:t>
            </w:r>
            <w:smartTag w:uri="urn:schemas-microsoft-com:office:smarttags" w:element="metricconverter">
              <w:smartTagPr>
                <w:attr w:name="ProductID" w:val="400,00 m2"/>
              </w:smartTagPr>
              <w:r>
                <w:rPr>
                  <w:rFonts w:ascii="Times New Roman" w:hAnsi="Times New Roman" w:cs="Times New Roman"/>
                  <w:i/>
                  <w:iCs/>
                  <w:sz w:val="20"/>
                  <w:szCs w:val="20"/>
                </w:rPr>
                <w:t>400,00 m</w:t>
              </w:r>
              <w:r>
                <w:rPr>
                  <w:rFonts w:ascii="Times New Roman" w:hAnsi="Times New Roman" w:cs="Times New Roman"/>
                  <w:i/>
                  <w:iCs/>
                  <w:sz w:val="20"/>
                  <w:szCs w:val="20"/>
                  <w:vertAlign w:val="superscript"/>
                </w:rPr>
                <w:t>2</w:t>
              </w:r>
            </w:smartTag>
            <w:r>
              <w:rPr>
                <w:rFonts w:ascii="Times New Roman" w:hAnsi="Times New Roman" w:cs="Times New Roman"/>
                <w:i/>
                <w:iCs/>
                <w:sz w:val="20"/>
                <w:szCs w:val="20"/>
              </w:rPr>
              <w:t>.</w:t>
            </w:r>
            <w:r>
              <w:rPr>
                <w:rFonts w:ascii="Times New Roman" w:hAnsi="Times New Roman" w:cs="Times New Roman"/>
                <w:sz w:val="20"/>
                <w:szCs w:val="20"/>
              </w:rPr>
              <w:t xml:space="preserve"> </w:t>
            </w:r>
          </w:p>
        </w:tc>
      </w:tr>
      <w:tr w:rsidR="00FA0BE2">
        <w:trPr>
          <w:trHeight w:val="1962"/>
        </w:trPr>
        <w:tc>
          <w:tcPr>
            <w:tcW w:w="2340" w:type="dxa"/>
            <w:tcBorders>
              <w:left w:val="single" w:sz="4" w:space="0" w:color="auto"/>
              <w:bottom w:val="single" w:sz="4" w:space="0" w:color="auto"/>
            </w:tcBorders>
          </w:tcPr>
          <w:p w:rsidR="00FA0BE2" w:rsidRDefault="00FA0BE2" w:rsidP="002277FC">
            <w:pPr>
              <w:numPr>
                <w:ilvl w:val="0"/>
                <w:numId w:val="1"/>
              </w:numPr>
              <w:tabs>
                <w:tab w:val="clear" w:pos="720"/>
                <w:tab w:val="num" w:pos="290"/>
                <w:tab w:val="left" w:pos="1490"/>
              </w:tabs>
              <w:spacing w:before="60" w:after="60"/>
              <w:ind w:left="357" w:hanging="357"/>
              <w:rPr>
                <w:snapToGrid w:val="0"/>
                <w:sz w:val="20"/>
                <w:szCs w:val="20"/>
              </w:rPr>
            </w:pPr>
            <w:r>
              <w:rPr>
                <w:snapToGrid w:val="0"/>
                <w:sz w:val="20"/>
                <w:szCs w:val="20"/>
              </w:rPr>
              <w:t>opis nieruchomości</w:t>
            </w:r>
          </w:p>
        </w:tc>
        <w:tc>
          <w:tcPr>
            <w:tcW w:w="8100" w:type="dxa"/>
            <w:tcBorders>
              <w:bottom w:val="single" w:sz="4" w:space="0" w:color="auto"/>
              <w:right w:val="single" w:sz="4" w:space="0" w:color="auto"/>
            </w:tcBorders>
          </w:tcPr>
          <w:p w:rsidR="00FA0BE2" w:rsidRDefault="00FA0BE2">
            <w:pPr>
              <w:pStyle w:val="BodyText3"/>
              <w:spacing w:before="60" w:after="60"/>
              <w:rPr>
                <w:rFonts w:ascii="Times New Roman" w:hAnsi="Times New Roman" w:cs="Times New Roman"/>
                <w:b/>
                <w:bCs/>
                <w:i/>
                <w:iCs/>
                <w:spacing w:val="-4"/>
              </w:rPr>
            </w:pPr>
            <w:r>
              <w:rPr>
                <w:rFonts w:ascii="Times New Roman" w:hAnsi="Times New Roman" w:cs="Times New Roman"/>
                <w:b/>
                <w:bCs/>
                <w:i/>
                <w:iCs/>
                <w:spacing w:val="-4"/>
                <w:u w:val="single"/>
              </w:rPr>
              <w:t>Opis nieruchomości</w:t>
            </w:r>
            <w:r>
              <w:rPr>
                <w:rFonts w:ascii="Times New Roman" w:hAnsi="Times New Roman" w:cs="Times New Roman"/>
                <w:b/>
                <w:bCs/>
                <w:i/>
                <w:iCs/>
                <w:spacing w:val="-4"/>
              </w:rPr>
              <w:t>:</w:t>
            </w:r>
          </w:p>
          <w:p w:rsidR="00FA0BE2" w:rsidRDefault="00FA0BE2">
            <w:pPr>
              <w:pStyle w:val="BodyText3"/>
              <w:numPr>
                <w:ilvl w:val="0"/>
                <w:numId w:val="18"/>
              </w:numPr>
              <w:tabs>
                <w:tab w:val="clear" w:pos="360"/>
                <w:tab w:val="num" w:pos="290"/>
              </w:tabs>
              <w:spacing w:before="0"/>
              <w:ind w:left="290" w:hanging="290"/>
              <w:rPr>
                <w:rFonts w:ascii="Times New Roman" w:hAnsi="Times New Roman" w:cs="Times New Roman"/>
                <w:b/>
                <w:bCs/>
                <w:i/>
                <w:iCs/>
                <w:spacing w:val="-4"/>
              </w:rPr>
            </w:pPr>
            <w:r>
              <w:rPr>
                <w:rFonts w:ascii="Times New Roman" w:hAnsi="Times New Roman" w:cs="Times New Roman"/>
              </w:rPr>
              <w:t xml:space="preserve">położone w centrum miasta, w rejonie ulic Podgórnej – Szkolnej – Koziej, w pobliżu Starego Rynku; </w:t>
            </w:r>
          </w:p>
          <w:p w:rsidR="00FA0BE2" w:rsidRDefault="00FA0BE2" w:rsidP="002277FC">
            <w:pPr>
              <w:pStyle w:val="BodyText3"/>
              <w:numPr>
                <w:ilvl w:val="0"/>
                <w:numId w:val="18"/>
              </w:numPr>
              <w:tabs>
                <w:tab w:val="clear" w:pos="360"/>
                <w:tab w:val="num" w:pos="290"/>
              </w:tabs>
              <w:spacing w:before="0"/>
              <w:ind w:left="290" w:hanging="290"/>
              <w:rPr>
                <w:rFonts w:ascii="Times New Roman" w:hAnsi="Times New Roman" w:cs="Times New Roman"/>
                <w:spacing w:val="-4"/>
              </w:rPr>
            </w:pPr>
            <w:r>
              <w:rPr>
                <w:rFonts w:ascii="Times New Roman" w:hAnsi="Times New Roman" w:cs="Times New Roman"/>
              </w:rPr>
              <w:t xml:space="preserve">bezpośrednie sąsiedztwo stanowi zabudowa mieszkaniowo-usługowa, tzw. centrotwórcza, </w:t>
            </w:r>
            <w:r>
              <w:rPr>
                <w:rFonts w:ascii="Times New Roman" w:hAnsi="Times New Roman" w:cs="Times New Roman"/>
              </w:rPr>
              <w:br/>
              <w:t>o charakterze zabytkowym oraz zabudowa nowoczesna w postaci obiektów usługowo-handlowo-biurowych, np. budynek Kupca Poznańskiego;</w:t>
            </w:r>
          </w:p>
          <w:p w:rsidR="00FA0BE2" w:rsidRDefault="00FA0BE2" w:rsidP="002277FC">
            <w:pPr>
              <w:pStyle w:val="BodyText3"/>
              <w:numPr>
                <w:ilvl w:val="0"/>
                <w:numId w:val="18"/>
              </w:numPr>
              <w:tabs>
                <w:tab w:val="clear" w:pos="360"/>
                <w:tab w:val="num" w:pos="290"/>
              </w:tabs>
              <w:spacing w:before="0"/>
              <w:ind w:left="290" w:hanging="290"/>
              <w:rPr>
                <w:rFonts w:ascii="Times New Roman" w:hAnsi="Times New Roman" w:cs="Times New Roman"/>
                <w:spacing w:val="-4"/>
              </w:rPr>
            </w:pPr>
            <w:r>
              <w:rPr>
                <w:rFonts w:ascii="Times New Roman" w:hAnsi="Times New Roman" w:cs="Times New Roman"/>
              </w:rPr>
              <w:t>zabudowane kompleksem budynków użytkowanych do niedawna jako Wielospecjalistyczny Szpital Miejski im. Józefa Strusia, obecnie część pomieszczeń wykorzystywana jest do realizacji usług medycznych, pozostała część nieużytkowana;</w:t>
            </w:r>
          </w:p>
          <w:p w:rsidR="00FA0BE2" w:rsidRDefault="00FA0BE2" w:rsidP="002277FC">
            <w:pPr>
              <w:pStyle w:val="BodyText3"/>
              <w:numPr>
                <w:ilvl w:val="0"/>
                <w:numId w:val="18"/>
              </w:numPr>
              <w:tabs>
                <w:tab w:val="clear" w:pos="360"/>
                <w:tab w:val="num" w:pos="290"/>
              </w:tabs>
              <w:spacing w:before="0"/>
              <w:ind w:left="290" w:hanging="290"/>
              <w:rPr>
                <w:rFonts w:ascii="Times New Roman" w:hAnsi="Times New Roman" w:cs="Times New Roman"/>
                <w:spacing w:val="-4"/>
              </w:rPr>
            </w:pPr>
            <w:r>
              <w:rPr>
                <w:rFonts w:ascii="Times New Roman" w:hAnsi="Times New Roman" w:cs="Times New Roman"/>
              </w:rPr>
              <w:t xml:space="preserve">teren zróżnicowany pod względem wysokości, kształ nieregularny, w części niezabudowanej asfalt, pozbruk, płyty betonowe ażurowe, miejsca parkingowe, niewielki skwer zielony </w:t>
            </w:r>
            <w:r>
              <w:rPr>
                <w:rFonts w:ascii="Times New Roman" w:hAnsi="Times New Roman" w:cs="Times New Roman"/>
              </w:rPr>
              <w:br/>
              <w:t>z ozdobną fontanną, pojedyncze drzewa i krzewy;</w:t>
            </w:r>
          </w:p>
          <w:p w:rsidR="00FA0BE2" w:rsidRDefault="00FA0BE2" w:rsidP="002277FC">
            <w:pPr>
              <w:pStyle w:val="BodyText3"/>
              <w:numPr>
                <w:ilvl w:val="0"/>
                <w:numId w:val="18"/>
              </w:numPr>
              <w:tabs>
                <w:tab w:val="clear" w:pos="360"/>
                <w:tab w:val="num" w:pos="290"/>
              </w:tabs>
              <w:spacing w:before="0"/>
              <w:ind w:left="290" w:hanging="290"/>
              <w:rPr>
                <w:rFonts w:ascii="Times New Roman" w:hAnsi="Times New Roman" w:cs="Times New Roman"/>
                <w:spacing w:val="-4"/>
              </w:rPr>
            </w:pPr>
            <w:r>
              <w:rPr>
                <w:rFonts w:ascii="Times New Roman" w:hAnsi="Times New Roman" w:cs="Times New Roman"/>
              </w:rPr>
              <w:t xml:space="preserve">na działce 23/8 znajduje się pomnik przyrody w postaci pojedynczego drzewa </w:t>
            </w:r>
            <w:r>
              <w:rPr>
                <w:rFonts w:ascii="Times New Roman" w:hAnsi="Times New Roman" w:cs="Times New Roman"/>
                <w:i/>
                <w:iCs/>
              </w:rPr>
              <w:t>platanu klonolistnego</w:t>
            </w:r>
            <w:r>
              <w:rPr>
                <w:rFonts w:ascii="Times New Roman" w:hAnsi="Times New Roman" w:cs="Times New Roman"/>
              </w:rPr>
              <w:t>, wpisanego do Wojewódzkiego Rejestru Pomników Przyrody pod nr 938/94;</w:t>
            </w:r>
          </w:p>
          <w:p w:rsidR="00FA0BE2" w:rsidRDefault="00FA0BE2" w:rsidP="002277FC">
            <w:pPr>
              <w:pStyle w:val="BodyText3"/>
              <w:numPr>
                <w:ilvl w:val="0"/>
                <w:numId w:val="18"/>
              </w:numPr>
              <w:tabs>
                <w:tab w:val="clear" w:pos="360"/>
                <w:tab w:val="num" w:pos="290"/>
              </w:tabs>
              <w:spacing w:before="0"/>
              <w:ind w:left="290" w:hanging="290"/>
              <w:rPr>
                <w:rFonts w:ascii="Times New Roman" w:hAnsi="Times New Roman" w:cs="Times New Roman"/>
                <w:spacing w:val="-4"/>
              </w:rPr>
            </w:pPr>
            <w:r>
              <w:rPr>
                <w:rFonts w:ascii="Times New Roman" w:hAnsi="Times New Roman" w:cs="Times New Roman"/>
                <w:spacing w:val="-4"/>
              </w:rPr>
              <w:t>przez część nieruchomości przebiegają pozostałości średniowiecznych murów miejskich, częściowo odkrytych;</w:t>
            </w:r>
          </w:p>
          <w:p w:rsidR="00FA0BE2" w:rsidRPr="00976F05" w:rsidRDefault="00FA0BE2" w:rsidP="005B2B52">
            <w:pPr>
              <w:pStyle w:val="BodyText3"/>
              <w:numPr>
                <w:ilvl w:val="0"/>
                <w:numId w:val="18"/>
              </w:numPr>
              <w:tabs>
                <w:tab w:val="clear" w:pos="360"/>
                <w:tab w:val="num" w:pos="290"/>
              </w:tabs>
              <w:spacing w:before="0"/>
              <w:ind w:left="290" w:hanging="290"/>
              <w:rPr>
                <w:rFonts w:ascii="Times New Roman" w:hAnsi="Times New Roman" w:cs="Times New Roman"/>
                <w:color w:val="FF0000"/>
                <w:spacing w:val="-4"/>
              </w:rPr>
            </w:pPr>
            <w:r>
              <w:rPr>
                <w:rFonts w:ascii="Times New Roman" w:hAnsi="Times New Roman" w:cs="Times New Roman"/>
              </w:rPr>
              <w:t>w budynku przy ul. Szkolnej 8/12 znajduje się czynny tomograf (pomieszczenia służące do jego funkcjonowania i obsługi znajdują się na parterze i III piętrze – korzystanie z pomieszczeń niezbędnych do obsługi tomografu, nie jest prawnie uregulowane);</w:t>
            </w:r>
          </w:p>
          <w:p w:rsidR="00FA0BE2" w:rsidRDefault="00FA0BE2" w:rsidP="005B2B52">
            <w:pPr>
              <w:pStyle w:val="BodyText3"/>
              <w:numPr>
                <w:ilvl w:val="0"/>
                <w:numId w:val="18"/>
              </w:numPr>
              <w:tabs>
                <w:tab w:val="clear" w:pos="360"/>
                <w:tab w:val="num" w:pos="290"/>
              </w:tabs>
              <w:spacing w:before="0"/>
              <w:ind w:left="290" w:hanging="290"/>
              <w:rPr>
                <w:rFonts w:ascii="Times New Roman" w:hAnsi="Times New Roman" w:cs="Times New Roman"/>
                <w:color w:val="FF0000"/>
                <w:spacing w:val="-4"/>
              </w:rPr>
            </w:pPr>
            <w:r>
              <w:rPr>
                <w:rFonts w:ascii="Times New Roman" w:hAnsi="Times New Roman" w:cs="Times New Roman"/>
              </w:rPr>
              <w:t xml:space="preserve">nieruchomość objęta jest umową dzierżawy nr D/51/1031 zawartą pomiędzy Miastem Poznań a Zarządem Komunalnych Zasobów Lokalowych  Sp. z o.o. obowiązującą od dnia 1.110.2013r. do dnia zawarcia umowy sprzedaży przedmiotowej nieruchomości,  </w:t>
            </w:r>
          </w:p>
          <w:p w:rsidR="00FA0BE2" w:rsidRDefault="00FA0BE2" w:rsidP="002277FC">
            <w:pPr>
              <w:pStyle w:val="BodyText3"/>
              <w:numPr>
                <w:ilvl w:val="0"/>
                <w:numId w:val="18"/>
              </w:numPr>
              <w:tabs>
                <w:tab w:val="clear" w:pos="360"/>
                <w:tab w:val="num" w:pos="290"/>
              </w:tabs>
              <w:spacing w:before="0"/>
              <w:ind w:left="290" w:hanging="290"/>
              <w:rPr>
                <w:rFonts w:ascii="Times New Roman" w:hAnsi="Times New Roman" w:cs="Times New Roman"/>
                <w:spacing w:val="-4"/>
              </w:rPr>
            </w:pPr>
            <w:r>
              <w:rPr>
                <w:rFonts w:ascii="Times New Roman" w:hAnsi="Times New Roman" w:cs="Times New Roman"/>
              </w:rPr>
              <w:t xml:space="preserve">w kompleksie znajdują się lokale użytkowe oraz miejsca parkingowe objęte umowami najmu </w:t>
            </w:r>
            <w:r>
              <w:rPr>
                <w:rFonts w:ascii="Times New Roman" w:hAnsi="Times New Roman" w:cs="Times New Roman"/>
              </w:rPr>
              <w:br/>
              <w:t>z niżej wymienionymi podmiotami:</w:t>
            </w:r>
          </w:p>
          <w:p w:rsidR="00FA0BE2" w:rsidRPr="00976F05" w:rsidRDefault="00FA0BE2" w:rsidP="002277FC">
            <w:pPr>
              <w:pStyle w:val="BodyText3"/>
              <w:numPr>
                <w:ilvl w:val="0"/>
                <w:numId w:val="2"/>
              </w:numPr>
              <w:tabs>
                <w:tab w:val="clear" w:pos="360"/>
                <w:tab w:val="num" w:pos="650"/>
              </w:tabs>
              <w:spacing w:before="0"/>
              <w:ind w:left="650"/>
              <w:rPr>
                <w:rFonts w:ascii="Times New Roman" w:hAnsi="Times New Roman" w:cs="Times New Roman"/>
                <w:i/>
                <w:iCs/>
                <w:spacing w:val="-4"/>
              </w:rPr>
            </w:pPr>
            <w:r>
              <w:rPr>
                <w:rFonts w:ascii="Times New Roman" w:hAnsi="Times New Roman" w:cs="Times New Roman"/>
              </w:rPr>
              <w:t>I-KAR Sp. z o.o. – umowa najmu</w:t>
            </w:r>
            <w:r>
              <w:rPr>
                <w:rFonts w:ascii="Times New Roman" w:hAnsi="Times New Roman" w:cs="Times New Roman"/>
                <w:color w:val="FF0000"/>
              </w:rPr>
              <w:t xml:space="preserve"> </w:t>
            </w:r>
            <w:r w:rsidRPr="001D1C99">
              <w:rPr>
                <w:rFonts w:ascii="Times New Roman" w:hAnsi="Times New Roman" w:cs="Times New Roman"/>
              </w:rPr>
              <w:t>zawarta dnia 19.10.2012r. lokali</w:t>
            </w:r>
            <w:r>
              <w:rPr>
                <w:rFonts w:ascii="Times New Roman" w:hAnsi="Times New Roman" w:cs="Times New Roman"/>
              </w:rPr>
              <w:t xml:space="preserve"> użytkowych o pow. </w:t>
            </w:r>
            <w:smartTag w:uri="urn:schemas-microsoft-com:office:smarttags" w:element="metricconverter">
              <w:smartTagPr>
                <w:attr w:name="ProductID" w:val="2.882,48 m2"/>
              </w:smartTagPr>
              <w:r>
                <w:rPr>
                  <w:rFonts w:ascii="Times New Roman" w:hAnsi="Times New Roman" w:cs="Times New Roman"/>
                </w:rPr>
                <w:t>2.882,48 m</w:t>
              </w:r>
              <w:r>
                <w:rPr>
                  <w:rFonts w:ascii="Times New Roman" w:hAnsi="Times New Roman" w:cs="Times New Roman"/>
                  <w:vertAlign w:val="superscript"/>
                </w:rPr>
                <w:t>2</w:t>
              </w:r>
            </w:smartTag>
            <w:r>
              <w:rPr>
                <w:rFonts w:ascii="Times New Roman" w:hAnsi="Times New Roman" w:cs="Times New Roman"/>
              </w:rPr>
              <w:t xml:space="preserve"> oraz 20 miejsc parkingowych, zawarta na czas nieoznaczony, 6-miesięczny okres wypowiedzenia.</w:t>
            </w:r>
          </w:p>
          <w:p w:rsidR="00FA0BE2" w:rsidRDefault="00FA0BE2" w:rsidP="00976F05">
            <w:pPr>
              <w:pStyle w:val="BodyText3"/>
              <w:spacing w:before="0"/>
              <w:ind w:left="650"/>
              <w:rPr>
                <w:rFonts w:ascii="Times New Roman" w:hAnsi="Times New Roman" w:cs="Times New Roman"/>
              </w:rPr>
            </w:pPr>
            <w:r>
              <w:rPr>
                <w:rFonts w:ascii="Times New Roman" w:hAnsi="Times New Roman" w:cs="Times New Roman"/>
              </w:rPr>
              <w:t>Zgodnie z §9 ww.umowy najmu :</w:t>
            </w:r>
          </w:p>
          <w:p w:rsidR="00FA0BE2" w:rsidRPr="001D1C99" w:rsidRDefault="00FA0BE2" w:rsidP="00976F05">
            <w:pPr>
              <w:pStyle w:val="BodyText3"/>
              <w:spacing w:before="0"/>
              <w:ind w:left="650"/>
              <w:rPr>
                <w:rFonts w:ascii="Times New Roman" w:hAnsi="Times New Roman" w:cs="Times New Roman"/>
                <w:i/>
              </w:rPr>
            </w:pPr>
            <w:r w:rsidRPr="001D1C99">
              <w:rPr>
                <w:rFonts w:ascii="Times New Roman" w:hAnsi="Times New Roman" w:cs="Times New Roman"/>
                <w:i/>
              </w:rPr>
              <w:t>ust. 1</w:t>
            </w:r>
            <w:r>
              <w:rPr>
                <w:rFonts w:ascii="Times New Roman" w:hAnsi="Times New Roman" w:cs="Times New Roman"/>
              </w:rPr>
              <w:t xml:space="preserve"> </w:t>
            </w:r>
            <w:r w:rsidRPr="00F80778">
              <w:rPr>
                <w:rFonts w:ascii="Times New Roman" w:hAnsi="Times New Roman" w:cs="Times New Roman"/>
                <w:i/>
              </w:rPr>
              <w:t>Najemca jest uprawniony do wykonania w Lokalu na własny koszt i ryzyko prac remontowo-budowlanych, których zakres rzeczowy został szczegółowo wskazany w dokumencie zatytułowanym – Kosztorys i rozliczenie ko</w:t>
            </w:r>
            <w:r>
              <w:rPr>
                <w:rFonts w:ascii="Times New Roman" w:hAnsi="Times New Roman" w:cs="Times New Roman"/>
                <w:i/>
              </w:rPr>
              <w:t xml:space="preserve">sztów inwestycji </w:t>
            </w:r>
            <w:r w:rsidRPr="001D1C99">
              <w:rPr>
                <w:rFonts w:ascii="Times New Roman" w:hAnsi="Times New Roman" w:cs="Times New Roman"/>
              </w:rPr>
              <w:t>(…)</w:t>
            </w:r>
            <w:r w:rsidRPr="00F80778">
              <w:rPr>
                <w:rFonts w:ascii="Times New Roman" w:hAnsi="Times New Roman" w:cs="Times New Roman"/>
                <w:i/>
              </w:rPr>
              <w:t xml:space="preserve">, stanowiacym Załącznik nr 4 do Umowy zaś szacunkowa wartość to 1.886.000,00 zł netto </w:t>
            </w:r>
            <w:r w:rsidRPr="001D1C99">
              <w:rPr>
                <w:rFonts w:ascii="Times New Roman" w:hAnsi="Times New Roman" w:cs="Times New Roman"/>
                <w:i/>
              </w:rPr>
              <w:t>( słownie: milion osiemset osiemdziesiąt sześć tysięcy złotych). Strony zgodnie oświadczają, że prace remontowo- budowlane opisane w niniejszym ustępie stanowią nakłady konieczne .</w:t>
            </w:r>
          </w:p>
          <w:p w:rsidR="00FA0BE2" w:rsidRPr="001D1C99" w:rsidRDefault="00FA0BE2" w:rsidP="00976F05">
            <w:pPr>
              <w:pStyle w:val="BodyText3"/>
              <w:spacing w:before="0"/>
              <w:ind w:left="650"/>
              <w:rPr>
                <w:rFonts w:ascii="Times New Roman" w:hAnsi="Times New Roman" w:cs="Times New Roman"/>
                <w:i/>
              </w:rPr>
            </w:pPr>
            <w:r w:rsidRPr="001D1C99">
              <w:rPr>
                <w:rFonts w:ascii="Times New Roman" w:hAnsi="Times New Roman" w:cs="Times New Roman"/>
                <w:i/>
              </w:rPr>
              <w:t xml:space="preserve">ust.2 Wykonanie innych prac aniżeli wymienione w ust.1, w tym mających na celu ulepszenie Przedmiotu najmu, z wyłączeniem prac wskazanych w ust.1, możliwe jest po uzyskaniu pisemnej zgody Wynajmującego, w treści której określony zostanie zakres rzeczowy i termin wykonania prac.  </w:t>
            </w:r>
          </w:p>
          <w:p w:rsidR="00FA0BE2" w:rsidRPr="001D1C99" w:rsidRDefault="00FA0BE2" w:rsidP="00976F05">
            <w:pPr>
              <w:pStyle w:val="BodyText3"/>
              <w:spacing w:before="0"/>
              <w:ind w:left="650"/>
              <w:rPr>
                <w:rFonts w:ascii="Times New Roman" w:hAnsi="Times New Roman" w:cs="Times New Roman"/>
                <w:i/>
              </w:rPr>
            </w:pPr>
            <w:r w:rsidRPr="001D1C99">
              <w:rPr>
                <w:rFonts w:ascii="Times New Roman" w:hAnsi="Times New Roman" w:cs="Times New Roman"/>
                <w:i/>
              </w:rPr>
              <w:t xml:space="preserve">ust.3 umowy najmu nakłady i ulepszenia, o których mowa w ust.1 i 2, po rozwiązaniu lub wygaśnięciu stosunku najmu stają się własnością Wynajmujacego. Najemca nie będzie dochodził zwrotu ich równowartości po rozwiązaniu lub wygaśnięciu stosunku najmu i zrzeka się wszelkich roszczeń z tego tytułu, wyłacznie wówczas, gdy po zawarciu niniejszej Umowy nastąpi sprzedaż przez Miasto Poznań Przedmiotu najmu i nabywca Przedmiotu najmu wstąpi na podstawie art. 678 § 1 KC w niniejszy stosunek najmu bądź upłynie 10 lat od dnia zawarcia Umowy. </w:t>
            </w:r>
          </w:p>
          <w:p w:rsidR="00FA0BE2" w:rsidRPr="001D1C99" w:rsidRDefault="00FA0BE2" w:rsidP="00976F05">
            <w:pPr>
              <w:pStyle w:val="BodyText3"/>
              <w:spacing w:before="0"/>
              <w:ind w:left="650"/>
              <w:rPr>
                <w:rFonts w:ascii="Times New Roman" w:hAnsi="Times New Roman" w:cs="Times New Roman"/>
                <w:i/>
              </w:rPr>
            </w:pPr>
            <w:r w:rsidRPr="001D1C99">
              <w:rPr>
                <w:rFonts w:ascii="Times New Roman" w:hAnsi="Times New Roman" w:cs="Times New Roman"/>
                <w:i/>
              </w:rPr>
              <w:t>ust. 4 w przypadku zaś dokonania przez Wynajmujacego</w:t>
            </w:r>
            <w:r>
              <w:rPr>
                <w:rFonts w:ascii="Times New Roman" w:hAnsi="Times New Roman" w:cs="Times New Roman"/>
              </w:rPr>
              <w:t xml:space="preserve"> (… ) </w:t>
            </w:r>
            <w:r w:rsidRPr="001D1C99">
              <w:rPr>
                <w:rFonts w:ascii="Times New Roman" w:hAnsi="Times New Roman" w:cs="Times New Roman"/>
                <w:i/>
              </w:rPr>
              <w:t xml:space="preserve">wypowiedzenia Umowy przed upływem 10 lat od dnia jej zawarcia bądź w przypadku wygaśnięcia Umowy z przyczyn leżących po stronie Wynajmującego </w:t>
            </w:r>
            <w:r>
              <w:rPr>
                <w:rFonts w:ascii="Times New Roman" w:hAnsi="Times New Roman" w:cs="Times New Roman"/>
              </w:rPr>
              <w:t xml:space="preserve">(…) </w:t>
            </w:r>
            <w:r w:rsidRPr="001D1C99">
              <w:rPr>
                <w:rFonts w:ascii="Times New Roman" w:hAnsi="Times New Roman" w:cs="Times New Roman"/>
                <w:i/>
              </w:rPr>
              <w:t>przed upływem 10 lat od dnia jej zawarcia, Wynajmujący</w:t>
            </w:r>
            <w:r>
              <w:rPr>
                <w:rFonts w:ascii="Times New Roman" w:hAnsi="Times New Roman" w:cs="Times New Roman"/>
              </w:rPr>
              <w:t xml:space="preserve"> (…) </w:t>
            </w:r>
            <w:r w:rsidRPr="001D1C99">
              <w:rPr>
                <w:rFonts w:ascii="Times New Roman" w:hAnsi="Times New Roman" w:cs="Times New Roman"/>
                <w:i/>
              </w:rPr>
              <w:t xml:space="preserve">będzie zobowiązany do zapłaty Najemcy w terminie jednego miesiąca od dnia rozwiązania lub wygaśnięcia Umowy równowartości nakładów koniecznych określonych w ust.1, pomniejszonych o dokonane do tego dnia przez Najemcę, zgodnie z obowiązującymi przepisami, odpisy amortyzacyjne. Powyższe nie dotyczy sytuacji wypowiedzenia umowy przez Wynajmującego z przyczyn leżących po stronie Najemcy”;  </w:t>
            </w:r>
          </w:p>
          <w:p w:rsidR="00FA0BE2" w:rsidRDefault="00FA0BE2" w:rsidP="002277FC">
            <w:pPr>
              <w:pStyle w:val="BodyText3"/>
              <w:numPr>
                <w:ilvl w:val="0"/>
                <w:numId w:val="2"/>
              </w:numPr>
              <w:tabs>
                <w:tab w:val="clear" w:pos="360"/>
                <w:tab w:val="num" w:pos="650"/>
              </w:tabs>
              <w:spacing w:before="0"/>
              <w:ind w:left="650"/>
              <w:rPr>
                <w:rFonts w:ascii="Times New Roman" w:hAnsi="Times New Roman" w:cs="Times New Roman"/>
                <w:spacing w:val="-4"/>
              </w:rPr>
            </w:pPr>
            <w:r>
              <w:rPr>
                <w:rFonts w:ascii="Times New Roman" w:hAnsi="Times New Roman" w:cs="Times New Roman"/>
                <w:spacing w:val="-4"/>
              </w:rPr>
              <w:t xml:space="preserve">Adam Sassek Przedsiębiorstwo Handlowe “SASMAN” </w:t>
            </w:r>
            <w:r>
              <w:rPr>
                <w:rFonts w:ascii="Times New Roman" w:hAnsi="Times New Roman" w:cs="Times New Roman"/>
              </w:rPr>
              <w:t xml:space="preserve">– umowa najmu lokalu użytkowego o pow. </w:t>
            </w:r>
            <w:smartTag w:uri="urn:schemas-microsoft-com:office:smarttags" w:element="metricconverter">
              <w:smartTagPr>
                <w:attr w:name="ProductID" w:val="47,70 m2"/>
              </w:smartTagPr>
              <w:r>
                <w:rPr>
                  <w:rFonts w:ascii="Times New Roman" w:hAnsi="Times New Roman" w:cs="Times New Roman"/>
                </w:rPr>
                <w:t>47,70 m</w:t>
              </w:r>
              <w:r>
                <w:rPr>
                  <w:rFonts w:ascii="Times New Roman" w:hAnsi="Times New Roman" w:cs="Times New Roman"/>
                  <w:vertAlign w:val="superscript"/>
                </w:rPr>
                <w:t>2</w:t>
              </w:r>
            </w:smartTag>
            <w:r>
              <w:rPr>
                <w:rFonts w:ascii="Times New Roman" w:hAnsi="Times New Roman" w:cs="Times New Roman"/>
              </w:rPr>
              <w:t>, oraz 2 miejsca parkingowe, zawarta na czas nieoznaczony, 1-miesięczny okres wypowiedzenia;</w:t>
            </w:r>
          </w:p>
          <w:p w:rsidR="00FA0BE2" w:rsidRDefault="00FA0BE2" w:rsidP="002277FC">
            <w:pPr>
              <w:pStyle w:val="BodyText3"/>
              <w:numPr>
                <w:ilvl w:val="0"/>
                <w:numId w:val="2"/>
              </w:numPr>
              <w:tabs>
                <w:tab w:val="clear" w:pos="360"/>
                <w:tab w:val="num" w:pos="650"/>
              </w:tabs>
              <w:spacing w:before="0"/>
              <w:ind w:left="650"/>
              <w:rPr>
                <w:rFonts w:ascii="Times New Roman" w:hAnsi="Times New Roman" w:cs="Times New Roman"/>
                <w:spacing w:val="-4"/>
              </w:rPr>
            </w:pPr>
            <w:r>
              <w:rPr>
                <w:rFonts w:ascii="Times New Roman" w:hAnsi="Times New Roman" w:cs="Times New Roman"/>
                <w:spacing w:val="-4"/>
              </w:rPr>
              <w:t xml:space="preserve">“INTERLAB” Spółka z o.o. </w:t>
            </w:r>
            <w:r>
              <w:rPr>
                <w:rFonts w:ascii="Times New Roman" w:hAnsi="Times New Roman" w:cs="Times New Roman"/>
              </w:rPr>
              <w:t xml:space="preserve">– umowa najmu lokalu użytkowego o pow. </w:t>
            </w:r>
            <w:smartTag w:uri="urn:schemas-microsoft-com:office:smarttags" w:element="metricconverter">
              <w:smartTagPr>
                <w:attr w:name="ProductID" w:val="69,08 m2"/>
              </w:smartTagPr>
              <w:r>
                <w:rPr>
                  <w:rFonts w:ascii="Times New Roman" w:hAnsi="Times New Roman" w:cs="Times New Roman"/>
                </w:rPr>
                <w:t>69,08 m</w:t>
              </w:r>
              <w:r>
                <w:rPr>
                  <w:rFonts w:ascii="Times New Roman" w:hAnsi="Times New Roman" w:cs="Times New Roman"/>
                  <w:vertAlign w:val="superscript"/>
                </w:rPr>
                <w:t>2</w:t>
              </w:r>
            </w:smartTag>
            <w:r>
              <w:rPr>
                <w:rFonts w:ascii="Times New Roman" w:hAnsi="Times New Roman" w:cs="Times New Roman"/>
              </w:rPr>
              <w:t>, zawarta na czas nieoznaczony, 1-miesięczny okres wypowiedzenia;</w:t>
            </w:r>
          </w:p>
          <w:p w:rsidR="00FA0BE2" w:rsidRDefault="00FA0BE2" w:rsidP="002277FC">
            <w:pPr>
              <w:pStyle w:val="BodyText3"/>
              <w:numPr>
                <w:ilvl w:val="0"/>
                <w:numId w:val="2"/>
              </w:numPr>
              <w:tabs>
                <w:tab w:val="clear" w:pos="360"/>
                <w:tab w:val="num" w:pos="650"/>
              </w:tabs>
              <w:spacing w:before="0"/>
              <w:ind w:left="650"/>
              <w:rPr>
                <w:rFonts w:ascii="Times New Roman" w:hAnsi="Times New Roman" w:cs="Times New Roman"/>
                <w:spacing w:val="-4"/>
              </w:rPr>
            </w:pPr>
            <w:r>
              <w:rPr>
                <w:rFonts w:ascii="Times New Roman" w:hAnsi="Times New Roman" w:cs="Times New Roman"/>
                <w:spacing w:val="-4"/>
              </w:rPr>
              <w:t xml:space="preserve">Agencja Ochrony Osób i Mienia INTER-POL SECURITY Spółka z o.o. </w:t>
            </w:r>
            <w:r>
              <w:rPr>
                <w:rFonts w:ascii="Times New Roman" w:hAnsi="Times New Roman" w:cs="Times New Roman"/>
              </w:rPr>
              <w:t>–</w:t>
            </w:r>
            <w:r>
              <w:rPr>
                <w:rFonts w:ascii="Times New Roman" w:hAnsi="Times New Roman" w:cs="Times New Roman"/>
                <w:spacing w:val="-4"/>
              </w:rPr>
              <w:t xml:space="preserve"> </w:t>
            </w:r>
            <w:r>
              <w:rPr>
                <w:rFonts w:ascii="Times New Roman" w:hAnsi="Times New Roman" w:cs="Times New Roman"/>
              </w:rPr>
              <w:t xml:space="preserve">umowa najmu lokalu użytkowego o pow. </w:t>
            </w:r>
            <w:smartTag w:uri="urn:schemas-microsoft-com:office:smarttags" w:element="metricconverter">
              <w:smartTagPr>
                <w:attr w:name="ProductID" w:val="97,20 m2"/>
              </w:smartTagPr>
              <w:r>
                <w:rPr>
                  <w:rFonts w:ascii="Times New Roman" w:hAnsi="Times New Roman" w:cs="Times New Roman"/>
                </w:rPr>
                <w:t>97,20 m</w:t>
              </w:r>
              <w:r>
                <w:rPr>
                  <w:rFonts w:ascii="Times New Roman" w:hAnsi="Times New Roman" w:cs="Times New Roman"/>
                  <w:vertAlign w:val="superscript"/>
                </w:rPr>
                <w:t>2</w:t>
              </w:r>
            </w:smartTag>
            <w:r>
              <w:rPr>
                <w:rFonts w:ascii="Times New Roman" w:hAnsi="Times New Roman" w:cs="Times New Roman"/>
              </w:rPr>
              <w:t xml:space="preserve"> oraz 2 miejsca parkingowe, zawarta na czas nieoznaczony, 1-miesięczny okres wypowiedzenia;</w:t>
            </w:r>
          </w:p>
          <w:p w:rsidR="00FA0BE2" w:rsidRDefault="00FA0BE2" w:rsidP="002277FC">
            <w:pPr>
              <w:pStyle w:val="BodyText3"/>
              <w:numPr>
                <w:ilvl w:val="0"/>
                <w:numId w:val="2"/>
              </w:numPr>
              <w:tabs>
                <w:tab w:val="clear" w:pos="360"/>
                <w:tab w:val="num" w:pos="650"/>
              </w:tabs>
              <w:spacing w:before="0"/>
              <w:ind w:left="650"/>
              <w:rPr>
                <w:rFonts w:ascii="Times New Roman" w:hAnsi="Times New Roman" w:cs="Times New Roman"/>
                <w:spacing w:val="-4"/>
              </w:rPr>
            </w:pPr>
            <w:r>
              <w:rPr>
                <w:rFonts w:ascii="Times New Roman" w:hAnsi="Times New Roman" w:cs="Times New Roman"/>
              </w:rPr>
              <w:t>Jerzy Struszyński – umowa najmu miejsca parkingowego, zawarta na czas nieoznaczony, 3-miesięczny okres wypowiedzenia;</w:t>
            </w:r>
          </w:p>
          <w:p w:rsidR="00FA0BE2" w:rsidRDefault="00FA0BE2" w:rsidP="002277FC">
            <w:pPr>
              <w:pStyle w:val="BodyText3"/>
              <w:numPr>
                <w:ilvl w:val="0"/>
                <w:numId w:val="2"/>
              </w:numPr>
              <w:tabs>
                <w:tab w:val="clear" w:pos="360"/>
                <w:tab w:val="num" w:pos="650"/>
              </w:tabs>
              <w:spacing w:before="0"/>
              <w:ind w:left="650"/>
              <w:rPr>
                <w:rFonts w:ascii="Times New Roman" w:hAnsi="Times New Roman" w:cs="Times New Roman"/>
                <w:spacing w:val="-4"/>
              </w:rPr>
            </w:pPr>
            <w:r>
              <w:rPr>
                <w:rFonts w:ascii="Times New Roman" w:hAnsi="Times New Roman" w:cs="Times New Roman"/>
              </w:rPr>
              <w:t xml:space="preserve">Beata Sowińska – umowa najmu miejsca parkingowego, zawarta na czas nieoznaczony, </w:t>
            </w:r>
            <w:r>
              <w:rPr>
                <w:rFonts w:ascii="Times New Roman" w:hAnsi="Times New Roman" w:cs="Times New Roman"/>
              </w:rPr>
              <w:br/>
              <w:t>3-miesięczny okres wypowiedzenia;</w:t>
            </w:r>
          </w:p>
          <w:p w:rsidR="00FA0BE2" w:rsidRDefault="00FA0BE2" w:rsidP="002277FC">
            <w:pPr>
              <w:pStyle w:val="BodyText3"/>
              <w:numPr>
                <w:ilvl w:val="0"/>
                <w:numId w:val="2"/>
              </w:numPr>
              <w:tabs>
                <w:tab w:val="clear" w:pos="360"/>
                <w:tab w:val="num" w:pos="650"/>
              </w:tabs>
              <w:spacing w:before="0"/>
              <w:ind w:left="650"/>
              <w:rPr>
                <w:rFonts w:ascii="Times New Roman" w:hAnsi="Times New Roman" w:cs="Times New Roman"/>
                <w:spacing w:val="-4"/>
              </w:rPr>
            </w:pPr>
            <w:r>
              <w:rPr>
                <w:rFonts w:ascii="Times New Roman" w:hAnsi="Times New Roman" w:cs="Times New Roman"/>
              </w:rPr>
              <w:t>Izabela Agata Śliwowska – umowa najmu miejsca parkingowego, zawarta na czas nieoznaczony, 3-miesięczny okres wypowiedzenia;</w:t>
            </w:r>
          </w:p>
          <w:p w:rsidR="00FA0BE2" w:rsidRDefault="00FA0BE2" w:rsidP="002277FC">
            <w:pPr>
              <w:pStyle w:val="BodyText3"/>
              <w:numPr>
                <w:ilvl w:val="0"/>
                <w:numId w:val="2"/>
              </w:numPr>
              <w:tabs>
                <w:tab w:val="clear" w:pos="360"/>
                <w:tab w:val="num" w:pos="650"/>
              </w:tabs>
              <w:spacing w:before="0"/>
              <w:ind w:left="650"/>
              <w:rPr>
                <w:rFonts w:ascii="Times New Roman" w:hAnsi="Times New Roman" w:cs="Times New Roman"/>
                <w:spacing w:val="-4"/>
              </w:rPr>
            </w:pPr>
            <w:r>
              <w:rPr>
                <w:rFonts w:ascii="Times New Roman" w:hAnsi="Times New Roman" w:cs="Times New Roman"/>
              </w:rPr>
              <w:t>Magdalena Helena Gałecka – umowa najmu miejsca parkingowego, zawarta na czas nieoznaczony, 3-miesięczny okres wypowiedzenia;</w:t>
            </w:r>
          </w:p>
          <w:p w:rsidR="00FA0BE2" w:rsidRDefault="00FA0BE2" w:rsidP="002277FC">
            <w:pPr>
              <w:pStyle w:val="BodyText3"/>
              <w:numPr>
                <w:ilvl w:val="0"/>
                <w:numId w:val="2"/>
              </w:numPr>
              <w:tabs>
                <w:tab w:val="clear" w:pos="360"/>
                <w:tab w:val="num" w:pos="650"/>
              </w:tabs>
              <w:spacing w:before="0"/>
              <w:ind w:left="650"/>
              <w:rPr>
                <w:rFonts w:ascii="Times New Roman" w:hAnsi="Times New Roman" w:cs="Times New Roman"/>
                <w:spacing w:val="-4"/>
              </w:rPr>
            </w:pPr>
            <w:r>
              <w:rPr>
                <w:rFonts w:ascii="Times New Roman" w:hAnsi="Times New Roman" w:cs="Times New Roman"/>
              </w:rPr>
              <w:t>Hanna Teresa Pawlak – umowa najmu miejsca parkingowego, zawarta na czas nieoznaczony, 3-miesięczny okres wypowiedzenia;</w:t>
            </w:r>
          </w:p>
          <w:p w:rsidR="00FA0BE2" w:rsidRDefault="00FA0BE2" w:rsidP="002277FC">
            <w:pPr>
              <w:pStyle w:val="BodyText3"/>
              <w:numPr>
                <w:ilvl w:val="0"/>
                <w:numId w:val="2"/>
              </w:numPr>
              <w:tabs>
                <w:tab w:val="clear" w:pos="360"/>
                <w:tab w:val="num" w:pos="650"/>
              </w:tabs>
              <w:spacing w:before="0"/>
              <w:ind w:left="650"/>
              <w:rPr>
                <w:rFonts w:ascii="Times New Roman" w:hAnsi="Times New Roman" w:cs="Times New Roman"/>
                <w:spacing w:val="-4"/>
              </w:rPr>
            </w:pPr>
            <w:r>
              <w:rPr>
                <w:rFonts w:ascii="Times New Roman" w:hAnsi="Times New Roman" w:cs="Times New Roman"/>
              </w:rPr>
              <w:t>Renata Blumreder</w:t>
            </w:r>
            <w:r>
              <w:rPr>
                <w:rFonts w:ascii="Times New Roman" w:hAnsi="Times New Roman" w:cs="Times New Roman"/>
                <w:color w:val="FF0000"/>
              </w:rPr>
              <w:t xml:space="preserve"> </w:t>
            </w:r>
            <w:r>
              <w:rPr>
                <w:rFonts w:ascii="Times New Roman" w:hAnsi="Times New Roman" w:cs="Times New Roman"/>
              </w:rPr>
              <w:t>– umowa najmu miejsca parkingowego, zawarta na czas nieoznaczony, 3-miesięczny okres wypowiedzenia;</w:t>
            </w:r>
          </w:p>
          <w:p w:rsidR="00FA0BE2" w:rsidRDefault="00FA0BE2" w:rsidP="002277FC">
            <w:pPr>
              <w:pStyle w:val="BodyText3"/>
              <w:numPr>
                <w:ilvl w:val="0"/>
                <w:numId w:val="2"/>
              </w:numPr>
              <w:tabs>
                <w:tab w:val="clear" w:pos="360"/>
                <w:tab w:val="num" w:pos="650"/>
              </w:tabs>
              <w:spacing w:before="0"/>
              <w:ind w:left="650"/>
              <w:rPr>
                <w:rFonts w:ascii="Times New Roman" w:hAnsi="Times New Roman" w:cs="Times New Roman"/>
                <w:spacing w:val="-4"/>
              </w:rPr>
            </w:pPr>
            <w:r>
              <w:rPr>
                <w:rFonts w:ascii="Times New Roman" w:hAnsi="Times New Roman" w:cs="Times New Roman"/>
              </w:rPr>
              <w:t>Biuro Podróży ATUR Sp. z o.o. – umowa najmu 2 miejsc parkingowych, zawarta na czas nieoznaczony, 3-miesięczny okres wypowiedzenia;</w:t>
            </w:r>
          </w:p>
          <w:p w:rsidR="00FA0BE2" w:rsidRDefault="00FA0BE2" w:rsidP="002277FC">
            <w:pPr>
              <w:pStyle w:val="BodyText3"/>
              <w:numPr>
                <w:ilvl w:val="0"/>
                <w:numId w:val="2"/>
              </w:numPr>
              <w:tabs>
                <w:tab w:val="clear" w:pos="360"/>
                <w:tab w:val="num" w:pos="650"/>
              </w:tabs>
              <w:spacing w:before="0"/>
              <w:ind w:left="650"/>
              <w:rPr>
                <w:rFonts w:ascii="Times New Roman" w:hAnsi="Times New Roman" w:cs="Times New Roman"/>
                <w:spacing w:val="-4"/>
              </w:rPr>
            </w:pPr>
            <w:r>
              <w:rPr>
                <w:rFonts w:ascii="Times New Roman" w:hAnsi="Times New Roman" w:cs="Times New Roman"/>
              </w:rPr>
              <w:t>XIN XIN Sp. z o.o. – umowa najmu 2 miejsc parkingowych, zawarta na czas nieoznaczony, 3-miesięczny okres wypowiedzenia;</w:t>
            </w:r>
          </w:p>
          <w:p w:rsidR="00FA0BE2" w:rsidRDefault="00FA0BE2" w:rsidP="002277FC">
            <w:pPr>
              <w:pStyle w:val="BodyText3"/>
              <w:numPr>
                <w:ilvl w:val="0"/>
                <w:numId w:val="2"/>
              </w:numPr>
              <w:tabs>
                <w:tab w:val="clear" w:pos="360"/>
                <w:tab w:val="num" w:pos="650"/>
              </w:tabs>
              <w:spacing w:before="0"/>
              <w:ind w:left="650"/>
              <w:rPr>
                <w:rFonts w:ascii="Times New Roman" w:hAnsi="Times New Roman" w:cs="Times New Roman"/>
                <w:spacing w:val="-4"/>
              </w:rPr>
            </w:pPr>
            <w:r>
              <w:rPr>
                <w:rFonts w:ascii="Times New Roman" w:hAnsi="Times New Roman" w:cs="Times New Roman"/>
              </w:rPr>
              <w:t>GN EVOLUTION Sp. z o.o. – umowa najmu 4 miejsc parkingowych, zawarta na czas nieoznaczony, 3-miesięczny okres wypowiedzenia;</w:t>
            </w:r>
          </w:p>
          <w:p w:rsidR="00FA0BE2" w:rsidRDefault="00FA0BE2" w:rsidP="002277FC">
            <w:pPr>
              <w:pStyle w:val="BodyText3"/>
              <w:numPr>
                <w:ilvl w:val="0"/>
                <w:numId w:val="2"/>
              </w:numPr>
              <w:tabs>
                <w:tab w:val="clear" w:pos="360"/>
                <w:tab w:val="num" w:pos="650"/>
              </w:tabs>
              <w:spacing w:before="0"/>
              <w:ind w:left="650"/>
              <w:rPr>
                <w:rFonts w:ascii="Times New Roman" w:hAnsi="Times New Roman" w:cs="Times New Roman"/>
                <w:spacing w:val="-4"/>
              </w:rPr>
            </w:pPr>
            <w:r>
              <w:rPr>
                <w:rFonts w:ascii="Times New Roman" w:hAnsi="Times New Roman" w:cs="Times New Roman"/>
              </w:rPr>
              <w:t>GN EVOLUTION Sp. z o.o. – umowa najmu 16 miejsc parkingowych, zawarta na czas nieoznaczony, 3-miesięczny okres wypowiedzenia;</w:t>
            </w:r>
          </w:p>
          <w:p w:rsidR="00FA0BE2" w:rsidRDefault="00FA0BE2" w:rsidP="002277FC">
            <w:pPr>
              <w:pStyle w:val="BodyText3"/>
              <w:numPr>
                <w:ilvl w:val="0"/>
                <w:numId w:val="2"/>
              </w:numPr>
              <w:tabs>
                <w:tab w:val="clear" w:pos="360"/>
                <w:tab w:val="num" w:pos="650"/>
              </w:tabs>
              <w:spacing w:before="0"/>
              <w:ind w:left="650"/>
              <w:rPr>
                <w:rFonts w:ascii="Times New Roman" w:hAnsi="Times New Roman" w:cs="Times New Roman"/>
                <w:spacing w:val="-4"/>
              </w:rPr>
            </w:pPr>
            <w:r>
              <w:rPr>
                <w:rFonts w:ascii="Times New Roman" w:hAnsi="Times New Roman" w:cs="Times New Roman"/>
              </w:rPr>
              <w:t xml:space="preserve">GN EVOLUTION Sp. z o.o. – umowa najmu ściany budynku (portiernia) położonego przy ul. Podgórnej 5, o łącznej pow. </w:t>
            </w:r>
            <w:smartTag w:uri="urn:schemas-microsoft-com:office:smarttags" w:element="metricconverter">
              <w:smartTagPr>
                <w:attr w:name="ProductID" w:val="6,76 m2"/>
              </w:smartTagPr>
              <w:r>
                <w:rPr>
                  <w:rFonts w:ascii="Times New Roman" w:hAnsi="Times New Roman" w:cs="Times New Roman"/>
                </w:rPr>
                <w:t>6,76 m</w:t>
              </w:r>
              <w:r>
                <w:rPr>
                  <w:rFonts w:ascii="Times New Roman" w:hAnsi="Times New Roman" w:cs="Times New Roman"/>
                  <w:vertAlign w:val="superscript"/>
                </w:rPr>
                <w:t>2</w:t>
              </w:r>
            </w:smartTag>
            <w:r>
              <w:rPr>
                <w:rFonts w:ascii="Times New Roman" w:hAnsi="Times New Roman" w:cs="Times New Roman"/>
              </w:rPr>
              <w:t>, zawarta na czas nieoznaczony, 3-miesięczny okres wypowiedzenia;</w:t>
            </w:r>
          </w:p>
          <w:p w:rsidR="00FA0BE2" w:rsidRDefault="00FA0BE2" w:rsidP="002277FC">
            <w:pPr>
              <w:pStyle w:val="BodyText3"/>
              <w:numPr>
                <w:ilvl w:val="0"/>
                <w:numId w:val="2"/>
              </w:numPr>
              <w:tabs>
                <w:tab w:val="clear" w:pos="360"/>
                <w:tab w:val="num" w:pos="650"/>
              </w:tabs>
              <w:spacing w:before="0"/>
              <w:ind w:left="650"/>
              <w:rPr>
                <w:rFonts w:ascii="Times New Roman" w:hAnsi="Times New Roman" w:cs="Times New Roman"/>
                <w:spacing w:val="-4"/>
              </w:rPr>
            </w:pPr>
            <w:r>
              <w:rPr>
                <w:rFonts w:ascii="Times New Roman" w:hAnsi="Times New Roman" w:cs="Times New Roman"/>
              </w:rPr>
              <w:t>Specjalistyczny Zespół Opieki Zdrowotnej nad Matką i Dzieckiem, Samodzielny Publiczny Zakład Opieki Zdrowotnej w Poznaniu – umowa najmu 20 miejsc parkingowych, zawarta na czas nieoznaczony, 3-miesięczny okres wypowiedzenia;</w:t>
            </w:r>
          </w:p>
          <w:p w:rsidR="00FA0BE2" w:rsidRDefault="00FA0BE2" w:rsidP="002277FC">
            <w:pPr>
              <w:pStyle w:val="BodyText3"/>
              <w:numPr>
                <w:ilvl w:val="0"/>
                <w:numId w:val="2"/>
              </w:numPr>
              <w:tabs>
                <w:tab w:val="clear" w:pos="360"/>
                <w:tab w:val="num" w:pos="650"/>
              </w:tabs>
              <w:spacing w:before="0"/>
              <w:ind w:left="650"/>
              <w:rPr>
                <w:rFonts w:ascii="Times New Roman" w:hAnsi="Times New Roman" w:cs="Times New Roman"/>
                <w:spacing w:val="-4"/>
              </w:rPr>
            </w:pPr>
            <w:r>
              <w:rPr>
                <w:rFonts w:ascii="Times New Roman" w:hAnsi="Times New Roman" w:cs="Times New Roman"/>
              </w:rPr>
              <w:t>Centrum Medyczne ENEL-MED. S.A</w:t>
            </w:r>
            <w:r>
              <w:rPr>
                <w:rFonts w:ascii="Times New Roman" w:hAnsi="Times New Roman" w:cs="Times New Roman"/>
                <w:color w:val="FF0000"/>
              </w:rPr>
              <w:t>.</w:t>
            </w:r>
            <w:r>
              <w:rPr>
                <w:rFonts w:ascii="Times New Roman" w:hAnsi="Times New Roman" w:cs="Times New Roman"/>
              </w:rPr>
              <w:t xml:space="preserve"> – umowa najmu 2 miejsc parkingowych, zawarta na czas nieoznaczony, 3-miesięczny okres wypowiedzenia;</w:t>
            </w:r>
          </w:p>
          <w:p w:rsidR="00FA0BE2" w:rsidRDefault="00FA0BE2">
            <w:pPr>
              <w:pStyle w:val="BodyText3"/>
              <w:spacing w:before="0"/>
              <w:ind w:left="290"/>
              <w:rPr>
                <w:rFonts w:ascii="Times New Roman" w:hAnsi="Times New Roman" w:cs="Times New Roman"/>
                <w:spacing w:val="-4"/>
              </w:rPr>
            </w:pPr>
            <w:r>
              <w:rPr>
                <w:rFonts w:ascii="Times New Roman" w:hAnsi="Times New Roman" w:cs="Times New Roman"/>
                <w:spacing w:val="-4"/>
              </w:rPr>
              <w:t>oraz</w:t>
            </w:r>
          </w:p>
          <w:p w:rsidR="00FA0BE2" w:rsidRPr="008C188A" w:rsidRDefault="00FA0BE2" w:rsidP="008C188A">
            <w:pPr>
              <w:pStyle w:val="BodyText3"/>
              <w:numPr>
                <w:ilvl w:val="0"/>
                <w:numId w:val="2"/>
              </w:numPr>
              <w:tabs>
                <w:tab w:val="clear" w:pos="360"/>
                <w:tab w:val="num" w:pos="650"/>
              </w:tabs>
              <w:spacing w:before="0" w:after="80"/>
              <w:ind w:left="646" w:hanging="357"/>
              <w:rPr>
                <w:rFonts w:ascii="Times New Roman" w:hAnsi="Times New Roman" w:cs="Times New Roman"/>
                <w:spacing w:val="-4"/>
              </w:rPr>
            </w:pPr>
            <w:r>
              <w:rPr>
                <w:rFonts w:ascii="Times New Roman" w:hAnsi="Times New Roman" w:cs="Times New Roman"/>
              </w:rPr>
              <w:t xml:space="preserve">Wielospecjalistyczny Szpital Miejski im. J. Strusia – pismem nr DZU-51242-1-364/2014 </w:t>
            </w:r>
            <w:r>
              <w:rPr>
                <w:rFonts w:ascii="Times New Roman" w:hAnsi="Times New Roman" w:cs="Times New Roman"/>
              </w:rPr>
              <w:br/>
              <w:t xml:space="preserve">z dnia 3.06.2014 r. wyrażono zgodę na nieodpłatne parkowanie na terenie przedmiotowej nieruchomości 20 samochodów należących do pracowników szpitala. </w:t>
            </w:r>
          </w:p>
          <w:p w:rsidR="00FA0BE2" w:rsidRDefault="00FA0BE2" w:rsidP="00D81FAA">
            <w:pPr>
              <w:pStyle w:val="BodyText3"/>
              <w:spacing w:before="0" w:after="80"/>
              <w:ind w:left="646"/>
              <w:rPr>
                <w:rFonts w:ascii="Times New Roman" w:hAnsi="Times New Roman" w:cs="Times New Roman"/>
                <w:spacing w:val="-4"/>
              </w:rPr>
            </w:pPr>
            <w:r w:rsidRPr="008C188A">
              <w:rPr>
                <w:rFonts w:ascii="Times New Roman" w:hAnsi="Times New Roman" w:cs="Times New Roman"/>
              </w:rPr>
              <w:t>Powyższe potwierdził</w:t>
            </w:r>
            <w:r w:rsidRPr="008C188A">
              <w:rPr>
                <w:rFonts w:ascii="Times New Roman" w:hAnsi="Times New Roman" w:cs="Times New Roman"/>
                <w:color w:val="FF0000"/>
              </w:rPr>
              <w:t xml:space="preserve"> </w:t>
            </w:r>
            <w:r w:rsidRPr="008C188A">
              <w:rPr>
                <w:rFonts w:ascii="Times New Roman" w:hAnsi="Times New Roman" w:cs="Times New Roman"/>
              </w:rPr>
              <w:t xml:space="preserve">Zarząd Komunalnych Zasobów Lokalowych </w:t>
            </w:r>
            <w:r>
              <w:rPr>
                <w:rFonts w:ascii="Times New Roman" w:hAnsi="Times New Roman" w:cs="Times New Roman"/>
              </w:rPr>
              <w:t xml:space="preserve">sp. z o.o. </w:t>
            </w:r>
            <w:r w:rsidRPr="008C188A">
              <w:rPr>
                <w:rFonts w:ascii="Times New Roman" w:hAnsi="Times New Roman" w:cs="Times New Roman"/>
              </w:rPr>
              <w:t>pismem nr DZU-0611-66/2015 z dnia 5.11.2015 r.</w:t>
            </w:r>
            <w:r>
              <w:rPr>
                <w:rFonts w:ascii="Times New Roman" w:hAnsi="Times New Roman" w:cs="Times New Roman"/>
              </w:rPr>
              <w:t>;</w:t>
            </w:r>
          </w:p>
          <w:p w:rsidR="00FA0BE2" w:rsidRDefault="00FA0BE2" w:rsidP="00D81FAA">
            <w:pPr>
              <w:pStyle w:val="BodyText3"/>
              <w:numPr>
                <w:ilvl w:val="0"/>
                <w:numId w:val="35"/>
              </w:numPr>
              <w:spacing w:before="0" w:after="80"/>
              <w:rPr>
                <w:rFonts w:ascii="Times New Roman" w:hAnsi="Times New Roman" w:cs="Times New Roman"/>
                <w:spacing w:val="-4"/>
              </w:rPr>
            </w:pPr>
            <w:r>
              <w:rPr>
                <w:rFonts w:ascii="Times New Roman" w:hAnsi="Times New Roman" w:cs="Times New Roman"/>
                <w:spacing w:val="-4"/>
              </w:rPr>
              <w:t>dodatkowo działka nr 23/8 objęta jest umowami najmu zawartymi na czas nieoznaczony ze spółką Enea Operator Sp. z o.o.:</w:t>
            </w:r>
          </w:p>
          <w:p w:rsidR="00FA0BE2" w:rsidRDefault="00FA0BE2" w:rsidP="00D81FAA">
            <w:pPr>
              <w:pStyle w:val="BodyText3"/>
              <w:numPr>
                <w:ilvl w:val="0"/>
                <w:numId w:val="36"/>
              </w:numPr>
              <w:spacing w:before="0" w:after="80"/>
              <w:rPr>
                <w:rFonts w:ascii="Times New Roman" w:hAnsi="Times New Roman" w:cs="Times New Roman"/>
                <w:spacing w:val="-4"/>
              </w:rPr>
            </w:pPr>
            <w:r>
              <w:rPr>
                <w:rFonts w:ascii="Times New Roman" w:hAnsi="Times New Roman" w:cs="Times New Roman"/>
                <w:spacing w:val="-4"/>
              </w:rPr>
              <w:t>w części o pow. 11 m</w:t>
            </w:r>
            <w:r>
              <w:rPr>
                <w:rFonts w:ascii="Times New Roman" w:hAnsi="Times New Roman" w:cs="Times New Roman"/>
                <w:spacing w:val="-4"/>
                <w:vertAlign w:val="superscript"/>
              </w:rPr>
              <w:t>2</w:t>
            </w:r>
            <w:r>
              <w:rPr>
                <w:rFonts w:ascii="Times New Roman" w:hAnsi="Times New Roman" w:cs="Times New Roman"/>
                <w:spacing w:val="-4"/>
              </w:rPr>
              <w:t xml:space="preserve"> na cel: urządzenie przesyłowe – lokalizacja: linia kablowa SN-15kV </w:t>
            </w:r>
            <w:r>
              <w:rPr>
                <w:rFonts w:ascii="Times New Roman" w:hAnsi="Times New Roman" w:cs="Times New Roman"/>
                <w:spacing w:val="-4"/>
              </w:rPr>
              <w:br/>
              <w:t>o długości 21 mb,</w:t>
            </w:r>
          </w:p>
          <w:p w:rsidR="00FA0BE2" w:rsidRPr="00D81FAA" w:rsidRDefault="00FA0BE2" w:rsidP="00D81FAA">
            <w:pPr>
              <w:pStyle w:val="BodyText3"/>
              <w:numPr>
                <w:ilvl w:val="0"/>
                <w:numId w:val="36"/>
              </w:numPr>
              <w:spacing w:before="0" w:after="80"/>
              <w:rPr>
                <w:rFonts w:ascii="Times New Roman" w:hAnsi="Times New Roman" w:cs="Times New Roman"/>
                <w:spacing w:val="-4"/>
              </w:rPr>
            </w:pPr>
            <w:r>
              <w:rPr>
                <w:rFonts w:ascii="Times New Roman" w:hAnsi="Times New Roman" w:cs="Times New Roman"/>
                <w:spacing w:val="-4"/>
              </w:rPr>
              <w:t>w części o łacznej pow. 63 m</w:t>
            </w:r>
            <w:r>
              <w:rPr>
                <w:rFonts w:ascii="Times New Roman" w:hAnsi="Times New Roman" w:cs="Times New Roman"/>
                <w:spacing w:val="-4"/>
                <w:vertAlign w:val="superscript"/>
              </w:rPr>
              <w:t>2</w:t>
            </w:r>
            <w:r>
              <w:rPr>
                <w:rFonts w:ascii="Times New Roman" w:hAnsi="Times New Roman" w:cs="Times New Roman"/>
                <w:spacing w:val="-4"/>
              </w:rPr>
              <w:t xml:space="preserve"> i 40 m</w:t>
            </w:r>
            <w:r>
              <w:rPr>
                <w:rFonts w:ascii="Times New Roman" w:hAnsi="Times New Roman" w:cs="Times New Roman"/>
                <w:spacing w:val="-4"/>
                <w:vertAlign w:val="superscript"/>
              </w:rPr>
              <w:t>2</w:t>
            </w:r>
            <w:r>
              <w:rPr>
                <w:rFonts w:ascii="Times New Roman" w:hAnsi="Times New Roman" w:cs="Times New Roman"/>
                <w:spacing w:val="-4"/>
              </w:rPr>
              <w:t xml:space="preserve"> w różnych okresach budowy infrastruktury podziemnej, natomiast w okresie eksploatacji gruntu /pas eksploatacyjny/ 52 m</w:t>
            </w:r>
            <w:r>
              <w:rPr>
                <w:rFonts w:ascii="Times New Roman" w:hAnsi="Times New Roman" w:cs="Times New Roman"/>
                <w:spacing w:val="-4"/>
                <w:vertAlign w:val="superscript"/>
              </w:rPr>
              <w:t>2</w:t>
            </w:r>
            <w:r>
              <w:rPr>
                <w:rFonts w:ascii="Times New Roman" w:hAnsi="Times New Roman" w:cs="Times New Roman"/>
                <w:spacing w:val="-4"/>
              </w:rPr>
              <w:t xml:space="preserve"> na cel: urządzenia sieci elektroenergetycznej.</w:t>
            </w:r>
          </w:p>
          <w:p w:rsidR="00FA0BE2" w:rsidRDefault="00FA0BE2">
            <w:pPr>
              <w:pStyle w:val="BodyText3"/>
              <w:spacing w:before="0" w:after="60"/>
              <w:rPr>
                <w:rFonts w:ascii="Times New Roman" w:hAnsi="Times New Roman" w:cs="Times New Roman"/>
                <w:b/>
                <w:bCs/>
                <w:i/>
                <w:iCs/>
                <w:u w:val="single"/>
              </w:rPr>
            </w:pPr>
            <w:r>
              <w:rPr>
                <w:rFonts w:ascii="Times New Roman" w:hAnsi="Times New Roman" w:cs="Times New Roman"/>
                <w:b/>
                <w:bCs/>
                <w:i/>
                <w:iCs/>
                <w:u w:val="single"/>
              </w:rPr>
              <w:t>Opis budynków</w:t>
            </w:r>
            <w:r>
              <w:rPr>
                <w:rFonts w:ascii="Times New Roman" w:hAnsi="Times New Roman" w:cs="Times New Roman"/>
                <w:b/>
                <w:bCs/>
                <w:i/>
                <w:iCs/>
              </w:rPr>
              <w:t>:</w:t>
            </w:r>
          </w:p>
          <w:p w:rsidR="00FA0BE2" w:rsidRDefault="00FA0BE2">
            <w:pPr>
              <w:pStyle w:val="Default"/>
              <w:jc w:val="both"/>
              <w:rPr>
                <w:rFonts w:ascii="Times New Roman" w:hAnsi="Times New Roman" w:cs="Times New Roman"/>
                <w:sz w:val="20"/>
                <w:szCs w:val="20"/>
              </w:rPr>
            </w:pPr>
            <w:r>
              <w:rPr>
                <w:rFonts w:ascii="Times New Roman" w:hAnsi="Times New Roman" w:cs="Times New Roman"/>
                <w:b/>
                <w:bCs/>
                <w:sz w:val="20"/>
                <w:szCs w:val="20"/>
              </w:rPr>
              <w:t xml:space="preserve">ul. Podgórna 11 </w:t>
            </w:r>
            <w:r>
              <w:rPr>
                <w:rFonts w:ascii="Times New Roman" w:hAnsi="Times New Roman" w:cs="Times New Roman"/>
                <w:sz w:val="20"/>
                <w:szCs w:val="20"/>
              </w:rPr>
              <w:t>(posadowiony na działce 26)</w:t>
            </w:r>
          </w:p>
          <w:p w:rsidR="00FA0BE2" w:rsidRDefault="00FA0BE2" w:rsidP="002277FC">
            <w:pPr>
              <w:pStyle w:val="Default"/>
              <w:numPr>
                <w:ilvl w:val="0"/>
                <w:numId w:val="3"/>
              </w:numPr>
              <w:jc w:val="both"/>
              <w:rPr>
                <w:rFonts w:ascii="Times New Roman" w:hAnsi="Times New Roman" w:cs="Times New Roman"/>
                <w:sz w:val="20"/>
                <w:szCs w:val="20"/>
              </w:rPr>
            </w:pPr>
            <w:r>
              <w:rPr>
                <w:rFonts w:ascii="Times New Roman" w:hAnsi="Times New Roman" w:cs="Times New Roman"/>
                <w:sz w:val="20"/>
                <w:szCs w:val="20"/>
              </w:rPr>
              <w:t>pow. użytkowa 1.718,03 m</w:t>
            </w:r>
            <w:r>
              <w:rPr>
                <w:rFonts w:ascii="Times New Roman" w:hAnsi="Times New Roman" w:cs="Times New Roman"/>
                <w:sz w:val="20"/>
                <w:szCs w:val="20"/>
                <w:vertAlign w:val="superscript"/>
              </w:rPr>
              <w:t>2</w:t>
            </w:r>
            <w:r>
              <w:rPr>
                <w:rFonts w:ascii="Times New Roman" w:hAnsi="Times New Roman" w:cs="Times New Roman"/>
                <w:sz w:val="20"/>
                <w:szCs w:val="20"/>
              </w:rPr>
              <w:t>;</w:t>
            </w:r>
          </w:p>
          <w:p w:rsidR="00FA0BE2" w:rsidRDefault="00FA0BE2" w:rsidP="002277FC">
            <w:pPr>
              <w:pStyle w:val="Default"/>
              <w:numPr>
                <w:ilvl w:val="0"/>
                <w:numId w:val="3"/>
              </w:numPr>
              <w:jc w:val="both"/>
              <w:rPr>
                <w:rFonts w:ascii="Times New Roman" w:hAnsi="Times New Roman" w:cs="Times New Roman"/>
                <w:sz w:val="20"/>
                <w:szCs w:val="20"/>
              </w:rPr>
            </w:pPr>
            <w:r>
              <w:rPr>
                <w:rFonts w:ascii="Times New Roman" w:hAnsi="Times New Roman" w:cs="Times New Roman"/>
                <w:sz w:val="20"/>
                <w:szCs w:val="20"/>
              </w:rPr>
              <w:t>kamienica o charakterze mieszkalnym, z początku XX w., stanowi jedną z czterech przyleg</w:t>
            </w:r>
            <w:r>
              <w:rPr>
                <w:rFonts w:ascii="Times New Roman" w:hAnsi="Times New Roman" w:cs="Times New Roman"/>
                <w:sz w:val="20"/>
                <w:szCs w:val="20"/>
              </w:rPr>
              <w:t>a</w:t>
            </w:r>
            <w:r>
              <w:rPr>
                <w:rFonts w:ascii="Times New Roman" w:hAnsi="Times New Roman" w:cs="Times New Roman"/>
                <w:sz w:val="20"/>
                <w:szCs w:val="20"/>
              </w:rPr>
              <w:t>jących do siebie kamienic wzdłuż ul. Podgórnej;</w:t>
            </w:r>
          </w:p>
          <w:p w:rsidR="00FA0BE2" w:rsidRDefault="00FA0BE2" w:rsidP="002277FC">
            <w:pPr>
              <w:pStyle w:val="Default"/>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budynek pięciokondygnacyjny, z poddaszem nieużytkowym, podpiwniczony, wykonany </w:t>
            </w:r>
            <w:r>
              <w:rPr>
                <w:rFonts w:ascii="Times New Roman" w:hAnsi="Times New Roman" w:cs="Times New Roman"/>
                <w:sz w:val="20"/>
                <w:szCs w:val="20"/>
              </w:rPr>
              <w:br/>
              <w:t>w technologii tradycyjnej murowanej;</w:t>
            </w:r>
          </w:p>
          <w:p w:rsidR="00FA0BE2" w:rsidRDefault="00FA0BE2" w:rsidP="002277FC">
            <w:pPr>
              <w:pStyle w:val="Default"/>
              <w:numPr>
                <w:ilvl w:val="0"/>
                <w:numId w:val="3"/>
              </w:numPr>
              <w:jc w:val="both"/>
              <w:rPr>
                <w:rFonts w:ascii="Times New Roman" w:hAnsi="Times New Roman" w:cs="Times New Roman"/>
                <w:sz w:val="20"/>
                <w:szCs w:val="20"/>
              </w:rPr>
            </w:pPr>
            <w:r>
              <w:rPr>
                <w:rFonts w:ascii="Times New Roman" w:hAnsi="Times New Roman" w:cs="Times New Roman"/>
                <w:sz w:val="20"/>
                <w:szCs w:val="20"/>
              </w:rPr>
              <w:t>ściany z cegły ceramicznej, zendrówki, układanej w wątku krzyżowym, stropy z belek dre</w:t>
            </w:r>
            <w:r>
              <w:rPr>
                <w:rFonts w:ascii="Times New Roman" w:hAnsi="Times New Roman" w:cs="Times New Roman"/>
                <w:sz w:val="20"/>
                <w:szCs w:val="20"/>
              </w:rPr>
              <w:t>w</w:t>
            </w:r>
            <w:r>
              <w:rPr>
                <w:rFonts w:ascii="Times New Roman" w:hAnsi="Times New Roman" w:cs="Times New Roman"/>
                <w:sz w:val="20"/>
                <w:szCs w:val="20"/>
              </w:rPr>
              <w:t xml:space="preserve">nianych, wypełnione polepą, w części poddasza belki więźby dachowej w nowo powstałych mieszkaniach stanowią fragment konstrukcji ścian i stropu; </w:t>
            </w:r>
          </w:p>
          <w:p w:rsidR="00FA0BE2" w:rsidRDefault="00FA0BE2" w:rsidP="002277FC">
            <w:pPr>
              <w:pStyle w:val="Default"/>
              <w:numPr>
                <w:ilvl w:val="0"/>
                <w:numId w:val="3"/>
              </w:numPr>
              <w:jc w:val="both"/>
              <w:rPr>
                <w:rFonts w:ascii="Times New Roman" w:hAnsi="Times New Roman" w:cs="Times New Roman"/>
                <w:sz w:val="20"/>
                <w:szCs w:val="20"/>
              </w:rPr>
            </w:pPr>
            <w:r>
              <w:rPr>
                <w:rFonts w:ascii="Times New Roman" w:hAnsi="Times New Roman" w:cs="Times New Roman"/>
                <w:sz w:val="20"/>
                <w:szCs w:val="20"/>
              </w:rPr>
              <w:t>więźba dachowa płatwiowo-kleszczowa ze ściankami stolcowymi, mieczowatymi, pokrycie dachowe z dachówki karpiówki, od strony podwórza z papy i blachy;</w:t>
            </w:r>
          </w:p>
          <w:p w:rsidR="00FA0BE2" w:rsidRDefault="00FA0BE2" w:rsidP="002277FC">
            <w:pPr>
              <w:pStyle w:val="Default"/>
              <w:numPr>
                <w:ilvl w:val="0"/>
                <w:numId w:val="3"/>
              </w:numPr>
              <w:jc w:val="both"/>
              <w:rPr>
                <w:rFonts w:ascii="Times New Roman" w:hAnsi="Times New Roman" w:cs="Times New Roman"/>
                <w:sz w:val="20"/>
                <w:szCs w:val="20"/>
              </w:rPr>
            </w:pPr>
            <w:r>
              <w:rPr>
                <w:rFonts w:ascii="Times New Roman" w:hAnsi="Times New Roman" w:cs="Times New Roman"/>
                <w:sz w:val="20"/>
                <w:szCs w:val="20"/>
              </w:rPr>
              <w:t>posadzki z kafli ceramicznych mozaikowych w korytarzu klatki schodowej na parterze, na      I piętrze parkiety, pozostałe posadzki z desek i lastriko, schody głównie drewniane, dwubi</w:t>
            </w:r>
            <w:r>
              <w:rPr>
                <w:rFonts w:ascii="Times New Roman" w:hAnsi="Times New Roman" w:cs="Times New Roman"/>
                <w:sz w:val="20"/>
                <w:szCs w:val="20"/>
              </w:rPr>
              <w:t>e</w:t>
            </w:r>
            <w:r>
              <w:rPr>
                <w:rFonts w:ascii="Times New Roman" w:hAnsi="Times New Roman" w:cs="Times New Roman"/>
                <w:sz w:val="20"/>
                <w:szCs w:val="20"/>
              </w:rPr>
              <w:t xml:space="preserve">gowe, powrotne, deskowe, na belkach policzkowych; </w:t>
            </w:r>
          </w:p>
          <w:p w:rsidR="00FA0BE2" w:rsidRDefault="00FA0BE2" w:rsidP="002277FC">
            <w:pPr>
              <w:pStyle w:val="Default"/>
              <w:numPr>
                <w:ilvl w:val="0"/>
                <w:numId w:val="3"/>
              </w:numPr>
              <w:jc w:val="both"/>
              <w:rPr>
                <w:rFonts w:ascii="Times New Roman" w:hAnsi="Times New Roman" w:cs="Times New Roman"/>
                <w:sz w:val="20"/>
                <w:szCs w:val="20"/>
              </w:rPr>
            </w:pPr>
            <w:r>
              <w:rPr>
                <w:rFonts w:ascii="Times New Roman" w:hAnsi="Times New Roman" w:cs="Times New Roman"/>
                <w:sz w:val="20"/>
                <w:szCs w:val="20"/>
              </w:rPr>
              <w:t>stolarka okienna drewniana, w większości czteroskrzydłowa, skrzynkowa ze ślemieniem, część okien dwu-, sześcio- lub ośmioskrzydłowych, stolarka drzwiowa drewniana, ramowo-płycinowa, ze ślemieniem;</w:t>
            </w:r>
          </w:p>
          <w:p w:rsidR="00FA0BE2" w:rsidRDefault="00FA0BE2" w:rsidP="002277FC">
            <w:pPr>
              <w:pStyle w:val="Default"/>
              <w:numPr>
                <w:ilvl w:val="0"/>
                <w:numId w:val="3"/>
              </w:numPr>
              <w:jc w:val="both"/>
              <w:rPr>
                <w:rFonts w:ascii="Times New Roman" w:hAnsi="Times New Roman" w:cs="Times New Roman"/>
                <w:sz w:val="20"/>
                <w:szCs w:val="20"/>
              </w:rPr>
            </w:pPr>
            <w:r>
              <w:rPr>
                <w:rFonts w:ascii="Times New Roman" w:hAnsi="Times New Roman" w:cs="Times New Roman"/>
                <w:sz w:val="20"/>
                <w:szCs w:val="20"/>
              </w:rPr>
              <w:t>posadzki pokryte wykładziną PCV, w pomieszczeniach sanitarnych lastriko;</w:t>
            </w:r>
          </w:p>
          <w:p w:rsidR="00FA0BE2" w:rsidRDefault="00FA0BE2" w:rsidP="002277FC">
            <w:pPr>
              <w:pStyle w:val="Default"/>
              <w:numPr>
                <w:ilvl w:val="0"/>
                <w:numId w:val="3"/>
              </w:numPr>
              <w:ind w:left="357" w:hanging="357"/>
              <w:jc w:val="both"/>
              <w:rPr>
                <w:color w:val="auto"/>
                <w:sz w:val="19"/>
                <w:szCs w:val="19"/>
              </w:rPr>
            </w:pPr>
            <w:r>
              <w:rPr>
                <w:rFonts w:ascii="Times New Roman" w:hAnsi="Times New Roman" w:cs="Times New Roman"/>
                <w:sz w:val="20"/>
                <w:szCs w:val="20"/>
              </w:rPr>
              <w:t>stan techniczny obiektu uzależniony od kondygnacji: pomieszczenia na niższych kondygn</w:t>
            </w:r>
            <w:r>
              <w:rPr>
                <w:rFonts w:ascii="Times New Roman" w:hAnsi="Times New Roman" w:cs="Times New Roman"/>
                <w:sz w:val="20"/>
                <w:szCs w:val="20"/>
              </w:rPr>
              <w:t>a</w:t>
            </w:r>
            <w:r>
              <w:rPr>
                <w:rFonts w:ascii="Times New Roman" w:hAnsi="Times New Roman" w:cs="Times New Roman"/>
                <w:sz w:val="20"/>
                <w:szCs w:val="20"/>
              </w:rPr>
              <w:t>cjach w stanie pogorszonym do kapitalnego remontu, na sufitach zawilgocenia, odpadający tynk, łuszcząca się farba, na wyższych kondygnacjach standard pomieszczeń średnio zadow</w:t>
            </w:r>
            <w:r>
              <w:rPr>
                <w:rFonts w:ascii="Times New Roman" w:hAnsi="Times New Roman" w:cs="Times New Roman"/>
                <w:sz w:val="20"/>
                <w:szCs w:val="20"/>
              </w:rPr>
              <w:t>a</w:t>
            </w:r>
            <w:r>
              <w:rPr>
                <w:rFonts w:ascii="Times New Roman" w:hAnsi="Times New Roman" w:cs="Times New Roman"/>
                <w:sz w:val="20"/>
                <w:szCs w:val="20"/>
              </w:rPr>
              <w:t>lający – ściany malowane, na podłodze parkiet lub wykładzina PCV;</w:t>
            </w:r>
          </w:p>
          <w:p w:rsidR="00FA0BE2" w:rsidRDefault="00FA0BE2" w:rsidP="002277FC">
            <w:pPr>
              <w:pStyle w:val="Default"/>
              <w:numPr>
                <w:ilvl w:val="0"/>
                <w:numId w:val="3"/>
              </w:numPr>
              <w:ind w:left="357" w:hanging="357"/>
              <w:jc w:val="both"/>
              <w:rPr>
                <w:color w:val="auto"/>
                <w:sz w:val="19"/>
                <w:szCs w:val="19"/>
              </w:rPr>
            </w:pPr>
            <w:r>
              <w:rPr>
                <w:rFonts w:ascii="Times New Roman" w:hAnsi="Times New Roman" w:cs="Times New Roman"/>
                <w:sz w:val="20"/>
                <w:szCs w:val="20"/>
              </w:rPr>
              <w:t>elewacja od strony dziedzińca w stanie pogorszonym, od strony ul. Podgórnej – zadowalaj</w:t>
            </w:r>
            <w:r>
              <w:rPr>
                <w:rFonts w:ascii="Times New Roman" w:hAnsi="Times New Roman" w:cs="Times New Roman"/>
                <w:sz w:val="20"/>
                <w:szCs w:val="20"/>
              </w:rPr>
              <w:t>ą</w:t>
            </w:r>
            <w:r>
              <w:rPr>
                <w:rFonts w:ascii="Times New Roman" w:hAnsi="Times New Roman" w:cs="Times New Roman"/>
                <w:sz w:val="20"/>
                <w:szCs w:val="20"/>
              </w:rPr>
              <w:t>cym</w:t>
            </w:r>
            <w:r>
              <w:rPr>
                <w:rFonts w:ascii="Times New Roman" w:hAnsi="Times New Roman" w:cs="Times New Roman"/>
                <w:b/>
                <w:bCs/>
                <w:sz w:val="20"/>
                <w:szCs w:val="20"/>
              </w:rPr>
              <w:t xml:space="preserve">, </w:t>
            </w:r>
            <w:r>
              <w:rPr>
                <w:rFonts w:ascii="Times New Roman" w:hAnsi="Times New Roman" w:cs="Times New Roman"/>
                <w:sz w:val="20"/>
                <w:szCs w:val="20"/>
              </w:rPr>
              <w:t>obiekt po wymianie pokrycia dachowego (m.in. dachówka ceramiczna);</w:t>
            </w:r>
          </w:p>
          <w:p w:rsidR="00FA0BE2" w:rsidRDefault="00FA0BE2" w:rsidP="002277FC">
            <w:pPr>
              <w:pStyle w:val="Default"/>
              <w:numPr>
                <w:ilvl w:val="0"/>
                <w:numId w:val="3"/>
              </w:numPr>
              <w:spacing w:after="60"/>
              <w:ind w:left="357" w:hanging="357"/>
              <w:jc w:val="both"/>
              <w:rPr>
                <w:color w:val="auto"/>
                <w:sz w:val="19"/>
                <w:szCs w:val="19"/>
              </w:rPr>
            </w:pPr>
            <w:r>
              <w:rPr>
                <w:rFonts w:ascii="Times New Roman" w:hAnsi="Times New Roman" w:cs="Times New Roman"/>
                <w:sz w:val="20"/>
                <w:szCs w:val="20"/>
              </w:rPr>
              <w:t>budynek wyposażony w instalację wodociągową, kanalizacyjną, elektryczną, c.o., telefoniczną i odgromową;</w:t>
            </w:r>
          </w:p>
          <w:p w:rsidR="00FA0BE2" w:rsidRDefault="00FA0BE2">
            <w:pPr>
              <w:pStyle w:val="Default"/>
              <w:jc w:val="both"/>
              <w:rPr>
                <w:color w:val="auto"/>
                <w:sz w:val="19"/>
                <w:szCs w:val="19"/>
              </w:rPr>
            </w:pPr>
            <w:r>
              <w:rPr>
                <w:rFonts w:ascii="Times New Roman" w:hAnsi="Times New Roman" w:cs="Times New Roman"/>
                <w:b/>
                <w:bCs/>
                <w:sz w:val="20"/>
                <w:szCs w:val="20"/>
              </w:rPr>
              <w:t xml:space="preserve">ul. Podgórna 13 </w:t>
            </w:r>
            <w:r>
              <w:rPr>
                <w:rFonts w:ascii="Times New Roman" w:hAnsi="Times New Roman" w:cs="Times New Roman"/>
                <w:sz w:val="20"/>
                <w:szCs w:val="20"/>
              </w:rPr>
              <w:t>(posadowiony na działce 27)</w:t>
            </w:r>
          </w:p>
          <w:p w:rsidR="00FA0BE2" w:rsidRDefault="00FA0BE2" w:rsidP="002277FC">
            <w:pPr>
              <w:pStyle w:val="Default"/>
              <w:numPr>
                <w:ilvl w:val="0"/>
                <w:numId w:val="4"/>
              </w:numPr>
              <w:jc w:val="both"/>
              <w:rPr>
                <w:rFonts w:ascii="Times New Roman" w:hAnsi="Times New Roman" w:cs="Times New Roman"/>
                <w:sz w:val="20"/>
                <w:szCs w:val="20"/>
              </w:rPr>
            </w:pPr>
            <w:r>
              <w:rPr>
                <w:rFonts w:ascii="Times New Roman" w:hAnsi="Times New Roman" w:cs="Times New Roman"/>
                <w:color w:val="auto"/>
                <w:sz w:val="20"/>
                <w:szCs w:val="20"/>
              </w:rPr>
              <w:t>pow. użytkowa 2.615,76 m</w:t>
            </w:r>
            <w:r>
              <w:rPr>
                <w:rFonts w:ascii="Times New Roman" w:hAnsi="Times New Roman" w:cs="Times New Roman"/>
                <w:color w:val="auto"/>
                <w:sz w:val="20"/>
                <w:szCs w:val="20"/>
                <w:vertAlign w:val="superscript"/>
              </w:rPr>
              <w:t>2</w:t>
            </w:r>
            <w:r>
              <w:rPr>
                <w:rFonts w:ascii="Times New Roman" w:hAnsi="Times New Roman" w:cs="Times New Roman"/>
                <w:color w:val="auto"/>
                <w:sz w:val="20"/>
                <w:szCs w:val="20"/>
              </w:rPr>
              <w:t>;</w:t>
            </w:r>
          </w:p>
          <w:p w:rsidR="00FA0BE2" w:rsidRDefault="00FA0BE2" w:rsidP="002277FC">
            <w:pPr>
              <w:pStyle w:val="Default"/>
              <w:numPr>
                <w:ilvl w:val="0"/>
                <w:numId w:val="4"/>
              </w:numPr>
              <w:jc w:val="both"/>
              <w:rPr>
                <w:rFonts w:ascii="Times New Roman" w:hAnsi="Times New Roman" w:cs="Times New Roman"/>
                <w:sz w:val="20"/>
                <w:szCs w:val="20"/>
              </w:rPr>
            </w:pPr>
            <w:r>
              <w:rPr>
                <w:rFonts w:ascii="Times New Roman" w:hAnsi="Times New Roman" w:cs="Times New Roman"/>
                <w:sz w:val="20"/>
                <w:szCs w:val="20"/>
              </w:rPr>
              <w:t>wybudowany na początku XX w. stanowi jedną z czterech przylegających do siebie kamienic wzdłuż ul. Podgórnej; kamienica narożna, po stronie północnej, przylega do budynku dawn</w:t>
            </w:r>
            <w:r>
              <w:rPr>
                <w:rFonts w:ascii="Times New Roman" w:hAnsi="Times New Roman" w:cs="Times New Roman"/>
                <w:sz w:val="20"/>
                <w:szCs w:val="20"/>
              </w:rPr>
              <w:t>e</w:t>
            </w:r>
            <w:r>
              <w:rPr>
                <w:rFonts w:ascii="Times New Roman" w:hAnsi="Times New Roman" w:cs="Times New Roman"/>
                <w:sz w:val="20"/>
                <w:szCs w:val="20"/>
              </w:rPr>
              <w:t xml:space="preserve">go szpitala miejskiego, po </w:t>
            </w:r>
            <w:r>
              <w:rPr>
                <w:rFonts w:ascii="Times New Roman" w:hAnsi="Times New Roman" w:cs="Times New Roman"/>
                <w:color w:val="auto"/>
                <w:sz w:val="20"/>
                <w:szCs w:val="20"/>
              </w:rPr>
              <w:t>stronie zachodniej sąsiaduje bezpośrednio z kamienicą przy ul. Podgórnej 11</w:t>
            </w:r>
            <w:r>
              <w:rPr>
                <w:rFonts w:ascii="Times New Roman" w:hAnsi="Times New Roman" w:cs="Times New Roman"/>
                <w:sz w:val="20"/>
                <w:szCs w:val="20"/>
              </w:rPr>
              <w:t xml:space="preserve">; </w:t>
            </w:r>
          </w:p>
          <w:p w:rsidR="00FA0BE2" w:rsidRDefault="00FA0BE2" w:rsidP="002277FC">
            <w:pPr>
              <w:pStyle w:val="Default"/>
              <w:numPr>
                <w:ilvl w:val="0"/>
                <w:numId w:val="4"/>
              </w:numPr>
              <w:jc w:val="both"/>
              <w:rPr>
                <w:color w:val="auto"/>
                <w:sz w:val="20"/>
                <w:szCs w:val="20"/>
              </w:rPr>
            </w:pPr>
            <w:r>
              <w:rPr>
                <w:rFonts w:ascii="Times New Roman" w:hAnsi="Times New Roman" w:cs="Times New Roman"/>
                <w:color w:val="auto"/>
                <w:sz w:val="20"/>
                <w:szCs w:val="20"/>
              </w:rPr>
              <w:t>budynek pięciokondygnacyjny, podpiwniczony, z poddaszem,</w:t>
            </w:r>
            <w:r>
              <w:rPr>
                <w:rFonts w:ascii="Times New Roman" w:hAnsi="Times New Roman" w:cs="Times New Roman"/>
                <w:sz w:val="20"/>
                <w:szCs w:val="20"/>
              </w:rPr>
              <w:t xml:space="preserve"> wejście od strony dziedzińca, brak wejścia od strony ul. Podgórnej, </w:t>
            </w:r>
            <w:r>
              <w:rPr>
                <w:rFonts w:ascii="Times New Roman" w:hAnsi="Times New Roman" w:cs="Times New Roman"/>
                <w:color w:val="auto"/>
                <w:sz w:val="20"/>
                <w:szCs w:val="20"/>
              </w:rPr>
              <w:t>układ funkcjonalno-użytkowy został dostosowany do potrzeb obiektów szpitalnych;</w:t>
            </w:r>
          </w:p>
          <w:p w:rsidR="00FA0BE2" w:rsidRDefault="00FA0BE2" w:rsidP="002277FC">
            <w:pPr>
              <w:pStyle w:val="Default"/>
              <w:numPr>
                <w:ilvl w:val="0"/>
                <w:numId w:val="4"/>
              </w:numPr>
              <w:jc w:val="both"/>
              <w:rPr>
                <w:color w:val="auto"/>
                <w:sz w:val="20"/>
                <w:szCs w:val="20"/>
              </w:rPr>
            </w:pPr>
            <w:r>
              <w:rPr>
                <w:rFonts w:ascii="Times New Roman" w:hAnsi="Times New Roman" w:cs="Times New Roman"/>
                <w:color w:val="auto"/>
                <w:sz w:val="20"/>
                <w:szCs w:val="20"/>
              </w:rPr>
              <w:t xml:space="preserve">ściany murowane z cegieł ceramicznych, otynkowane od strony ul. Podgórnej i Szkolnej, </w:t>
            </w:r>
            <w:r>
              <w:rPr>
                <w:rFonts w:ascii="Times New Roman" w:hAnsi="Times New Roman" w:cs="Times New Roman"/>
                <w:color w:val="auto"/>
                <w:sz w:val="20"/>
                <w:szCs w:val="20"/>
              </w:rPr>
              <w:br/>
              <w:t>od strony podwórza licowane cegłą, w kolorze białym z elementami dekoracyjnymi w postaci łuków nadokiennych, obramowań, gzymsów zaznaczonych licówką;</w:t>
            </w:r>
          </w:p>
          <w:p w:rsidR="00FA0BE2" w:rsidRDefault="00FA0BE2" w:rsidP="002277FC">
            <w:pPr>
              <w:pStyle w:val="Default"/>
              <w:numPr>
                <w:ilvl w:val="0"/>
                <w:numId w:val="4"/>
              </w:numPr>
              <w:jc w:val="both"/>
              <w:rPr>
                <w:color w:val="auto"/>
                <w:sz w:val="20"/>
                <w:szCs w:val="20"/>
              </w:rPr>
            </w:pPr>
            <w:r>
              <w:rPr>
                <w:rFonts w:ascii="Times New Roman" w:hAnsi="Times New Roman" w:cs="Times New Roman"/>
                <w:color w:val="auto"/>
                <w:sz w:val="20"/>
                <w:szCs w:val="20"/>
              </w:rPr>
              <w:t>stropy w korytarzu piwnicznym odcinkowe, w pozostałych pomieszczeniach piwnic płaskie, nad pozostałymi kondygnacjami płaskie, więźba dachowa płatwiowo-kleszczowa, pokrycie dachowe od strony ulicy dachówką karpiówką układaną w koronkę, od strony podwórza z p</w:t>
            </w:r>
            <w:r>
              <w:rPr>
                <w:rFonts w:ascii="Times New Roman" w:hAnsi="Times New Roman" w:cs="Times New Roman"/>
                <w:color w:val="auto"/>
                <w:sz w:val="20"/>
                <w:szCs w:val="20"/>
              </w:rPr>
              <w:t>a</w:t>
            </w:r>
            <w:r>
              <w:rPr>
                <w:rFonts w:ascii="Times New Roman" w:hAnsi="Times New Roman" w:cs="Times New Roman"/>
                <w:color w:val="auto"/>
                <w:sz w:val="20"/>
                <w:szCs w:val="20"/>
              </w:rPr>
              <w:t>py, obiekt po wymianie pokrycia dachowego (m.in. dachówka ceramiczna);</w:t>
            </w:r>
          </w:p>
          <w:p w:rsidR="00FA0BE2" w:rsidRDefault="00FA0BE2" w:rsidP="002277FC">
            <w:pPr>
              <w:pStyle w:val="Default"/>
              <w:numPr>
                <w:ilvl w:val="0"/>
                <w:numId w:val="4"/>
              </w:numPr>
              <w:jc w:val="both"/>
              <w:rPr>
                <w:color w:val="auto"/>
                <w:sz w:val="20"/>
                <w:szCs w:val="20"/>
              </w:rPr>
            </w:pPr>
            <w:r>
              <w:rPr>
                <w:rFonts w:ascii="Times New Roman" w:hAnsi="Times New Roman" w:cs="Times New Roman"/>
                <w:color w:val="auto"/>
                <w:sz w:val="20"/>
                <w:szCs w:val="20"/>
              </w:rPr>
              <w:t>posadzki w większości betonowe, na wyższych piętrach podłogi drewniane oraz wykładziny, schody betonowe (główna klatka) dwubiegowe, powrotne, z murowaną balustradą, w bocznej klatce schodowej schody drewniane dwubiegowe, z balustradą z toczonych tralek i profilow</w:t>
            </w:r>
            <w:r>
              <w:rPr>
                <w:rFonts w:ascii="Times New Roman" w:hAnsi="Times New Roman" w:cs="Times New Roman"/>
                <w:color w:val="auto"/>
                <w:sz w:val="20"/>
                <w:szCs w:val="20"/>
              </w:rPr>
              <w:t>a</w:t>
            </w:r>
            <w:r>
              <w:rPr>
                <w:rFonts w:ascii="Times New Roman" w:hAnsi="Times New Roman" w:cs="Times New Roman"/>
                <w:color w:val="auto"/>
                <w:sz w:val="20"/>
                <w:szCs w:val="20"/>
              </w:rPr>
              <w:t>ną poręczą;</w:t>
            </w:r>
          </w:p>
          <w:p w:rsidR="00FA0BE2" w:rsidRPr="00697C3B" w:rsidRDefault="00FA0BE2" w:rsidP="00697C3B">
            <w:pPr>
              <w:pStyle w:val="Default"/>
              <w:keepNext/>
              <w:numPr>
                <w:ilvl w:val="0"/>
                <w:numId w:val="4"/>
              </w:numPr>
              <w:snapToGrid w:val="0"/>
              <w:jc w:val="both"/>
              <w:outlineLvl w:val="2"/>
              <w:rPr>
                <w:color w:val="auto"/>
                <w:sz w:val="20"/>
                <w:szCs w:val="20"/>
              </w:rPr>
            </w:pPr>
            <w:r>
              <w:rPr>
                <w:rFonts w:ascii="Times New Roman" w:hAnsi="Times New Roman" w:cs="Times New Roman"/>
                <w:color w:val="auto"/>
                <w:sz w:val="20"/>
                <w:szCs w:val="20"/>
              </w:rPr>
              <w:t>stolarka okienna PCV (wymieniana), podłogi płytki ceramiczne, w pomieszczeniach sanita</w:t>
            </w:r>
            <w:r>
              <w:rPr>
                <w:rFonts w:ascii="Times New Roman" w:hAnsi="Times New Roman" w:cs="Times New Roman"/>
                <w:color w:val="auto"/>
                <w:sz w:val="20"/>
                <w:szCs w:val="20"/>
              </w:rPr>
              <w:t>r</w:t>
            </w:r>
            <w:r>
              <w:rPr>
                <w:rFonts w:ascii="Times New Roman" w:hAnsi="Times New Roman" w:cs="Times New Roman"/>
                <w:color w:val="auto"/>
                <w:sz w:val="20"/>
                <w:szCs w:val="20"/>
              </w:rPr>
              <w:t>nych i dyżurkach, reszta wykładziny PCV, stolarka drzwiowa drewniana;</w:t>
            </w:r>
          </w:p>
          <w:p w:rsidR="00FA0BE2" w:rsidRPr="00697C3B" w:rsidRDefault="00FA0BE2" w:rsidP="00697C3B">
            <w:pPr>
              <w:pStyle w:val="Default"/>
              <w:keepNext/>
              <w:snapToGrid w:val="0"/>
              <w:ind w:left="360"/>
              <w:jc w:val="both"/>
              <w:outlineLvl w:val="2"/>
              <w:rPr>
                <w:color w:val="auto"/>
                <w:sz w:val="20"/>
                <w:szCs w:val="20"/>
              </w:rPr>
            </w:pPr>
          </w:p>
          <w:p w:rsidR="00FA0BE2" w:rsidRDefault="00FA0BE2">
            <w:pPr>
              <w:pStyle w:val="Default"/>
              <w:jc w:val="both"/>
              <w:rPr>
                <w:rFonts w:ascii="Times New Roman" w:hAnsi="Times New Roman" w:cs="Times New Roman"/>
                <w:b/>
                <w:bCs/>
                <w:sz w:val="20"/>
                <w:szCs w:val="20"/>
              </w:rPr>
            </w:pPr>
            <w:r>
              <w:rPr>
                <w:rFonts w:ascii="Times New Roman" w:hAnsi="Times New Roman" w:cs="Times New Roman"/>
                <w:b/>
                <w:bCs/>
                <w:color w:val="auto"/>
                <w:sz w:val="20"/>
                <w:szCs w:val="20"/>
              </w:rPr>
              <w:t>ul.</w:t>
            </w:r>
            <w:r>
              <w:rPr>
                <w:rFonts w:ascii="Times New Roman" w:hAnsi="Times New Roman" w:cs="Times New Roman"/>
                <w:color w:val="auto"/>
                <w:sz w:val="20"/>
                <w:szCs w:val="20"/>
              </w:rPr>
              <w:t xml:space="preserve"> </w:t>
            </w:r>
            <w:r>
              <w:rPr>
                <w:rFonts w:ascii="Times New Roman" w:hAnsi="Times New Roman" w:cs="Times New Roman"/>
                <w:b/>
                <w:bCs/>
                <w:sz w:val="20"/>
                <w:szCs w:val="20"/>
              </w:rPr>
              <w:t xml:space="preserve">Szkolna 8/12 </w:t>
            </w:r>
            <w:r>
              <w:rPr>
                <w:rFonts w:ascii="Times New Roman" w:hAnsi="Times New Roman" w:cs="Times New Roman"/>
                <w:sz w:val="20"/>
                <w:szCs w:val="20"/>
              </w:rPr>
              <w:t>(posadowiony na działkach 29, 30, 31, 32 i 33)</w:t>
            </w:r>
          </w:p>
          <w:p w:rsidR="00FA0BE2" w:rsidRDefault="00FA0BE2" w:rsidP="002277FC">
            <w:pPr>
              <w:pStyle w:val="Default"/>
              <w:numPr>
                <w:ilvl w:val="0"/>
                <w:numId w:val="5"/>
              </w:numPr>
              <w:jc w:val="both"/>
              <w:rPr>
                <w:rFonts w:ascii="Times New Roman" w:hAnsi="Times New Roman" w:cs="Times New Roman"/>
                <w:sz w:val="20"/>
                <w:szCs w:val="20"/>
              </w:rPr>
            </w:pPr>
            <w:r>
              <w:rPr>
                <w:rFonts w:ascii="Times New Roman" w:hAnsi="Times New Roman" w:cs="Times New Roman"/>
                <w:sz w:val="20"/>
                <w:szCs w:val="20"/>
              </w:rPr>
              <w:t>pow. użytkowa 5.455,51 m</w:t>
            </w:r>
            <w:r>
              <w:rPr>
                <w:rFonts w:ascii="Times New Roman" w:hAnsi="Times New Roman" w:cs="Times New Roman"/>
                <w:sz w:val="20"/>
                <w:szCs w:val="20"/>
                <w:vertAlign w:val="superscript"/>
              </w:rPr>
              <w:t>2</w:t>
            </w:r>
            <w:r>
              <w:rPr>
                <w:rFonts w:ascii="Times New Roman" w:hAnsi="Times New Roman" w:cs="Times New Roman"/>
                <w:sz w:val="20"/>
                <w:szCs w:val="20"/>
              </w:rPr>
              <w:t>;</w:t>
            </w:r>
          </w:p>
          <w:p w:rsidR="00FA0BE2" w:rsidRDefault="00FA0BE2" w:rsidP="002277FC">
            <w:pPr>
              <w:pStyle w:val="Default"/>
              <w:numPr>
                <w:ilvl w:val="0"/>
                <w:numId w:val="5"/>
              </w:numPr>
              <w:jc w:val="both"/>
              <w:rPr>
                <w:rFonts w:ascii="Times New Roman" w:hAnsi="Times New Roman" w:cs="Times New Roman"/>
                <w:sz w:val="20"/>
                <w:szCs w:val="20"/>
              </w:rPr>
            </w:pPr>
            <w:r>
              <w:rPr>
                <w:rFonts w:ascii="Times New Roman" w:hAnsi="Times New Roman" w:cs="Times New Roman"/>
                <w:sz w:val="20"/>
                <w:szCs w:val="20"/>
              </w:rPr>
              <w:t>główny budynek zespołu szpitalnego, murowany, czterokondygnacyjny, podpiwniczony, w</w:t>
            </w:r>
            <w:r>
              <w:rPr>
                <w:rFonts w:ascii="Times New Roman" w:hAnsi="Times New Roman" w:cs="Times New Roman"/>
                <w:sz w:val="20"/>
                <w:szCs w:val="20"/>
              </w:rPr>
              <w:t>y</w:t>
            </w:r>
            <w:r>
              <w:rPr>
                <w:rFonts w:ascii="Times New Roman" w:hAnsi="Times New Roman" w:cs="Times New Roman"/>
                <w:sz w:val="20"/>
                <w:szCs w:val="20"/>
              </w:rPr>
              <w:t xml:space="preserve">budowany w zabudowie zwartej ok. 1900 roku; </w:t>
            </w:r>
          </w:p>
          <w:p w:rsidR="00FA0BE2" w:rsidRDefault="00FA0BE2" w:rsidP="002277FC">
            <w:pPr>
              <w:pStyle w:val="Default"/>
              <w:numPr>
                <w:ilvl w:val="0"/>
                <w:numId w:val="5"/>
              </w:numPr>
              <w:ind w:left="357" w:hanging="357"/>
              <w:jc w:val="both"/>
              <w:rPr>
                <w:rFonts w:ascii="Times New Roman" w:hAnsi="Times New Roman" w:cs="Times New Roman"/>
                <w:sz w:val="20"/>
                <w:szCs w:val="20"/>
              </w:rPr>
            </w:pPr>
            <w:r>
              <w:rPr>
                <w:rFonts w:ascii="Times New Roman" w:hAnsi="Times New Roman" w:cs="Times New Roman"/>
                <w:sz w:val="20"/>
                <w:szCs w:val="20"/>
              </w:rPr>
              <w:t>ściany zewnętrzne i wewnętrzne z cegły ceramicznej pełnej, ścianki działowe z cegły dzi</w:t>
            </w:r>
            <w:r>
              <w:rPr>
                <w:rFonts w:ascii="Times New Roman" w:hAnsi="Times New Roman" w:cs="Times New Roman"/>
                <w:sz w:val="20"/>
                <w:szCs w:val="20"/>
              </w:rPr>
              <w:t>u</w:t>
            </w:r>
            <w:r>
              <w:rPr>
                <w:rFonts w:ascii="Times New Roman" w:hAnsi="Times New Roman" w:cs="Times New Roman"/>
                <w:sz w:val="20"/>
                <w:szCs w:val="20"/>
              </w:rPr>
              <w:t>rawki, stropy częściowo drewniane, częściowo ceramiczne Kleina, schody betonowe, posadzki betonowe, częściowo drewniane przykryte wykładziną PCV, wykończone płytkami ceramic</w:t>
            </w:r>
            <w:r>
              <w:rPr>
                <w:rFonts w:ascii="Times New Roman" w:hAnsi="Times New Roman" w:cs="Times New Roman"/>
                <w:sz w:val="20"/>
                <w:szCs w:val="20"/>
              </w:rPr>
              <w:t>z</w:t>
            </w:r>
            <w:r>
              <w:rPr>
                <w:rFonts w:ascii="Times New Roman" w:hAnsi="Times New Roman" w:cs="Times New Roman"/>
                <w:sz w:val="20"/>
                <w:szCs w:val="20"/>
              </w:rPr>
              <w:t>nymi lub lastriko w pomieszczeniach sanitarnych;</w:t>
            </w:r>
          </w:p>
          <w:p w:rsidR="00FA0BE2" w:rsidRDefault="00FA0BE2" w:rsidP="002277FC">
            <w:pPr>
              <w:pStyle w:val="Default"/>
              <w:numPr>
                <w:ilvl w:val="0"/>
                <w:numId w:val="5"/>
              </w:numPr>
              <w:ind w:left="357" w:hanging="357"/>
              <w:jc w:val="both"/>
              <w:rPr>
                <w:rFonts w:ascii="Times New Roman" w:hAnsi="Times New Roman" w:cs="Times New Roman"/>
                <w:sz w:val="20"/>
                <w:szCs w:val="20"/>
              </w:rPr>
            </w:pPr>
            <w:r>
              <w:rPr>
                <w:rFonts w:ascii="Times New Roman" w:hAnsi="Times New Roman" w:cs="Times New Roman"/>
                <w:sz w:val="20"/>
                <w:szCs w:val="20"/>
              </w:rPr>
              <w:t>stolarka okienna podwójna, skrzynkowa, w większości wymieniona na PCV, stolarka drzwi</w:t>
            </w:r>
            <w:r>
              <w:rPr>
                <w:rFonts w:ascii="Times New Roman" w:hAnsi="Times New Roman" w:cs="Times New Roman"/>
                <w:sz w:val="20"/>
                <w:szCs w:val="20"/>
              </w:rPr>
              <w:t>o</w:t>
            </w:r>
            <w:r>
              <w:rPr>
                <w:rFonts w:ascii="Times New Roman" w:hAnsi="Times New Roman" w:cs="Times New Roman"/>
                <w:sz w:val="20"/>
                <w:szCs w:val="20"/>
              </w:rPr>
              <w:t xml:space="preserve">wa częściowo PCV, częściowo drewniana </w:t>
            </w:r>
            <w:r>
              <w:rPr>
                <w:rFonts w:ascii="Times New Roman" w:hAnsi="Times New Roman" w:cs="Times New Roman"/>
              </w:rPr>
              <w:t>–</w:t>
            </w:r>
            <w:r>
              <w:rPr>
                <w:rFonts w:ascii="Times New Roman" w:hAnsi="Times New Roman" w:cs="Times New Roman"/>
                <w:sz w:val="20"/>
                <w:szCs w:val="20"/>
              </w:rPr>
              <w:t xml:space="preserve"> drzwi płytowe;</w:t>
            </w:r>
          </w:p>
          <w:p w:rsidR="00FA0BE2" w:rsidRDefault="00FA0BE2" w:rsidP="002277FC">
            <w:pPr>
              <w:pStyle w:val="Default"/>
              <w:numPr>
                <w:ilvl w:val="0"/>
                <w:numId w:val="5"/>
              </w:numPr>
              <w:ind w:left="357" w:hanging="357"/>
              <w:jc w:val="both"/>
              <w:rPr>
                <w:rFonts w:ascii="Times New Roman" w:hAnsi="Times New Roman" w:cs="Times New Roman"/>
                <w:sz w:val="20"/>
                <w:szCs w:val="20"/>
              </w:rPr>
            </w:pPr>
            <w:r>
              <w:rPr>
                <w:rFonts w:ascii="Times New Roman" w:hAnsi="Times New Roman" w:cs="Times New Roman"/>
                <w:sz w:val="20"/>
                <w:szCs w:val="20"/>
              </w:rPr>
              <w:t>budynek wyposażony w instalację wodociągową, kanalizacyjną, elektryczną, c.o., telef</w:t>
            </w:r>
            <w:r>
              <w:rPr>
                <w:rFonts w:ascii="Times New Roman" w:hAnsi="Times New Roman" w:cs="Times New Roman"/>
                <w:sz w:val="20"/>
                <w:szCs w:val="20"/>
              </w:rPr>
              <w:t>o</w:t>
            </w:r>
            <w:r>
              <w:rPr>
                <w:rFonts w:ascii="Times New Roman" w:hAnsi="Times New Roman" w:cs="Times New Roman"/>
                <w:sz w:val="20"/>
                <w:szCs w:val="20"/>
              </w:rPr>
              <w:t>niczną, posiada system dźwigów windowych, obiekt po wymianie pokrycia dachowego (m.in. dachówka ceramiczna);</w:t>
            </w:r>
          </w:p>
          <w:p w:rsidR="00FA0BE2" w:rsidRDefault="00FA0BE2" w:rsidP="002277FC">
            <w:pPr>
              <w:pStyle w:val="Default"/>
              <w:numPr>
                <w:ilvl w:val="0"/>
                <w:numId w:val="5"/>
              </w:numPr>
              <w:spacing w:after="60"/>
              <w:ind w:left="357" w:hanging="357"/>
              <w:jc w:val="both"/>
              <w:rPr>
                <w:rFonts w:ascii="Times New Roman" w:hAnsi="Times New Roman" w:cs="Times New Roman"/>
                <w:sz w:val="20"/>
                <w:szCs w:val="20"/>
              </w:rPr>
            </w:pPr>
            <w:r>
              <w:rPr>
                <w:rFonts w:ascii="Times New Roman" w:hAnsi="Times New Roman" w:cs="Times New Roman"/>
                <w:sz w:val="20"/>
                <w:szCs w:val="20"/>
              </w:rPr>
              <w:t>poszczególne piętra budynku przedstawiają różny stan techniczno-użytkowy i standard w</w:t>
            </w:r>
            <w:r>
              <w:rPr>
                <w:rFonts w:ascii="Times New Roman" w:hAnsi="Times New Roman" w:cs="Times New Roman"/>
                <w:sz w:val="20"/>
                <w:szCs w:val="20"/>
              </w:rPr>
              <w:t>y</w:t>
            </w:r>
            <w:r>
              <w:rPr>
                <w:rFonts w:ascii="Times New Roman" w:hAnsi="Times New Roman" w:cs="Times New Roman"/>
                <w:sz w:val="20"/>
                <w:szCs w:val="20"/>
              </w:rPr>
              <w:t>kończenia;</w:t>
            </w:r>
          </w:p>
          <w:p w:rsidR="00FA0BE2" w:rsidRDefault="00FA0BE2">
            <w:pPr>
              <w:pStyle w:val="Default"/>
              <w:jc w:val="both"/>
              <w:rPr>
                <w:rFonts w:ascii="Times New Roman" w:hAnsi="Times New Roman" w:cs="Times New Roman"/>
                <w:b/>
                <w:bCs/>
                <w:sz w:val="20"/>
                <w:szCs w:val="20"/>
              </w:rPr>
            </w:pPr>
            <w:r>
              <w:rPr>
                <w:rFonts w:ascii="Times New Roman" w:hAnsi="Times New Roman" w:cs="Times New Roman"/>
                <w:b/>
                <w:bCs/>
                <w:sz w:val="20"/>
                <w:szCs w:val="20"/>
              </w:rPr>
              <w:t>ul.</w:t>
            </w:r>
            <w:r>
              <w:rPr>
                <w:rFonts w:ascii="Times New Roman" w:hAnsi="Times New Roman" w:cs="Times New Roman"/>
                <w:sz w:val="20"/>
                <w:szCs w:val="20"/>
              </w:rPr>
              <w:t xml:space="preserve"> </w:t>
            </w:r>
            <w:r>
              <w:rPr>
                <w:rFonts w:ascii="Times New Roman" w:hAnsi="Times New Roman" w:cs="Times New Roman"/>
                <w:b/>
                <w:bCs/>
                <w:sz w:val="20"/>
                <w:szCs w:val="20"/>
              </w:rPr>
              <w:t xml:space="preserve">Kozia 9 </w:t>
            </w:r>
            <w:r>
              <w:rPr>
                <w:rFonts w:ascii="Times New Roman" w:hAnsi="Times New Roman" w:cs="Times New Roman"/>
                <w:sz w:val="20"/>
                <w:szCs w:val="20"/>
              </w:rPr>
              <w:t>(posadowiony na działce 33)</w:t>
            </w:r>
          </w:p>
          <w:p w:rsidR="00FA0BE2" w:rsidRDefault="00FA0BE2" w:rsidP="002277FC">
            <w:pPr>
              <w:pStyle w:val="Default"/>
              <w:numPr>
                <w:ilvl w:val="0"/>
                <w:numId w:val="6"/>
              </w:numPr>
              <w:jc w:val="both"/>
              <w:rPr>
                <w:rFonts w:ascii="Times New Roman" w:hAnsi="Times New Roman" w:cs="Times New Roman"/>
                <w:sz w:val="20"/>
                <w:szCs w:val="20"/>
              </w:rPr>
            </w:pPr>
            <w:r>
              <w:rPr>
                <w:rFonts w:ascii="Times New Roman" w:hAnsi="Times New Roman" w:cs="Times New Roman"/>
                <w:color w:val="auto"/>
                <w:sz w:val="20"/>
                <w:szCs w:val="20"/>
              </w:rPr>
              <w:t>pow. użytkowa 1.284,09 m</w:t>
            </w:r>
            <w:r>
              <w:rPr>
                <w:rFonts w:ascii="Times New Roman" w:hAnsi="Times New Roman" w:cs="Times New Roman"/>
                <w:color w:val="auto"/>
                <w:sz w:val="20"/>
                <w:szCs w:val="20"/>
                <w:vertAlign w:val="superscript"/>
              </w:rPr>
              <w:t>2</w:t>
            </w:r>
            <w:r>
              <w:rPr>
                <w:rFonts w:ascii="Times New Roman" w:hAnsi="Times New Roman" w:cs="Times New Roman"/>
                <w:color w:val="auto"/>
                <w:sz w:val="20"/>
                <w:szCs w:val="20"/>
              </w:rPr>
              <w:t>;</w:t>
            </w:r>
          </w:p>
          <w:p w:rsidR="00FA0BE2" w:rsidRDefault="00FA0BE2" w:rsidP="002277FC">
            <w:pPr>
              <w:pStyle w:val="Default"/>
              <w:numPr>
                <w:ilvl w:val="0"/>
                <w:numId w:val="6"/>
              </w:numPr>
              <w:jc w:val="both"/>
              <w:rPr>
                <w:rFonts w:ascii="Times New Roman" w:hAnsi="Times New Roman" w:cs="Times New Roman"/>
                <w:sz w:val="20"/>
                <w:szCs w:val="20"/>
              </w:rPr>
            </w:pPr>
            <w:r>
              <w:rPr>
                <w:rFonts w:ascii="Times New Roman" w:hAnsi="Times New Roman" w:cs="Times New Roman"/>
                <w:sz w:val="20"/>
                <w:szCs w:val="20"/>
              </w:rPr>
              <w:t xml:space="preserve">tzw. </w:t>
            </w:r>
            <w:r>
              <w:rPr>
                <w:rFonts w:ascii="Times New Roman" w:hAnsi="Times New Roman" w:cs="Times New Roman"/>
                <w:b/>
                <w:bCs/>
                <w:sz w:val="20"/>
                <w:szCs w:val="20"/>
              </w:rPr>
              <w:t>skrzydło dawnego klasztoru Karmelitanek</w:t>
            </w:r>
            <w:r>
              <w:rPr>
                <w:rFonts w:ascii="Times New Roman" w:hAnsi="Times New Roman" w:cs="Times New Roman"/>
                <w:sz w:val="20"/>
                <w:szCs w:val="20"/>
              </w:rPr>
              <w:t xml:space="preserve"> </w:t>
            </w:r>
            <w:r>
              <w:rPr>
                <w:rFonts w:ascii="Times New Roman" w:hAnsi="Times New Roman" w:cs="Times New Roman"/>
              </w:rPr>
              <w:t>–</w:t>
            </w:r>
            <w:r>
              <w:rPr>
                <w:rFonts w:ascii="Times New Roman" w:hAnsi="Times New Roman" w:cs="Times New Roman"/>
                <w:sz w:val="20"/>
                <w:szCs w:val="20"/>
              </w:rPr>
              <w:t xml:space="preserve"> obejmuje jeden z budynków szpitala miejskiego, wejście do budynku od strony dziedzińca;</w:t>
            </w:r>
          </w:p>
          <w:p w:rsidR="00FA0BE2" w:rsidRDefault="00FA0BE2" w:rsidP="002277FC">
            <w:pPr>
              <w:pStyle w:val="Default"/>
              <w:numPr>
                <w:ilvl w:val="0"/>
                <w:numId w:val="6"/>
              </w:numPr>
              <w:ind w:left="357" w:hanging="357"/>
              <w:jc w:val="both"/>
              <w:rPr>
                <w:rFonts w:ascii="Times New Roman" w:hAnsi="Times New Roman" w:cs="Times New Roman"/>
                <w:sz w:val="20"/>
                <w:szCs w:val="20"/>
              </w:rPr>
            </w:pPr>
            <w:r>
              <w:rPr>
                <w:rFonts w:ascii="Times New Roman" w:hAnsi="Times New Roman" w:cs="Times New Roman"/>
                <w:sz w:val="20"/>
                <w:szCs w:val="20"/>
              </w:rPr>
              <w:t>budynek czterokondygnacyjny, podpiwniczony, wykonany w technologii tradycyjnej;</w:t>
            </w:r>
          </w:p>
          <w:p w:rsidR="00FA0BE2" w:rsidRDefault="00FA0BE2" w:rsidP="002277FC">
            <w:pPr>
              <w:pStyle w:val="Default"/>
              <w:numPr>
                <w:ilvl w:val="0"/>
                <w:numId w:val="6"/>
              </w:numPr>
              <w:ind w:left="357" w:hanging="357"/>
              <w:jc w:val="both"/>
              <w:rPr>
                <w:rFonts w:ascii="Times New Roman" w:hAnsi="Times New Roman" w:cs="Times New Roman"/>
                <w:sz w:val="20"/>
                <w:szCs w:val="20"/>
              </w:rPr>
            </w:pPr>
            <w:r>
              <w:rPr>
                <w:rFonts w:ascii="Times New Roman" w:hAnsi="Times New Roman" w:cs="Times New Roman"/>
                <w:sz w:val="20"/>
                <w:szCs w:val="20"/>
              </w:rPr>
              <w:t>część zabytkowa, w części podziemia (piwnice), parter i I piętro z połowy XVIII w.;</w:t>
            </w:r>
          </w:p>
          <w:p w:rsidR="00FA0BE2" w:rsidRDefault="00FA0BE2">
            <w:pPr>
              <w:pStyle w:val="Default"/>
              <w:numPr>
                <w:ilvl w:val="0"/>
                <w:numId w:val="6"/>
              </w:numPr>
              <w:ind w:left="357" w:hanging="357"/>
              <w:jc w:val="both"/>
              <w:rPr>
                <w:rFonts w:ascii="Times New Roman" w:hAnsi="Times New Roman" w:cs="Times New Roman"/>
                <w:b/>
                <w:bCs/>
                <w:i/>
                <w:iCs/>
                <w:sz w:val="20"/>
                <w:szCs w:val="20"/>
              </w:rPr>
            </w:pPr>
            <w:r>
              <w:rPr>
                <w:rFonts w:ascii="Times New Roman" w:hAnsi="Times New Roman" w:cs="Times New Roman"/>
                <w:sz w:val="20"/>
                <w:szCs w:val="20"/>
              </w:rPr>
              <w:t xml:space="preserve">ściany piwnic kamienno-ceramiczne, ściany nadziemia – cegła ceramiczna, stropy krzyżowe </w:t>
            </w:r>
            <w:r>
              <w:rPr>
                <w:rFonts w:ascii="Times New Roman" w:hAnsi="Times New Roman" w:cs="Times New Roman"/>
                <w:sz w:val="20"/>
                <w:szCs w:val="20"/>
              </w:rPr>
              <w:br/>
              <w:t>do poziomu I piętra, dalej stropy ceramiczne Kleina, schody betonowe;</w:t>
            </w:r>
          </w:p>
          <w:p w:rsidR="00FA0BE2" w:rsidRDefault="00FA0BE2" w:rsidP="002277FC">
            <w:pPr>
              <w:pStyle w:val="Default"/>
              <w:numPr>
                <w:ilvl w:val="0"/>
                <w:numId w:val="6"/>
              </w:numPr>
              <w:ind w:left="357" w:hanging="357"/>
              <w:jc w:val="both"/>
              <w:rPr>
                <w:rFonts w:ascii="Times New Roman" w:hAnsi="Times New Roman" w:cs="Times New Roman"/>
                <w:sz w:val="20"/>
                <w:szCs w:val="20"/>
              </w:rPr>
            </w:pPr>
            <w:r>
              <w:rPr>
                <w:rFonts w:ascii="Times New Roman" w:hAnsi="Times New Roman" w:cs="Times New Roman"/>
                <w:sz w:val="20"/>
                <w:szCs w:val="20"/>
              </w:rPr>
              <w:t>stolarka okienna częściowo drewniana (tzw. skrzynkowa), częściowo PCV, stolarka drzwiowa drewniana płytowa, posadzki płytki PCV w pomieszczeniach sanitarnych, wykładziny PCV, terakota na korytarzach;</w:t>
            </w:r>
          </w:p>
          <w:p w:rsidR="00FA0BE2" w:rsidRPr="00697C3B" w:rsidRDefault="00FA0BE2" w:rsidP="002277FC">
            <w:pPr>
              <w:pStyle w:val="Default"/>
              <w:numPr>
                <w:ilvl w:val="0"/>
                <w:numId w:val="6"/>
              </w:numPr>
              <w:ind w:left="357" w:hanging="357"/>
              <w:jc w:val="both"/>
              <w:rPr>
                <w:rFonts w:ascii="Times New Roman" w:hAnsi="Times New Roman" w:cs="Times New Roman"/>
                <w:sz w:val="20"/>
                <w:szCs w:val="20"/>
              </w:rPr>
            </w:pPr>
            <w:r>
              <w:rPr>
                <w:rFonts w:ascii="Times New Roman" w:hAnsi="Times New Roman" w:cs="Times New Roman"/>
                <w:sz w:val="20"/>
                <w:szCs w:val="20"/>
              </w:rPr>
              <w:t>budynek wyposażony w instalację wodociągową, kanalizacyjną, elektryczną, c.o., telef</w:t>
            </w:r>
            <w:r>
              <w:rPr>
                <w:rFonts w:ascii="Times New Roman" w:hAnsi="Times New Roman" w:cs="Times New Roman"/>
                <w:sz w:val="20"/>
                <w:szCs w:val="20"/>
              </w:rPr>
              <w:t>o</w:t>
            </w:r>
            <w:r>
              <w:rPr>
                <w:rFonts w:ascii="Times New Roman" w:hAnsi="Times New Roman" w:cs="Times New Roman"/>
                <w:sz w:val="20"/>
                <w:szCs w:val="20"/>
              </w:rPr>
              <w:t>niczną</w:t>
            </w:r>
            <w:r>
              <w:rPr>
                <w:rFonts w:ascii="Times New Roman" w:hAnsi="Times New Roman" w:cs="Times New Roman"/>
                <w:color w:val="auto"/>
                <w:sz w:val="20"/>
                <w:szCs w:val="20"/>
              </w:rPr>
              <w:t>;</w:t>
            </w:r>
          </w:p>
          <w:p w:rsidR="00FA0BE2" w:rsidRDefault="00FA0BE2" w:rsidP="00697C3B">
            <w:pPr>
              <w:pStyle w:val="Default"/>
              <w:ind w:left="357"/>
              <w:jc w:val="both"/>
              <w:rPr>
                <w:rFonts w:ascii="Times New Roman" w:hAnsi="Times New Roman" w:cs="Times New Roman"/>
                <w:sz w:val="20"/>
                <w:szCs w:val="20"/>
              </w:rPr>
            </w:pPr>
          </w:p>
          <w:p w:rsidR="00FA0BE2" w:rsidRDefault="00FA0BE2">
            <w:pPr>
              <w:pStyle w:val="Default"/>
              <w:jc w:val="both"/>
              <w:rPr>
                <w:rFonts w:ascii="Times New Roman" w:hAnsi="Times New Roman" w:cs="Times New Roman"/>
                <w:sz w:val="20"/>
                <w:szCs w:val="20"/>
              </w:rPr>
            </w:pPr>
            <w:r>
              <w:rPr>
                <w:rFonts w:ascii="Times New Roman" w:hAnsi="Times New Roman" w:cs="Times New Roman"/>
                <w:b/>
                <w:bCs/>
                <w:sz w:val="20"/>
                <w:szCs w:val="20"/>
              </w:rPr>
              <w:t xml:space="preserve">ul. Kozia </w:t>
            </w:r>
            <w:r>
              <w:rPr>
                <w:rFonts w:ascii="Times New Roman" w:hAnsi="Times New Roman" w:cs="Times New Roman"/>
                <w:sz w:val="20"/>
                <w:szCs w:val="20"/>
              </w:rPr>
              <w:t>(posadowiony na częściach dz. 23/8 i 33)</w:t>
            </w:r>
          </w:p>
          <w:p w:rsidR="00FA0BE2" w:rsidRDefault="00FA0BE2" w:rsidP="002277FC">
            <w:pPr>
              <w:pStyle w:val="Default"/>
              <w:numPr>
                <w:ilvl w:val="0"/>
                <w:numId w:val="7"/>
              </w:numPr>
              <w:jc w:val="both"/>
              <w:rPr>
                <w:rFonts w:ascii="Times New Roman" w:hAnsi="Times New Roman" w:cs="Times New Roman"/>
                <w:sz w:val="20"/>
                <w:szCs w:val="20"/>
              </w:rPr>
            </w:pPr>
            <w:r>
              <w:rPr>
                <w:rFonts w:ascii="Times New Roman" w:hAnsi="Times New Roman" w:cs="Times New Roman"/>
                <w:color w:val="auto"/>
                <w:sz w:val="20"/>
                <w:szCs w:val="20"/>
              </w:rPr>
              <w:t>pow. użytkowa 590 m</w:t>
            </w:r>
            <w:r>
              <w:rPr>
                <w:rFonts w:ascii="Times New Roman" w:hAnsi="Times New Roman" w:cs="Times New Roman"/>
                <w:color w:val="auto"/>
                <w:sz w:val="20"/>
                <w:szCs w:val="20"/>
                <w:vertAlign w:val="superscript"/>
              </w:rPr>
              <w:t>2</w:t>
            </w:r>
            <w:r>
              <w:rPr>
                <w:rFonts w:ascii="Times New Roman" w:hAnsi="Times New Roman" w:cs="Times New Roman"/>
                <w:color w:val="auto"/>
                <w:sz w:val="20"/>
                <w:szCs w:val="20"/>
              </w:rPr>
              <w:t>;</w:t>
            </w:r>
          </w:p>
          <w:p w:rsidR="00FA0BE2" w:rsidRDefault="00FA0BE2" w:rsidP="002277FC">
            <w:pPr>
              <w:pStyle w:val="Default"/>
              <w:numPr>
                <w:ilvl w:val="0"/>
                <w:numId w:val="7"/>
              </w:numPr>
              <w:jc w:val="both"/>
              <w:rPr>
                <w:rFonts w:ascii="Times New Roman" w:hAnsi="Times New Roman" w:cs="Times New Roman"/>
                <w:sz w:val="20"/>
                <w:szCs w:val="20"/>
              </w:rPr>
            </w:pPr>
            <w:r>
              <w:rPr>
                <w:rFonts w:ascii="Times New Roman" w:hAnsi="Times New Roman" w:cs="Times New Roman"/>
                <w:sz w:val="20"/>
                <w:szCs w:val="20"/>
              </w:rPr>
              <w:t>budynek wybudowany w części pod koniec XIX w., rozbudowany ok. 1920 r.,</w:t>
            </w:r>
            <w:r>
              <w:rPr>
                <w:rFonts w:ascii="Times New Roman" w:hAnsi="Times New Roman" w:cs="Times New Roman"/>
                <w:sz w:val="20"/>
                <w:szCs w:val="20"/>
              </w:rPr>
              <w:br/>
              <w:t xml:space="preserve">dwukondygnacyjny, w części podpiwniczony, z kolejną nadbudową ok. 1960 r., </w:t>
            </w:r>
            <w:r>
              <w:rPr>
                <w:rFonts w:ascii="Times New Roman" w:hAnsi="Times New Roman" w:cs="Times New Roman"/>
                <w:color w:val="auto"/>
                <w:sz w:val="20"/>
                <w:szCs w:val="20"/>
              </w:rPr>
              <w:t>nie posiada wejścia od strony ul. Koziej;</w:t>
            </w:r>
          </w:p>
          <w:p w:rsidR="00FA0BE2" w:rsidRDefault="00FA0BE2" w:rsidP="002277FC">
            <w:pPr>
              <w:pStyle w:val="Default"/>
              <w:numPr>
                <w:ilvl w:val="0"/>
                <w:numId w:val="7"/>
              </w:numPr>
              <w:jc w:val="both"/>
              <w:rPr>
                <w:rFonts w:ascii="Times New Roman" w:hAnsi="Times New Roman" w:cs="Times New Roman"/>
                <w:sz w:val="20"/>
                <w:szCs w:val="20"/>
              </w:rPr>
            </w:pPr>
            <w:r>
              <w:rPr>
                <w:rFonts w:ascii="Times New Roman" w:hAnsi="Times New Roman" w:cs="Times New Roman"/>
                <w:sz w:val="20"/>
                <w:szCs w:val="20"/>
              </w:rPr>
              <w:t>ściany zewnętrze z cegły ceramicznej, posadowione na ławach z cegły, nad piwnicą stropy odcinkowe, ceramiczne typu Klein, dalej z belek drewnianych, wypełnione polepą, więźba d</w:t>
            </w:r>
            <w:r>
              <w:rPr>
                <w:rFonts w:ascii="Times New Roman" w:hAnsi="Times New Roman" w:cs="Times New Roman"/>
                <w:sz w:val="20"/>
                <w:szCs w:val="20"/>
              </w:rPr>
              <w:t>a</w:t>
            </w:r>
            <w:r>
              <w:rPr>
                <w:rFonts w:ascii="Times New Roman" w:hAnsi="Times New Roman" w:cs="Times New Roman"/>
                <w:sz w:val="20"/>
                <w:szCs w:val="20"/>
              </w:rPr>
              <w:t>chowa drewniana, tradycyjna, z krawędziaków tartych, dach pokryty dachówką ceramiczną, karpiówką;</w:t>
            </w:r>
          </w:p>
          <w:p w:rsidR="00FA0BE2" w:rsidRDefault="00FA0BE2" w:rsidP="002277FC">
            <w:pPr>
              <w:pStyle w:val="Default"/>
              <w:numPr>
                <w:ilvl w:val="0"/>
                <w:numId w:val="7"/>
              </w:numPr>
              <w:jc w:val="both"/>
              <w:rPr>
                <w:rFonts w:ascii="Times New Roman" w:hAnsi="Times New Roman" w:cs="Times New Roman"/>
                <w:sz w:val="20"/>
                <w:szCs w:val="20"/>
              </w:rPr>
            </w:pPr>
            <w:r>
              <w:rPr>
                <w:rFonts w:ascii="Times New Roman" w:hAnsi="Times New Roman" w:cs="Times New Roman"/>
                <w:sz w:val="20"/>
                <w:szCs w:val="20"/>
              </w:rPr>
              <w:t>schody wewnętrzne drewniane, dwubiegowe, w części prowadzącej do piwnicy stalowe, z</w:t>
            </w:r>
            <w:r>
              <w:rPr>
                <w:rFonts w:ascii="Times New Roman" w:hAnsi="Times New Roman" w:cs="Times New Roman"/>
                <w:sz w:val="20"/>
                <w:szCs w:val="20"/>
              </w:rPr>
              <w:t>e</w:t>
            </w:r>
            <w:r>
              <w:rPr>
                <w:rFonts w:ascii="Times New Roman" w:hAnsi="Times New Roman" w:cs="Times New Roman"/>
                <w:sz w:val="20"/>
                <w:szCs w:val="20"/>
              </w:rPr>
              <w:t>wnętrzne betonowe, stolarka okienna drewniana, skrzynkowa, podwójna, stolarka drzwiowa drewniana, posadzki w korytarzu z kafli ceramicznych i wykładziny PCV;</w:t>
            </w:r>
          </w:p>
          <w:p w:rsidR="00FA0BE2" w:rsidRPr="00697C3B" w:rsidRDefault="00FA0BE2" w:rsidP="00870480">
            <w:pPr>
              <w:pStyle w:val="Default"/>
              <w:keepNext/>
              <w:numPr>
                <w:ilvl w:val="0"/>
                <w:numId w:val="7"/>
              </w:numPr>
              <w:snapToGrid w:val="0"/>
              <w:ind w:left="357" w:hanging="357"/>
              <w:jc w:val="both"/>
              <w:outlineLvl w:val="2"/>
              <w:rPr>
                <w:rFonts w:ascii="Times New Roman" w:hAnsi="Times New Roman" w:cs="Times New Roman"/>
                <w:sz w:val="20"/>
                <w:szCs w:val="20"/>
              </w:rPr>
            </w:pPr>
            <w:r>
              <w:rPr>
                <w:rFonts w:ascii="Times New Roman" w:hAnsi="Times New Roman" w:cs="Times New Roman"/>
                <w:sz w:val="20"/>
                <w:szCs w:val="20"/>
              </w:rPr>
              <w:t>budynek wyposażony w instalację wodno-kanalizacyjną, elektryczną, c.o., telefoniczną</w:t>
            </w:r>
            <w:r>
              <w:rPr>
                <w:rFonts w:ascii="Times New Roman" w:hAnsi="Times New Roman" w:cs="Times New Roman"/>
                <w:color w:val="auto"/>
                <w:sz w:val="20"/>
                <w:szCs w:val="20"/>
              </w:rPr>
              <w:t>;</w:t>
            </w:r>
          </w:p>
          <w:p w:rsidR="00FA0BE2" w:rsidRPr="00697C3B" w:rsidRDefault="00FA0BE2" w:rsidP="00697C3B">
            <w:pPr>
              <w:pStyle w:val="Default"/>
              <w:keepNext/>
              <w:snapToGrid w:val="0"/>
              <w:ind w:left="357"/>
              <w:jc w:val="both"/>
              <w:outlineLvl w:val="2"/>
              <w:rPr>
                <w:rFonts w:ascii="Times New Roman" w:hAnsi="Times New Roman" w:cs="Times New Roman"/>
                <w:sz w:val="20"/>
                <w:szCs w:val="20"/>
              </w:rPr>
            </w:pPr>
          </w:p>
          <w:p w:rsidR="00FA0BE2" w:rsidRDefault="00FA0BE2">
            <w:pPr>
              <w:pStyle w:val="Default"/>
              <w:jc w:val="both"/>
              <w:rPr>
                <w:rFonts w:ascii="Times New Roman" w:hAnsi="Times New Roman" w:cs="Times New Roman"/>
                <w:sz w:val="20"/>
                <w:szCs w:val="20"/>
              </w:rPr>
            </w:pPr>
            <w:r>
              <w:rPr>
                <w:rFonts w:ascii="Times New Roman" w:hAnsi="Times New Roman" w:cs="Times New Roman"/>
                <w:b/>
                <w:bCs/>
                <w:sz w:val="20"/>
                <w:szCs w:val="20"/>
              </w:rPr>
              <w:t>tzw. dawna willa Cegielskiego</w:t>
            </w:r>
            <w:r>
              <w:rPr>
                <w:rFonts w:ascii="Times New Roman" w:hAnsi="Times New Roman" w:cs="Times New Roman"/>
                <w:sz w:val="20"/>
                <w:szCs w:val="20"/>
              </w:rPr>
              <w:t xml:space="preserve"> (posadowiony na dz. 23/8)</w:t>
            </w:r>
          </w:p>
          <w:p w:rsidR="00FA0BE2" w:rsidRDefault="00FA0BE2" w:rsidP="002277FC">
            <w:pPr>
              <w:pStyle w:val="Default"/>
              <w:numPr>
                <w:ilvl w:val="0"/>
                <w:numId w:val="8"/>
              </w:numPr>
              <w:jc w:val="both"/>
              <w:rPr>
                <w:rFonts w:ascii="Times New Roman" w:hAnsi="Times New Roman" w:cs="Times New Roman"/>
                <w:sz w:val="20"/>
                <w:szCs w:val="20"/>
              </w:rPr>
            </w:pPr>
            <w:r>
              <w:rPr>
                <w:rFonts w:ascii="Times New Roman" w:hAnsi="Times New Roman" w:cs="Times New Roman"/>
                <w:color w:val="auto"/>
                <w:sz w:val="20"/>
                <w:szCs w:val="20"/>
              </w:rPr>
              <w:t>pow. użytkowa 1.184,91 m</w:t>
            </w:r>
            <w:r>
              <w:rPr>
                <w:rFonts w:ascii="Times New Roman" w:hAnsi="Times New Roman" w:cs="Times New Roman"/>
                <w:color w:val="auto"/>
                <w:sz w:val="20"/>
                <w:szCs w:val="20"/>
                <w:vertAlign w:val="superscript"/>
              </w:rPr>
              <w:t>2</w:t>
            </w:r>
            <w:r>
              <w:rPr>
                <w:rFonts w:ascii="Times New Roman" w:hAnsi="Times New Roman" w:cs="Times New Roman"/>
                <w:sz w:val="20"/>
                <w:szCs w:val="20"/>
              </w:rPr>
              <w:t>;</w:t>
            </w:r>
          </w:p>
          <w:p w:rsidR="00FA0BE2" w:rsidRDefault="00FA0BE2" w:rsidP="002277FC">
            <w:pPr>
              <w:pStyle w:val="Default"/>
              <w:numPr>
                <w:ilvl w:val="0"/>
                <w:numId w:val="8"/>
              </w:numPr>
              <w:jc w:val="both"/>
              <w:rPr>
                <w:rFonts w:ascii="Times New Roman" w:hAnsi="Times New Roman" w:cs="Times New Roman"/>
                <w:sz w:val="20"/>
                <w:szCs w:val="20"/>
              </w:rPr>
            </w:pPr>
            <w:r>
              <w:rPr>
                <w:rFonts w:ascii="Times New Roman" w:hAnsi="Times New Roman" w:cs="Times New Roman"/>
                <w:sz w:val="20"/>
                <w:szCs w:val="20"/>
              </w:rPr>
              <w:t>budynek trzykondygnacyjny, częściowo podpiwniczony, wykonany w technologii tradycyjnej murowanej, ściany murowane z cegły ceramicznej i kamienia, stropy odcinkowe płaskie, c</w:t>
            </w:r>
            <w:r>
              <w:rPr>
                <w:rFonts w:ascii="Times New Roman" w:hAnsi="Times New Roman" w:cs="Times New Roman"/>
                <w:sz w:val="20"/>
                <w:szCs w:val="20"/>
              </w:rPr>
              <w:t>e</w:t>
            </w:r>
            <w:r>
              <w:rPr>
                <w:rFonts w:ascii="Times New Roman" w:hAnsi="Times New Roman" w:cs="Times New Roman"/>
                <w:sz w:val="20"/>
                <w:szCs w:val="20"/>
              </w:rPr>
              <w:t>ramiczne typu Kleina, stropodach, stolarka okienna i drzwiowa częściowo PCV, częściowo drewniana, schody betonowe, monolityczne,</w:t>
            </w:r>
            <w:r>
              <w:rPr>
                <w:rFonts w:ascii="Times New Roman" w:hAnsi="Times New Roman" w:cs="Times New Roman"/>
                <w:color w:val="auto"/>
                <w:sz w:val="20"/>
                <w:szCs w:val="20"/>
              </w:rPr>
              <w:t xml:space="preserve"> wejście od strony dziedzińca</w:t>
            </w:r>
            <w:r>
              <w:rPr>
                <w:rFonts w:ascii="Times New Roman" w:hAnsi="Times New Roman" w:cs="Times New Roman"/>
                <w:sz w:val="20"/>
                <w:szCs w:val="20"/>
              </w:rPr>
              <w:t>;</w:t>
            </w:r>
          </w:p>
          <w:p w:rsidR="00FA0BE2" w:rsidRPr="00697C3B" w:rsidRDefault="00FA0BE2" w:rsidP="00870480">
            <w:pPr>
              <w:pStyle w:val="Default"/>
              <w:numPr>
                <w:ilvl w:val="0"/>
                <w:numId w:val="8"/>
              </w:numPr>
              <w:jc w:val="both"/>
              <w:rPr>
                <w:rFonts w:ascii="Times New Roman" w:hAnsi="Times New Roman" w:cs="Times New Roman"/>
                <w:sz w:val="20"/>
                <w:szCs w:val="20"/>
              </w:rPr>
            </w:pPr>
            <w:r>
              <w:rPr>
                <w:rFonts w:ascii="Times New Roman" w:hAnsi="Times New Roman" w:cs="Times New Roman"/>
                <w:sz w:val="20"/>
                <w:szCs w:val="20"/>
              </w:rPr>
              <w:t xml:space="preserve">budynek wyposażony w instalację wodno-kanalizacyjną, </w:t>
            </w:r>
            <w:r>
              <w:rPr>
                <w:rFonts w:ascii="Times New Roman" w:hAnsi="Times New Roman" w:cs="Times New Roman"/>
                <w:color w:val="auto"/>
                <w:sz w:val="20"/>
                <w:szCs w:val="20"/>
              </w:rPr>
              <w:t>elektryczną, c.o</w:t>
            </w:r>
            <w:r>
              <w:rPr>
                <w:rFonts w:ascii="Times New Roman" w:hAnsi="Times New Roman" w:cs="Times New Roman"/>
                <w:sz w:val="20"/>
                <w:szCs w:val="20"/>
              </w:rPr>
              <w:t>., telefoniczną</w:t>
            </w:r>
            <w:r>
              <w:rPr>
                <w:rFonts w:ascii="Times New Roman" w:hAnsi="Times New Roman" w:cs="Times New Roman"/>
                <w:color w:val="auto"/>
                <w:sz w:val="20"/>
                <w:szCs w:val="20"/>
              </w:rPr>
              <w:t>;</w:t>
            </w:r>
          </w:p>
          <w:p w:rsidR="00FA0BE2" w:rsidRPr="00697C3B" w:rsidRDefault="00FA0BE2" w:rsidP="00697C3B">
            <w:pPr>
              <w:pStyle w:val="Default"/>
              <w:ind w:left="360"/>
              <w:jc w:val="both"/>
              <w:rPr>
                <w:rFonts w:ascii="Times New Roman" w:hAnsi="Times New Roman" w:cs="Times New Roman"/>
                <w:sz w:val="20"/>
                <w:szCs w:val="20"/>
              </w:rPr>
            </w:pPr>
          </w:p>
          <w:p w:rsidR="00FA0BE2" w:rsidRDefault="00FA0BE2">
            <w:pPr>
              <w:pStyle w:val="Default"/>
              <w:jc w:val="both"/>
              <w:rPr>
                <w:rFonts w:ascii="Times New Roman" w:hAnsi="Times New Roman" w:cs="Times New Roman"/>
                <w:sz w:val="20"/>
                <w:szCs w:val="20"/>
              </w:rPr>
            </w:pPr>
            <w:r>
              <w:rPr>
                <w:rFonts w:ascii="Times New Roman" w:hAnsi="Times New Roman" w:cs="Times New Roman"/>
                <w:b/>
                <w:bCs/>
                <w:sz w:val="20"/>
                <w:szCs w:val="20"/>
              </w:rPr>
              <w:t>budynek na terenie dziedzińca</w:t>
            </w:r>
            <w:r>
              <w:rPr>
                <w:rFonts w:ascii="Times New Roman" w:hAnsi="Times New Roman" w:cs="Times New Roman"/>
                <w:sz w:val="20"/>
                <w:szCs w:val="20"/>
              </w:rPr>
              <w:t>,</w:t>
            </w:r>
            <w:r>
              <w:rPr>
                <w:rFonts w:ascii="Times New Roman" w:hAnsi="Times New Roman" w:cs="Times New Roman"/>
                <w:b/>
                <w:bCs/>
                <w:sz w:val="20"/>
                <w:szCs w:val="20"/>
              </w:rPr>
              <w:t xml:space="preserve"> </w:t>
            </w:r>
            <w:r>
              <w:rPr>
                <w:rFonts w:ascii="Times New Roman" w:hAnsi="Times New Roman" w:cs="Times New Roman"/>
                <w:sz w:val="20"/>
                <w:szCs w:val="20"/>
              </w:rPr>
              <w:t>dawna kuchnia centralna (posadowiony na dz. 23/8)</w:t>
            </w:r>
          </w:p>
          <w:p w:rsidR="00FA0BE2" w:rsidRDefault="00FA0BE2" w:rsidP="002277FC">
            <w:pPr>
              <w:pStyle w:val="Default"/>
              <w:numPr>
                <w:ilvl w:val="0"/>
                <w:numId w:val="9"/>
              </w:numPr>
              <w:jc w:val="both"/>
              <w:rPr>
                <w:rFonts w:ascii="Times New Roman" w:hAnsi="Times New Roman" w:cs="Times New Roman"/>
                <w:sz w:val="20"/>
                <w:szCs w:val="20"/>
              </w:rPr>
            </w:pPr>
            <w:r>
              <w:rPr>
                <w:rFonts w:ascii="Times New Roman" w:hAnsi="Times New Roman" w:cs="Times New Roman"/>
                <w:sz w:val="20"/>
                <w:szCs w:val="20"/>
              </w:rPr>
              <w:t>pow. użytkowa 1.012 m</w:t>
            </w:r>
            <w:r>
              <w:rPr>
                <w:rFonts w:ascii="Times New Roman" w:hAnsi="Times New Roman" w:cs="Times New Roman"/>
                <w:sz w:val="20"/>
                <w:szCs w:val="20"/>
                <w:vertAlign w:val="superscript"/>
              </w:rPr>
              <w:t>2</w:t>
            </w:r>
            <w:r>
              <w:rPr>
                <w:rFonts w:ascii="Times New Roman" w:hAnsi="Times New Roman" w:cs="Times New Roman"/>
                <w:sz w:val="20"/>
                <w:szCs w:val="20"/>
              </w:rPr>
              <w:t>;</w:t>
            </w:r>
          </w:p>
          <w:p w:rsidR="00FA0BE2" w:rsidRDefault="00FA0BE2" w:rsidP="002277FC">
            <w:pPr>
              <w:pStyle w:val="Default"/>
              <w:numPr>
                <w:ilvl w:val="0"/>
                <w:numId w:val="9"/>
              </w:numPr>
              <w:ind w:left="357" w:hanging="357"/>
              <w:jc w:val="both"/>
              <w:rPr>
                <w:rFonts w:ascii="Times New Roman" w:hAnsi="Times New Roman" w:cs="Times New Roman"/>
                <w:sz w:val="20"/>
                <w:szCs w:val="20"/>
              </w:rPr>
            </w:pPr>
            <w:r>
              <w:rPr>
                <w:rFonts w:ascii="Times New Roman" w:hAnsi="Times New Roman" w:cs="Times New Roman"/>
                <w:sz w:val="20"/>
                <w:szCs w:val="20"/>
              </w:rPr>
              <w:t>budynek trzykondygnacyjny z poddaszem, podpiwniczony, murowany w technologii trad</w:t>
            </w:r>
            <w:r>
              <w:rPr>
                <w:rFonts w:ascii="Times New Roman" w:hAnsi="Times New Roman" w:cs="Times New Roman"/>
                <w:sz w:val="20"/>
                <w:szCs w:val="20"/>
              </w:rPr>
              <w:t>y</w:t>
            </w:r>
            <w:r>
              <w:rPr>
                <w:rFonts w:ascii="Times New Roman" w:hAnsi="Times New Roman" w:cs="Times New Roman"/>
                <w:sz w:val="20"/>
                <w:szCs w:val="20"/>
              </w:rPr>
              <w:t>cyjnej, wejście od strony dziedzińca;</w:t>
            </w:r>
          </w:p>
          <w:p w:rsidR="00FA0BE2" w:rsidRDefault="00FA0BE2" w:rsidP="002277FC">
            <w:pPr>
              <w:pStyle w:val="Default"/>
              <w:numPr>
                <w:ilvl w:val="0"/>
                <w:numId w:val="9"/>
              </w:numPr>
              <w:jc w:val="both"/>
              <w:rPr>
                <w:rFonts w:ascii="Times New Roman" w:hAnsi="Times New Roman" w:cs="Times New Roman"/>
                <w:sz w:val="20"/>
                <w:szCs w:val="20"/>
              </w:rPr>
            </w:pPr>
            <w:r>
              <w:rPr>
                <w:rFonts w:ascii="Times New Roman" w:hAnsi="Times New Roman" w:cs="Times New Roman"/>
                <w:sz w:val="20"/>
                <w:szCs w:val="20"/>
              </w:rPr>
              <w:t>ściany z cegły ceramicznej, zendrówki, układanej w wątku krzyżowym, stropy z belek dre</w:t>
            </w:r>
            <w:r>
              <w:rPr>
                <w:rFonts w:ascii="Times New Roman" w:hAnsi="Times New Roman" w:cs="Times New Roman"/>
                <w:sz w:val="20"/>
                <w:szCs w:val="20"/>
              </w:rPr>
              <w:t>w</w:t>
            </w:r>
            <w:r>
              <w:rPr>
                <w:rFonts w:ascii="Times New Roman" w:hAnsi="Times New Roman" w:cs="Times New Roman"/>
                <w:sz w:val="20"/>
                <w:szCs w:val="20"/>
              </w:rPr>
              <w:t xml:space="preserve">nianych, wypełnione polepą, w części piwnicznej stropy Kleina; </w:t>
            </w:r>
          </w:p>
          <w:p w:rsidR="00FA0BE2" w:rsidRDefault="00FA0BE2" w:rsidP="002277FC">
            <w:pPr>
              <w:pStyle w:val="Default"/>
              <w:numPr>
                <w:ilvl w:val="0"/>
                <w:numId w:val="9"/>
              </w:numPr>
              <w:jc w:val="both"/>
              <w:rPr>
                <w:rFonts w:ascii="Times New Roman" w:hAnsi="Times New Roman" w:cs="Times New Roman"/>
                <w:sz w:val="20"/>
                <w:szCs w:val="20"/>
              </w:rPr>
            </w:pPr>
            <w:r>
              <w:rPr>
                <w:rFonts w:ascii="Times New Roman" w:hAnsi="Times New Roman" w:cs="Times New Roman"/>
                <w:sz w:val="20"/>
                <w:szCs w:val="20"/>
              </w:rPr>
              <w:t>więźba dachowa drewniana, płatwiowo-kleszczowa, na ściankach stolcowych, pokrycie d</w:t>
            </w:r>
            <w:r>
              <w:rPr>
                <w:rFonts w:ascii="Times New Roman" w:hAnsi="Times New Roman" w:cs="Times New Roman"/>
                <w:sz w:val="20"/>
                <w:szCs w:val="20"/>
              </w:rPr>
              <w:t>a</w:t>
            </w:r>
            <w:r>
              <w:rPr>
                <w:rFonts w:ascii="Times New Roman" w:hAnsi="Times New Roman" w:cs="Times New Roman"/>
                <w:sz w:val="20"/>
                <w:szCs w:val="20"/>
              </w:rPr>
              <w:t>chowe dachówką, karpiówką na łatach drewnianych, schody wewnętrzne drewniane, polic</w:t>
            </w:r>
            <w:r>
              <w:rPr>
                <w:rFonts w:ascii="Times New Roman" w:hAnsi="Times New Roman" w:cs="Times New Roman"/>
                <w:sz w:val="20"/>
                <w:szCs w:val="20"/>
              </w:rPr>
              <w:t>z</w:t>
            </w:r>
            <w:r>
              <w:rPr>
                <w:rFonts w:ascii="Times New Roman" w:hAnsi="Times New Roman" w:cs="Times New Roman"/>
                <w:sz w:val="20"/>
                <w:szCs w:val="20"/>
              </w:rPr>
              <w:t xml:space="preserve">kowe, schody zewnętrzne betonowe lub stalowe; </w:t>
            </w:r>
          </w:p>
          <w:p w:rsidR="00FA0BE2" w:rsidRDefault="00FA0BE2" w:rsidP="002277FC">
            <w:pPr>
              <w:pStyle w:val="Default"/>
              <w:numPr>
                <w:ilvl w:val="0"/>
                <w:numId w:val="9"/>
              </w:numPr>
              <w:jc w:val="both"/>
              <w:rPr>
                <w:rFonts w:ascii="Times New Roman" w:hAnsi="Times New Roman" w:cs="Times New Roman"/>
                <w:sz w:val="20"/>
                <w:szCs w:val="20"/>
              </w:rPr>
            </w:pPr>
            <w:r>
              <w:rPr>
                <w:rFonts w:ascii="Times New Roman" w:hAnsi="Times New Roman" w:cs="Times New Roman"/>
                <w:sz w:val="20"/>
                <w:szCs w:val="20"/>
              </w:rPr>
              <w:t>stolarka okienna w części drewniana, skrzynkowa, stolarka drzwiowa drewniana (ramowo-płycinowa), posadzki z kafli ceramicznych (korytarz) w pomieszczeniach z desek i parkietu, na parterze i w piwnicy terakota i lastriko;</w:t>
            </w:r>
          </w:p>
          <w:p w:rsidR="00FA0BE2" w:rsidRPr="001D7E6C" w:rsidRDefault="00FA0BE2" w:rsidP="002277FC">
            <w:pPr>
              <w:pStyle w:val="Default"/>
              <w:numPr>
                <w:ilvl w:val="0"/>
                <w:numId w:val="9"/>
              </w:numPr>
              <w:ind w:left="357" w:hanging="357"/>
              <w:jc w:val="both"/>
              <w:rPr>
                <w:rFonts w:ascii="Times New Roman" w:hAnsi="Times New Roman" w:cs="Times New Roman"/>
                <w:sz w:val="20"/>
                <w:szCs w:val="20"/>
              </w:rPr>
            </w:pPr>
            <w:r>
              <w:rPr>
                <w:rFonts w:ascii="Times New Roman" w:hAnsi="Times New Roman" w:cs="Times New Roman"/>
                <w:sz w:val="20"/>
                <w:szCs w:val="20"/>
              </w:rPr>
              <w:t xml:space="preserve">budynek wyposażony w instalację wodno-kanalizacyjną, </w:t>
            </w:r>
            <w:r>
              <w:rPr>
                <w:rFonts w:ascii="Times New Roman" w:hAnsi="Times New Roman" w:cs="Times New Roman"/>
                <w:color w:val="auto"/>
                <w:sz w:val="20"/>
                <w:szCs w:val="20"/>
              </w:rPr>
              <w:t>elektryczną, c.o.,</w:t>
            </w:r>
            <w:r>
              <w:rPr>
                <w:rFonts w:ascii="Times New Roman" w:hAnsi="Times New Roman" w:cs="Times New Roman"/>
                <w:sz w:val="20"/>
                <w:szCs w:val="20"/>
              </w:rPr>
              <w:t xml:space="preserve"> telefoniczną, o</w:t>
            </w:r>
            <w:r>
              <w:rPr>
                <w:rFonts w:ascii="Times New Roman" w:hAnsi="Times New Roman" w:cs="Times New Roman"/>
                <w:sz w:val="20"/>
                <w:szCs w:val="20"/>
              </w:rPr>
              <w:t>d</w:t>
            </w:r>
            <w:r>
              <w:rPr>
                <w:rFonts w:ascii="Times New Roman" w:hAnsi="Times New Roman" w:cs="Times New Roman"/>
                <w:sz w:val="20"/>
                <w:szCs w:val="20"/>
              </w:rPr>
              <w:t>gromową</w:t>
            </w:r>
            <w:r>
              <w:rPr>
                <w:rFonts w:ascii="Times New Roman" w:hAnsi="Times New Roman" w:cs="Times New Roman"/>
                <w:color w:val="auto"/>
                <w:sz w:val="20"/>
                <w:szCs w:val="20"/>
              </w:rPr>
              <w:t>;</w:t>
            </w:r>
          </w:p>
          <w:p w:rsidR="00FA0BE2" w:rsidRDefault="00FA0BE2" w:rsidP="00870480">
            <w:pPr>
              <w:pStyle w:val="Default"/>
              <w:jc w:val="both"/>
              <w:rPr>
                <w:rFonts w:ascii="Times New Roman" w:hAnsi="Times New Roman" w:cs="Times New Roman"/>
                <w:sz w:val="20"/>
                <w:szCs w:val="20"/>
              </w:rPr>
            </w:pPr>
          </w:p>
          <w:p w:rsidR="00FA0BE2" w:rsidRDefault="00FA0BE2">
            <w:pPr>
              <w:pStyle w:val="Default"/>
              <w:jc w:val="both"/>
              <w:rPr>
                <w:rFonts w:ascii="Times New Roman" w:hAnsi="Times New Roman" w:cs="Times New Roman"/>
                <w:sz w:val="20"/>
                <w:szCs w:val="20"/>
              </w:rPr>
            </w:pPr>
            <w:r>
              <w:rPr>
                <w:rFonts w:ascii="Times New Roman" w:hAnsi="Times New Roman" w:cs="Times New Roman"/>
                <w:b/>
                <w:bCs/>
                <w:sz w:val="20"/>
                <w:szCs w:val="20"/>
              </w:rPr>
              <w:t>budynek na terenie dziedzińca</w:t>
            </w:r>
            <w:r>
              <w:rPr>
                <w:rFonts w:ascii="Times New Roman" w:hAnsi="Times New Roman" w:cs="Times New Roman"/>
                <w:sz w:val="20"/>
                <w:szCs w:val="20"/>
              </w:rPr>
              <w:t>,</w:t>
            </w:r>
            <w:r>
              <w:rPr>
                <w:rFonts w:ascii="Times New Roman" w:hAnsi="Times New Roman" w:cs="Times New Roman"/>
                <w:b/>
                <w:bCs/>
                <w:sz w:val="20"/>
                <w:szCs w:val="20"/>
              </w:rPr>
              <w:t xml:space="preserve"> </w:t>
            </w:r>
            <w:r>
              <w:rPr>
                <w:rFonts w:ascii="Times New Roman" w:hAnsi="Times New Roman" w:cs="Times New Roman"/>
                <w:sz w:val="20"/>
                <w:szCs w:val="20"/>
              </w:rPr>
              <w:t>dawna pralnia (posadowiony na dz. 23/8)</w:t>
            </w:r>
          </w:p>
          <w:p w:rsidR="00FA0BE2" w:rsidRDefault="00FA0BE2" w:rsidP="002277FC">
            <w:pPr>
              <w:pStyle w:val="Default"/>
              <w:numPr>
                <w:ilvl w:val="0"/>
                <w:numId w:val="11"/>
              </w:numPr>
              <w:jc w:val="both"/>
              <w:rPr>
                <w:rFonts w:ascii="Times New Roman" w:hAnsi="Times New Roman" w:cs="Times New Roman"/>
                <w:sz w:val="20"/>
                <w:szCs w:val="20"/>
              </w:rPr>
            </w:pPr>
            <w:r>
              <w:rPr>
                <w:rFonts w:ascii="Times New Roman" w:hAnsi="Times New Roman" w:cs="Times New Roman"/>
                <w:sz w:val="20"/>
                <w:szCs w:val="20"/>
              </w:rPr>
              <w:t>pow. użytkowa 443 m</w:t>
            </w:r>
            <w:r>
              <w:rPr>
                <w:rFonts w:ascii="Times New Roman" w:hAnsi="Times New Roman" w:cs="Times New Roman"/>
                <w:sz w:val="20"/>
                <w:szCs w:val="20"/>
                <w:vertAlign w:val="superscript"/>
              </w:rPr>
              <w:t>2</w:t>
            </w:r>
            <w:r>
              <w:rPr>
                <w:rFonts w:ascii="Times New Roman" w:hAnsi="Times New Roman" w:cs="Times New Roman"/>
                <w:sz w:val="20"/>
                <w:szCs w:val="20"/>
              </w:rPr>
              <w:t>;</w:t>
            </w:r>
          </w:p>
          <w:p w:rsidR="00FA0BE2" w:rsidRDefault="00FA0BE2" w:rsidP="002277FC">
            <w:pPr>
              <w:pStyle w:val="Default"/>
              <w:numPr>
                <w:ilvl w:val="0"/>
                <w:numId w:val="11"/>
              </w:numPr>
              <w:jc w:val="both"/>
              <w:rPr>
                <w:rFonts w:ascii="Times New Roman" w:hAnsi="Times New Roman" w:cs="Times New Roman"/>
                <w:sz w:val="20"/>
                <w:szCs w:val="20"/>
              </w:rPr>
            </w:pPr>
            <w:r>
              <w:rPr>
                <w:rFonts w:ascii="Times New Roman" w:hAnsi="Times New Roman" w:cs="Times New Roman"/>
                <w:sz w:val="20"/>
                <w:szCs w:val="20"/>
              </w:rPr>
              <w:t>częściowo 1,5-kondygnacyjny (parter i przyziemie), podpiwniczony; sąsiaduje z bryłą budy</w:t>
            </w:r>
            <w:r>
              <w:rPr>
                <w:rFonts w:ascii="Times New Roman" w:hAnsi="Times New Roman" w:cs="Times New Roman"/>
                <w:sz w:val="20"/>
                <w:szCs w:val="20"/>
              </w:rPr>
              <w:t>n</w:t>
            </w:r>
            <w:r>
              <w:rPr>
                <w:rFonts w:ascii="Times New Roman" w:hAnsi="Times New Roman" w:cs="Times New Roman"/>
                <w:sz w:val="20"/>
                <w:szCs w:val="20"/>
              </w:rPr>
              <w:t>ku kuchni centralnej, wejście od strony dziedzińca;</w:t>
            </w:r>
          </w:p>
          <w:p w:rsidR="00FA0BE2" w:rsidRDefault="00FA0BE2" w:rsidP="002277FC">
            <w:pPr>
              <w:pStyle w:val="Default"/>
              <w:numPr>
                <w:ilvl w:val="0"/>
                <w:numId w:val="10"/>
              </w:numPr>
              <w:jc w:val="both"/>
              <w:rPr>
                <w:rFonts w:ascii="Times New Roman" w:hAnsi="Times New Roman" w:cs="Times New Roman"/>
                <w:sz w:val="20"/>
                <w:szCs w:val="20"/>
              </w:rPr>
            </w:pPr>
            <w:r>
              <w:rPr>
                <w:rFonts w:ascii="Times New Roman" w:hAnsi="Times New Roman" w:cs="Times New Roman"/>
                <w:sz w:val="20"/>
                <w:szCs w:val="20"/>
              </w:rPr>
              <w:t>budynek murowany w technologii tradycyjnej, ściany z cegły ceramicznej, zendrówki, ukł</w:t>
            </w:r>
            <w:r>
              <w:rPr>
                <w:rFonts w:ascii="Times New Roman" w:hAnsi="Times New Roman" w:cs="Times New Roman"/>
                <w:sz w:val="20"/>
                <w:szCs w:val="20"/>
              </w:rPr>
              <w:t>a</w:t>
            </w:r>
            <w:r>
              <w:rPr>
                <w:rFonts w:ascii="Times New Roman" w:hAnsi="Times New Roman" w:cs="Times New Roman"/>
                <w:sz w:val="20"/>
                <w:szCs w:val="20"/>
              </w:rPr>
              <w:t>danej w wątku krzyżowym, stropy z belek drewnianych, wypełnione polepą, w części pi</w:t>
            </w:r>
            <w:r>
              <w:rPr>
                <w:rFonts w:ascii="Times New Roman" w:hAnsi="Times New Roman" w:cs="Times New Roman"/>
                <w:sz w:val="20"/>
                <w:szCs w:val="20"/>
              </w:rPr>
              <w:t>w</w:t>
            </w:r>
            <w:r>
              <w:rPr>
                <w:rFonts w:ascii="Times New Roman" w:hAnsi="Times New Roman" w:cs="Times New Roman"/>
                <w:sz w:val="20"/>
                <w:szCs w:val="20"/>
              </w:rPr>
              <w:t>nicznej stropy ceglane na belkach stalowych;</w:t>
            </w:r>
          </w:p>
          <w:p w:rsidR="00FA0BE2" w:rsidRDefault="00FA0BE2" w:rsidP="002277FC">
            <w:pPr>
              <w:pStyle w:val="Default"/>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więźba dachowa drewniana, krokwiowa, pokrycie dachowe papą, schody wewnętrzne </w:t>
            </w:r>
            <w:r>
              <w:rPr>
                <w:rFonts w:ascii="Times New Roman" w:hAnsi="Times New Roman" w:cs="Times New Roman"/>
                <w:sz w:val="20"/>
                <w:szCs w:val="20"/>
              </w:rPr>
              <w:br/>
              <w:t>do przyziemia murowane, jednobiegowe, schody zewnętrzne przy rampach ceglane, jednobi</w:t>
            </w:r>
            <w:r>
              <w:rPr>
                <w:rFonts w:ascii="Times New Roman" w:hAnsi="Times New Roman" w:cs="Times New Roman"/>
                <w:sz w:val="20"/>
                <w:szCs w:val="20"/>
              </w:rPr>
              <w:t>e</w:t>
            </w:r>
            <w:r>
              <w:rPr>
                <w:rFonts w:ascii="Times New Roman" w:hAnsi="Times New Roman" w:cs="Times New Roman"/>
                <w:sz w:val="20"/>
                <w:szCs w:val="20"/>
              </w:rPr>
              <w:t>gowe, stolarka okienna drewniana, skrzynkowa, stolarka drzwiowa drewniana, posadzki z k</w:t>
            </w:r>
            <w:r>
              <w:rPr>
                <w:rFonts w:ascii="Times New Roman" w:hAnsi="Times New Roman" w:cs="Times New Roman"/>
                <w:sz w:val="20"/>
                <w:szCs w:val="20"/>
              </w:rPr>
              <w:t>a</w:t>
            </w:r>
            <w:r>
              <w:rPr>
                <w:rFonts w:ascii="Times New Roman" w:hAnsi="Times New Roman" w:cs="Times New Roman"/>
                <w:sz w:val="20"/>
                <w:szCs w:val="20"/>
              </w:rPr>
              <w:t>fli ceramicznych lub lastriko;</w:t>
            </w:r>
          </w:p>
          <w:p w:rsidR="00FA0BE2" w:rsidRPr="001D7E6C" w:rsidRDefault="00FA0BE2" w:rsidP="002277FC">
            <w:pPr>
              <w:pStyle w:val="Default"/>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budynek wyposażony w instalację wodno-kanalizacyjną, </w:t>
            </w:r>
            <w:r>
              <w:rPr>
                <w:rFonts w:ascii="Times New Roman" w:hAnsi="Times New Roman" w:cs="Times New Roman"/>
                <w:color w:val="auto"/>
                <w:sz w:val="20"/>
                <w:szCs w:val="20"/>
              </w:rPr>
              <w:t>elektryczną, c.o.,</w:t>
            </w:r>
            <w:r>
              <w:rPr>
                <w:rFonts w:ascii="Times New Roman" w:hAnsi="Times New Roman" w:cs="Times New Roman"/>
                <w:sz w:val="20"/>
                <w:szCs w:val="20"/>
              </w:rPr>
              <w:t xml:space="preserve"> telefoniczną</w:t>
            </w:r>
            <w:r>
              <w:rPr>
                <w:rFonts w:ascii="Times New Roman" w:hAnsi="Times New Roman" w:cs="Times New Roman"/>
                <w:color w:val="auto"/>
                <w:sz w:val="20"/>
                <w:szCs w:val="20"/>
              </w:rPr>
              <w:t>;</w:t>
            </w:r>
          </w:p>
          <w:p w:rsidR="00FA0BE2" w:rsidRDefault="00FA0BE2" w:rsidP="00870480">
            <w:pPr>
              <w:pStyle w:val="Default"/>
              <w:jc w:val="both"/>
              <w:rPr>
                <w:rFonts w:ascii="Times New Roman" w:hAnsi="Times New Roman" w:cs="Times New Roman"/>
                <w:sz w:val="20"/>
                <w:szCs w:val="20"/>
              </w:rPr>
            </w:pPr>
          </w:p>
          <w:p w:rsidR="00FA0BE2" w:rsidRDefault="00FA0BE2">
            <w:pPr>
              <w:pStyle w:val="Default"/>
              <w:keepNext/>
              <w:jc w:val="both"/>
              <w:rPr>
                <w:rFonts w:ascii="Times New Roman" w:hAnsi="Times New Roman" w:cs="Times New Roman"/>
                <w:spacing w:val="-2"/>
                <w:sz w:val="20"/>
                <w:szCs w:val="20"/>
              </w:rPr>
            </w:pPr>
            <w:r>
              <w:rPr>
                <w:rFonts w:ascii="Times New Roman" w:hAnsi="Times New Roman" w:cs="Times New Roman"/>
                <w:b/>
                <w:bCs/>
                <w:spacing w:val="-2"/>
                <w:sz w:val="20"/>
                <w:szCs w:val="20"/>
              </w:rPr>
              <w:t>budynek na terenie dziedzińca</w:t>
            </w:r>
            <w:r>
              <w:rPr>
                <w:rFonts w:ascii="Times New Roman" w:hAnsi="Times New Roman" w:cs="Times New Roman"/>
                <w:spacing w:val="-2"/>
                <w:sz w:val="20"/>
                <w:szCs w:val="20"/>
              </w:rPr>
              <w:t>,</w:t>
            </w:r>
            <w:r>
              <w:rPr>
                <w:rFonts w:ascii="Times New Roman" w:hAnsi="Times New Roman" w:cs="Times New Roman"/>
                <w:b/>
                <w:bCs/>
                <w:spacing w:val="-2"/>
                <w:sz w:val="20"/>
                <w:szCs w:val="20"/>
              </w:rPr>
              <w:t xml:space="preserve"> </w:t>
            </w:r>
            <w:r>
              <w:rPr>
                <w:rFonts w:ascii="Times New Roman" w:hAnsi="Times New Roman" w:cs="Times New Roman"/>
                <w:spacing w:val="-2"/>
                <w:sz w:val="20"/>
                <w:szCs w:val="20"/>
              </w:rPr>
              <w:t>dawne warsztaty (posadowiony na dz. 23/8 i częściowo na dz. 23/1)</w:t>
            </w:r>
          </w:p>
          <w:p w:rsidR="00FA0BE2" w:rsidRDefault="00FA0BE2" w:rsidP="002277FC">
            <w:pPr>
              <w:pStyle w:val="Default"/>
              <w:keepNext/>
              <w:numPr>
                <w:ilvl w:val="0"/>
                <w:numId w:val="12"/>
              </w:numPr>
              <w:jc w:val="both"/>
              <w:rPr>
                <w:rFonts w:ascii="Times New Roman" w:hAnsi="Times New Roman" w:cs="Times New Roman"/>
                <w:sz w:val="20"/>
                <w:szCs w:val="20"/>
              </w:rPr>
            </w:pPr>
            <w:r>
              <w:rPr>
                <w:rFonts w:ascii="Times New Roman" w:hAnsi="Times New Roman" w:cs="Times New Roman"/>
                <w:sz w:val="20"/>
                <w:szCs w:val="20"/>
              </w:rPr>
              <w:t>pow. użytkowa 375 m</w:t>
            </w:r>
            <w:r>
              <w:rPr>
                <w:rFonts w:ascii="Times New Roman" w:hAnsi="Times New Roman" w:cs="Times New Roman"/>
                <w:sz w:val="20"/>
                <w:szCs w:val="20"/>
                <w:vertAlign w:val="superscript"/>
              </w:rPr>
              <w:t>2</w:t>
            </w:r>
            <w:r>
              <w:rPr>
                <w:rFonts w:ascii="Times New Roman" w:hAnsi="Times New Roman" w:cs="Times New Roman"/>
                <w:b/>
                <w:bCs/>
                <w:sz w:val="20"/>
                <w:szCs w:val="20"/>
              </w:rPr>
              <w:t xml:space="preserve">; </w:t>
            </w:r>
          </w:p>
          <w:p w:rsidR="00FA0BE2" w:rsidRDefault="00FA0BE2" w:rsidP="002277FC">
            <w:pPr>
              <w:pStyle w:val="Default"/>
              <w:keepNext/>
              <w:numPr>
                <w:ilvl w:val="0"/>
                <w:numId w:val="12"/>
              </w:numPr>
              <w:jc w:val="both"/>
              <w:rPr>
                <w:rFonts w:ascii="Times New Roman" w:hAnsi="Times New Roman" w:cs="Times New Roman"/>
                <w:sz w:val="20"/>
                <w:szCs w:val="20"/>
              </w:rPr>
            </w:pPr>
            <w:r>
              <w:rPr>
                <w:rFonts w:ascii="Times New Roman" w:hAnsi="Times New Roman" w:cs="Times New Roman"/>
                <w:sz w:val="20"/>
                <w:szCs w:val="20"/>
              </w:rPr>
              <w:t>dwukondygnacyjny; wejście od strony dziedzińca, przewidziany do rozbiórki z uwagi na p</w:t>
            </w:r>
            <w:r>
              <w:rPr>
                <w:rFonts w:ascii="Times New Roman" w:hAnsi="Times New Roman" w:cs="Times New Roman"/>
                <w:sz w:val="20"/>
                <w:szCs w:val="20"/>
              </w:rPr>
              <w:t>o</w:t>
            </w:r>
            <w:r>
              <w:rPr>
                <w:rFonts w:ascii="Times New Roman" w:hAnsi="Times New Roman" w:cs="Times New Roman"/>
                <w:sz w:val="20"/>
                <w:szCs w:val="20"/>
              </w:rPr>
              <w:t>łożenie w pasie drogowym zgodnie z obowiązującym planem miejscowym;</w:t>
            </w:r>
          </w:p>
          <w:p w:rsidR="00FA0BE2" w:rsidRDefault="00FA0BE2" w:rsidP="002277FC">
            <w:pPr>
              <w:pStyle w:val="Default"/>
              <w:numPr>
                <w:ilvl w:val="0"/>
                <w:numId w:val="12"/>
              </w:numPr>
              <w:jc w:val="both"/>
              <w:rPr>
                <w:rFonts w:ascii="Times New Roman" w:hAnsi="Times New Roman" w:cs="Times New Roman"/>
                <w:sz w:val="20"/>
                <w:szCs w:val="20"/>
              </w:rPr>
            </w:pPr>
            <w:r>
              <w:rPr>
                <w:rFonts w:ascii="Times New Roman" w:hAnsi="Times New Roman" w:cs="Times New Roman"/>
                <w:sz w:val="20"/>
                <w:szCs w:val="20"/>
              </w:rPr>
              <w:t>budynek murowany w technologii tradycyjnej, ściany z cegły ceramicznej, stropy ceramiczne Kleina, dach z płyt korytkowych, kryty papą, schody wewnętrzne masywne, betonowe z met</w:t>
            </w:r>
            <w:r>
              <w:rPr>
                <w:rFonts w:ascii="Times New Roman" w:hAnsi="Times New Roman" w:cs="Times New Roman"/>
                <w:sz w:val="20"/>
                <w:szCs w:val="20"/>
              </w:rPr>
              <w:t>a</w:t>
            </w:r>
            <w:r>
              <w:rPr>
                <w:rFonts w:ascii="Times New Roman" w:hAnsi="Times New Roman" w:cs="Times New Roman"/>
                <w:sz w:val="20"/>
                <w:szCs w:val="20"/>
              </w:rPr>
              <w:t>lową poręczą, stolarka okienna drewniana, skrzynkowa, stolarka drzwiowa drewniana, p</w:t>
            </w:r>
            <w:r>
              <w:rPr>
                <w:rFonts w:ascii="Times New Roman" w:hAnsi="Times New Roman" w:cs="Times New Roman"/>
                <w:sz w:val="20"/>
                <w:szCs w:val="20"/>
              </w:rPr>
              <w:t>o</w:t>
            </w:r>
            <w:r>
              <w:rPr>
                <w:rFonts w:ascii="Times New Roman" w:hAnsi="Times New Roman" w:cs="Times New Roman"/>
                <w:sz w:val="20"/>
                <w:szCs w:val="20"/>
              </w:rPr>
              <w:t>sadzki betonowe, kryte wykładziną PCV;</w:t>
            </w:r>
          </w:p>
          <w:p w:rsidR="00FA0BE2" w:rsidRDefault="00FA0BE2" w:rsidP="002277FC">
            <w:pPr>
              <w:pStyle w:val="Default"/>
              <w:numPr>
                <w:ilvl w:val="0"/>
                <w:numId w:val="12"/>
              </w:numPr>
              <w:jc w:val="both"/>
              <w:rPr>
                <w:rFonts w:ascii="Times New Roman" w:hAnsi="Times New Roman" w:cs="Times New Roman"/>
                <w:color w:val="auto"/>
                <w:sz w:val="20"/>
                <w:szCs w:val="20"/>
              </w:rPr>
            </w:pPr>
            <w:r>
              <w:rPr>
                <w:rFonts w:ascii="Times New Roman" w:hAnsi="Times New Roman" w:cs="Times New Roman"/>
                <w:sz w:val="20"/>
                <w:szCs w:val="20"/>
              </w:rPr>
              <w:t xml:space="preserve">wyposażony w instalację wodno-kanalizacyjną, </w:t>
            </w:r>
            <w:r>
              <w:rPr>
                <w:rFonts w:ascii="Times New Roman" w:hAnsi="Times New Roman" w:cs="Times New Roman"/>
                <w:color w:val="auto"/>
                <w:sz w:val="20"/>
                <w:szCs w:val="20"/>
              </w:rPr>
              <w:t>elektryczną, c.o., telefoniczną;</w:t>
            </w:r>
          </w:p>
          <w:p w:rsidR="00FA0BE2" w:rsidRPr="00697C3B" w:rsidRDefault="00FA0BE2" w:rsidP="00870480">
            <w:pPr>
              <w:pStyle w:val="Default"/>
              <w:numPr>
                <w:ilvl w:val="0"/>
                <w:numId w:val="12"/>
              </w:numPr>
              <w:spacing w:after="60"/>
              <w:ind w:left="357" w:hanging="357"/>
              <w:jc w:val="both"/>
              <w:rPr>
                <w:rFonts w:ascii="Times New Roman" w:hAnsi="Times New Roman" w:cs="Times New Roman"/>
                <w:sz w:val="20"/>
                <w:szCs w:val="20"/>
              </w:rPr>
            </w:pPr>
            <w:r>
              <w:rPr>
                <w:rFonts w:ascii="Times New Roman" w:hAnsi="Times New Roman" w:cs="Times New Roman"/>
                <w:color w:val="auto"/>
                <w:sz w:val="20"/>
                <w:szCs w:val="20"/>
              </w:rPr>
              <w:t>w budynku znajduje się stacja transformatorowa K/E – 297 oraz rozdzielnica SN – 15 kV;</w:t>
            </w:r>
          </w:p>
          <w:p w:rsidR="00FA0BE2" w:rsidRDefault="00FA0BE2">
            <w:pPr>
              <w:pStyle w:val="Default"/>
              <w:jc w:val="both"/>
              <w:rPr>
                <w:rFonts w:ascii="Times New Roman" w:hAnsi="Times New Roman" w:cs="Times New Roman"/>
                <w:spacing w:val="-8"/>
                <w:sz w:val="20"/>
                <w:szCs w:val="20"/>
              </w:rPr>
            </w:pPr>
            <w:r>
              <w:rPr>
                <w:rFonts w:ascii="Times New Roman" w:hAnsi="Times New Roman" w:cs="Times New Roman"/>
                <w:b/>
                <w:bCs/>
                <w:spacing w:val="-8"/>
                <w:sz w:val="20"/>
                <w:szCs w:val="20"/>
              </w:rPr>
              <w:t xml:space="preserve">budynek na terenie dziedzińca od strony ul. Koziej, </w:t>
            </w:r>
            <w:r>
              <w:rPr>
                <w:rFonts w:ascii="Times New Roman" w:hAnsi="Times New Roman" w:cs="Times New Roman"/>
                <w:spacing w:val="-8"/>
                <w:sz w:val="20"/>
                <w:szCs w:val="20"/>
              </w:rPr>
              <w:t>dawna centralna sterylizacja (posadowiony na dz. 33)</w:t>
            </w:r>
          </w:p>
          <w:p w:rsidR="00FA0BE2" w:rsidRDefault="00FA0BE2" w:rsidP="002277FC">
            <w:pPr>
              <w:pStyle w:val="Default"/>
              <w:numPr>
                <w:ilvl w:val="0"/>
                <w:numId w:val="13"/>
              </w:numPr>
              <w:jc w:val="both"/>
              <w:rPr>
                <w:rFonts w:ascii="Times New Roman" w:hAnsi="Times New Roman" w:cs="Times New Roman"/>
                <w:sz w:val="20"/>
                <w:szCs w:val="20"/>
              </w:rPr>
            </w:pPr>
            <w:r>
              <w:rPr>
                <w:rFonts w:ascii="Times New Roman" w:hAnsi="Times New Roman" w:cs="Times New Roman"/>
                <w:sz w:val="20"/>
                <w:szCs w:val="20"/>
              </w:rPr>
              <w:t>kubatura ~ 424 m</w:t>
            </w:r>
            <w:r>
              <w:rPr>
                <w:rFonts w:ascii="Times New Roman" w:hAnsi="Times New Roman" w:cs="Times New Roman"/>
                <w:sz w:val="20"/>
                <w:szCs w:val="20"/>
                <w:vertAlign w:val="superscript"/>
              </w:rPr>
              <w:t>3</w:t>
            </w:r>
            <w:r>
              <w:rPr>
                <w:rFonts w:ascii="Times New Roman" w:hAnsi="Times New Roman" w:cs="Times New Roman"/>
                <w:sz w:val="20"/>
                <w:szCs w:val="20"/>
              </w:rPr>
              <w:t>;</w:t>
            </w:r>
          </w:p>
          <w:p w:rsidR="00FA0BE2" w:rsidRDefault="00FA0BE2" w:rsidP="002277FC">
            <w:pPr>
              <w:pStyle w:val="Default"/>
              <w:numPr>
                <w:ilvl w:val="0"/>
                <w:numId w:val="13"/>
              </w:numPr>
              <w:jc w:val="both"/>
              <w:rPr>
                <w:rFonts w:ascii="Times New Roman" w:hAnsi="Times New Roman" w:cs="Times New Roman"/>
                <w:sz w:val="20"/>
                <w:szCs w:val="20"/>
              </w:rPr>
            </w:pPr>
            <w:r>
              <w:rPr>
                <w:rFonts w:ascii="Times New Roman" w:hAnsi="Times New Roman" w:cs="Times New Roman"/>
                <w:sz w:val="20"/>
                <w:szCs w:val="20"/>
              </w:rPr>
              <w:t>jednokondygnacyjny, wybudowany w 1980 r.;</w:t>
            </w:r>
          </w:p>
          <w:p w:rsidR="00FA0BE2" w:rsidRPr="00697C3B" w:rsidRDefault="00FA0BE2" w:rsidP="00697C3B">
            <w:pPr>
              <w:pStyle w:val="Default"/>
              <w:numPr>
                <w:ilvl w:val="0"/>
                <w:numId w:val="13"/>
              </w:numPr>
              <w:jc w:val="both"/>
              <w:rPr>
                <w:rFonts w:ascii="Times New Roman" w:hAnsi="Times New Roman" w:cs="Times New Roman"/>
                <w:sz w:val="20"/>
                <w:szCs w:val="20"/>
              </w:rPr>
            </w:pPr>
            <w:r>
              <w:rPr>
                <w:rFonts w:ascii="Times New Roman" w:hAnsi="Times New Roman" w:cs="Times New Roman"/>
                <w:sz w:val="20"/>
                <w:szCs w:val="20"/>
              </w:rPr>
              <w:t>budynek murowany w technologii tradycyjnej, ściany z cegły pełnej, otynkowany, dach z płyt korytkowych, kryty papą, stolarka okienna drewniana, skrzynkowa, stolarka drzwiowa dre</w:t>
            </w:r>
            <w:r>
              <w:rPr>
                <w:rFonts w:ascii="Times New Roman" w:hAnsi="Times New Roman" w:cs="Times New Roman"/>
                <w:sz w:val="20"/>
                <w:szCs w:val="20"/>
              </w:rPr>
              <w:t>w</w:t>
            </w:r>
            <w:r>
              <w:rPr>
                <w:rFonts w:ascii="Times New Roman" w:hAnsi="Times New Roman" w:cs="Times New Roman"/>
                <w:sz w:val="20"/>
                <w:szCs w:val="20"/>
              </w:rPr>
              <w:t>niana</w:t>
            </w:r>
            <w:r>
              <w:rPr>
                <w:rFonts w:ascii="Times New Roman" w:hAnsi="Times New Roman" w:cs="Times New Roman"/>
                <w:color w:val="auto"/>
                <w:sz w:val="20"/>
                <w:szCs w:val="20"/>
              </w:rPr>
              <w:t>;</w:t>
            </w:r>
          </w:p>
          <w:p w:rsidR="00FA0BE2" w:rsidRDefault="00FA0BE2">
            <w:pPr>
              <w:pStyle w:val="Default"/>
              <w:jc w:val="both"/>
              <w:rPr>
                <w:rFonts w:ascii="Times New Roman" w:hAnsi="Times New Roman" w:cs="Times New Roman"/>
                <w:spacing w:val="-4"/>
                <w:sz w:val="20"/>
                <w:szCs w:val="20"/>
              </w:rPr>
            </w:pPr>
            <w:r>
              <w:rPr>
                <w:rFonts w:ascii="Times New Roman" w:hAnsi="Times New Roman" w:cs="Times New Roman"/>
                <w:b/>
                <w:bCs/>
                <w:spacing w:val="-4"/>
                <w:sz w:val="20"/>
                <w:szCs w:val="20"/>
              </w:rPr>
              <w:t>budynek na terenie dziedzińca od strony ul. Koziej</w:t>
            </w:r>
            <w:r>
              <w:rPr>
                <w:rFonts w:ascii="Times New Roman" w:hAnsi="Times New Roman" w:cs="Times New Roman"/>
                <w:spacing w:val="-4"/>
                <w:sz w:val="20"/>
                <w:szCs w:val="20"/>
              </w:rPr>
              <w:t>,</w:t>
            </w:r>
            <w:r>
              <w:rPr>
                <w:rFonts w:ascii="Times New Roman" w:hAnsi="Times New Roman" w:cs="Times New Roman"/>
                <w:b/>
                <w:bCs/>
                <w:spacing w:val="-4"/>
                <w:sz w:val="20"/>
                <w:szCs w:val="20"/>
              </w:rPr>
              <w:t xml:space="preserve"> </w:t>
            </w:r>
            <w:r>
              <w:rPr>
                <w:rFonts w:ascii="Times New Roman" w:hAnsi="Times New Roman" w:cs="Times New Roman"/>
                <w:spacing w:val="-4"/>
                <w:sz w:val="20"/>
                <w:szCs w:val="20"/>
              </w:rPr>
              <w:t>budynek gospodarczy (posadowiony na dz. 33)</w:t>
            </w:r>
          </w:p>
          <w:p w:rsidR="00FA0BE2" w:rsidRDefault="00FA0BE2" w:rsidP="002277FC">
            <w:pPr>
              <w:pStyle w:val="Default"/>
              <w:numPr>
                <w:ilvl w:val="0"/>
                <w:numId w:val="14"/>
              </w:numPr>
              <w:jc w:val="both"/>
              <w:rPr>
                <w:rFonts w:ascii="Times New Roman" w:hAnsi="Times New Roman" w:cs="Times New Roman"/>
                <w:sz w:val="20"/>
                <w:szCs w:val="20"/>
              </w:rPr>
            </w:pPr>
            <w:r>
              <w:rPr>
                <w:rFonts w:ascii="Times New Roman" w:hAnsi="Times New Roman" w:cs="Times New Roman"/>
                <w:sz w:val="20"/>
                <w:szCs w:val="20"/>
              </w:rPr>
              <w:t>kubatura ~ 504,0 m</w:t>
            </w:r>
            <w:r>
              <w:rPr>
                <w:rFonts w:ascii="Times New Roman" w:hAnsi="Times New Roman" w:cs="Times New Roman"/>
                <w:sz w:val="20"/>
                <w:szCs w:val="20"/>
                <w:vertAlign w:val="superscript"/>
              </w:rPr>
              <w:t>3</w:t>
            </w:r>
            <w:r>
              <w:rPr>
                <w:rFonts w:ascii="Times New Roman" w:hAnsi="Times New Roman" w:cs="Times New Roman"/>
                <w:sz w:val="20"/>
                <w:szCs w:val="20"/>
              </w:rPr>
              <w:t>;</w:t>
            </w:r>
          </w:p>
          <w:p w:rsidR="00FA0BE2" w:rsidRDefault="00FA0BE2" w:rsidP="002277FC">
            <w:pPr>
              <w:pStyle w:val="Default"/>
              <w:numPr>
                <w:ilvl w:val="0"/>
                <w:numId w:val="14"/>
              </w:numPr>
              <w:jc w:val="both"/>
              <w:rPr>
                <w:rFonts w:ascii="Times New Roman" w:hAnsi="Times New Roman" w:cs="Times New Roman"/>
                <w:sz w:val="20"/>
                <w:szCs w:val="20"/>
              </w:rPr>
            </w:pPr>
            <w:r>
              <w:rPr>
                <w:rFonts w:ascii="Times New Roman" w:hAnsi="Times New Roman" w:cs="Times New Roman"/>
                <w:sz w:val="20"/>
                <w:szCs w:val="20"/>
              </w:rPr>
              <w:t xml:space="preserve">jednokondygnacyjny, wybudowany w latach 80. XX w., wejście od strony dziedzińca </w:t>
            </w:r>
            <w:r>
              <w:rPr>
                <w:rFonts w:ascii="Times New Roman" w:hAnsi="Times New Roman" w:cs="Times New Roman"/>
                <w:sz w:val="20"/>
                <w:szCs w:val="20"/>
              </w:rPr>
              <w:br/>
              <w:t xml:space="preserve">i od ul. Koziej; </w:t>
            </w:r>
          </w:p>
          <w:p w:rsidR="00FA0BE2" w:rsidRPr="00697C3B" w:rsidRDefault="00FA0BE2" w:rsidP="00697C3B">
            <w:pPr>
              <w:pStyle w:val="Default"/>
              <w:numPr>
                <w:ilvl w:val="0"/>
                <w:numId w:val="14"/>
              </w:numPr>
              <w:jc w:val="both"/>
              <w:rPr>
                <w:rFonts w:ascii="Times New Roman" w:hAnsi="Times New Roman" w:cs="Times New Roman"/>
                <w:sz w:val="20"/>
                <w:szCs w:val="20"/>
              </w:rPr>
            </w:pPr>
            <w:r>
              <w:rPr>
                <w:rFonts w:ascii="Times New Roman" w:hAnsi="Times New Roman" w:cs="Times New Roman"/>
                <w:sz w:val="20"/>
                <w:szCs w:val="20"/>
              </w:rPr>
              <w:t>budynek murowany w technologii tradycyjnej, ściany z cegły pełnej, częściowo otynkowany; dach z płyt korytkowych, kryty papą, stolarka okienna drewniana, skrzynkowa, stolarka drzwiowa – drzwi wejściowe metalowe, od strony ul. Koziej drzwi PCV</w:t>
            </w:r>
            <w:r>
              <w:rPr>
                <w:rFonts w:ascii="Times New Roman" w:hAnsi="Times New Roman" w:cs="Times New Roman"/>
                <w:color w:val="auto"/>
                <w:sz w:val="20"/>
                <w:szCs w:val="20"/>
              </w:rPr>
              <w:t>;</w:t>
            </w:r>
          </w:p>
          <w:p w:rsidR="00FA0BE2" w:rsidRDefault="00FA0BE2">
            <w:pPr>
              <w:pStyle w:val="Default"/>
              <w:jc w:val="both"/>
              <w:rPr>
                <w:rFonts w:ascii="Times New Roman" w:hAnsi="Times New Roman" w:cs="Times New Roman"/>
                <w:sz w:val="20"/>
                <w:szCs w:val="20"/>
              </w:rPr>
            </w:pPr>
            <w:r>
              <w:rPr>
                <w:rFonts w:ascii="Times New Roman" w:hAnsi="Times New Roman" w:cs="Times New Roman"/>
                <w:b/>
                <w:bCs/>
                <w:sz w:val="20"/>
                <w:szCs w:val="20"/>
              </w:rPr>
              <w:t>budynek portierni od strony ul. Podgórnej</w:t>
            </w:r>
            <w:r>
              <w:rPr>
                <w:rFonts w:ascii="Times New Roman" w:hAnsi="Times New Roman" w:cs="Times New Roman"/>
                <w:sz w:val="20"/>
                <w:szCs w:val="20"/>
              </w:rPr>
              <w:t xml:space="preserve"> (posadowiony na dz. 23/8)</w:t>
            </w:r>
          </w:p>
          <w:p w:rsidR="00FA0BE2" w:rsidRDefault="00FA0BE2" w:rsidP="002277FC">
            <w:pPr>
              <w:pStyle w:val="Default"/>
              <w:numPr>
                <w:ilvl w:val="0"/>
                <w:numId w:val="15"/>
              </w:numPr>
              <w:jc w:val="both"/>
              <w:rPr>
                <w:rFonts w:ascii="Times New Roman" w:hAnsi="Times New Roman" w:cs="Times New Roman"/>
                <w:sz w:val="20"/>
                <w:szCs w:val="20"/>
              </w:rPr>
            </w:pPr>
            <w:r>
              <w:rPr>
                <w:rFonts w:ascii="Times New Roman" w:hAnsi="Times New Roman" w:cs="Times New Roman"/>
                <w:sz w:val="20"/>
                <w:szCs w:val="20"/>
              </w:rPr>
              <w:t>kubatura ~ 210 m</w:t>
            </w:r>
            <w:r>
              <w:rPr>
                <w:rFonts w:ascii="Times New Roman" w:hAnsi="Times New Roman" w:cs="Times New Roman"/>
                <w:sz w:val="20"/>
                <w:szCs w:val="20"/>
                <w:vertAlign w:val="superscript"/>
              </w:rPr>
              <w:t>3</w:t>
            </w:r>
            <w:r>
              <w:rPr>
                <w:rFonts w:ascii="Times New Roman" w:hAnsi="Times New Roman" w:cs="Times New Roman"/>
                <w:sz w:val="20"/>
                <w:szCs w:val="20"/>
              </w:rPr>
              <w:t>;</w:t>
            </w:r>
          </w:p>
          <w:p w:rsidR="00FA0BE2" w:rsidRDefault="00FA0BE2" w:rsidP="002277FC">
            <w:pPr>
              <w:pStyle w:val="Default"/>
              <w:numPr>
                <w:ilvl w:val="0"/>
                <w:numId w:val="15"/>
              </w:numPr>
              <w:jc w:val="both"/>
              <w:rPr>
                <w:rFonts w:ascii="Times New Roman" w:hAnsi="Times New Roman" w:cs="Times New Roman"/>
                <w:sz w:val="20"/>
                <w:szCs w:val="20"/>
              </w:rPr>
            </w:pPr>
            <w:r>
              <w:rPr>
                <w:rFonts w:ascii="Times New Roman" w:hAnsi="Times New Roman" w:cs="Times New Roman"/>
                <w:sz w:val="20"/>
                <w:szCs w:val="20"/>
              </w:rPr>
              <w:t>częściowo dwukondygnacyjny (kondygnacja w przyziemiu od strony dziedzińca – różnica poziomu terenu), wejście od dziedzińca i od ul. Podgórnej;</w:t>
            </w:r>
          </w:p>
          <w:p w:rsidR="00FA0BE2" w:rsidRDefault="00FA0BE2" w:rsidP="002277FC">
            <w:pPr>
              <w:pStyle w:val="Default"/>
              <w:numPr>
                <w:ilvl w:val="0"/>
                <w:numId w:val="15"/>
              </w:numPr>
              <w:jc w:val="both"/>
              <w:rPr>
                <w:rFonts w:ascii="Times New Roman" w:hAnsi="Times New Roman" w:cs="Times New Roman"/>
                <w:sz w:val="20"/>
                <w:szCs w:val="20"/>
              </w:rPr>
            </w:pPr>
            <w:r>
              <w:rPr>
                <w:rFonts w:ascii="Times New Roman" w:hAnsi="Times New Roman" w:cs="Times New Roman"/>
                <w:sz w:val="20"/>
                <w:szCs w:val="20"/>
              </w:rPr>
              <w:t>budynek murowany w technologii tradycyjnej, ściany z cegły pełnej, otynkowany, strop m</w:t>
            </w:r>
            <w:r>
              <w:rPr>
                <w:rFonts w:ascii="Times New Roman" w:hAnsi="Times New Roman" w:cs="Times New Roman"/>
                <w:sz w:val="20"/>
                <w:szCs w:val="20"/>
              </w:rPr>
              <w:t>a</w:t>
            </w:r>
            <w:r>
              <w:rPr>
                <w:rFonts w:ascii="Times New Roman" w:hAnsi="Times New Roman" w:cs="Times New Roman"/>
                <w:sz w:val="20"/>
                <w:szCs w:val="20"/>
              </w:rPr>
              <w:t>sywny, dach z płyt korytkowych, kryty papą, stolarka okienna drewniana, skrzynkowa, stola</w:t>
            </w:r>
            <w:r>
              <w:rPr>
                <w:rFonts w:ascii="Times New Roman" w:hAnsi="Times New Roman" w:cs="Times New Roman"/>
                <w:sz w:val="20"/>
                <w:szCs w:val="20"/>
              </w:rPr>
              <w:t>r</w:t>
            </w:r>
            <w:r>
              <w:rPr>
                <w:rFonts w:ascii="Times New Roman" w:hAnsi="Times New Roman" w:cs="Times New Roman"/>
                <w:sz w:val="20"/>
                <w:szCs w:val="20"/>
              </w:rPr>
              <w:t>ka drzwiowa drewniana</w:t>
            </w:r>
            <w:r>
              <w:rPr>
                <w:rFonts w:ascii="Times New Roman" w:hAnsi="Times New Roman" w:cs="Times New Roman"/>
                <w:color w:val="auto"/>
                <w:sz w:val="20"/>
                <w:szCs w:val="20"/>
              </w:rPr>
              <w:t>.</w:t>
            </w:r>
            <w:r>
              <w:rPr>
                <w:rFonts w:ascii="Times New Roman" w:hAnsi="Times New Roman" w:cs="Times New Roman"/>
                <w:sz w:val="20"/>
                <w:szCs w:val="20"/>
              </w:rPr>
              <w:t xml:space="preserve"> </w:t>
            </w:r>
          </w:p>
        </w:tc>
      </w:tr>
      <w:tr w:rsidR="00FA0BE2">
        <w:tc>
          <w:tcPr>
            <w:tcW w:w="2340" w:type="dxa"/>
            <w:tcBorders>
              <w:top w:val="single" w:sz="4" w:space="0" w:color="auto"/>
              <w:left w:val="single" w:sz="4" w:space="0" w:color="auto"/>
              <w:bottom w:val="single" w:sz="4" w:space="0" w:color="auto"/>
            </w:tcBorders>
          </w:tcPr>
          <w:p w:rsidR="00FA0BE2" w:rsidRDefault="00FA0BE2" w:rsidP="002277FC">
            <w:pPr>
              <w:numPr>
                <w:ilvl w:val="0"/>
                <w:numId w:val="1"/>
              </w:numPr>
              <w:tabs>
                <w:tab w:val="clear" w:pos="720"/>
                <w:tab w:val="left" w:pos="290"/>
              </w:tabs>
              <w:spacing w:before="60" w:after="60"/>
              <w:ind w:left="289" w:hanging="289"/>
              <w:rPr>
                <w:snapToGrid w:val="0"/>
                <w:sz w:val="20"/>
                <w:szCs w:val="20"/>
              </w:rPr>
            </w:pPr>
            <w:r>
              <w:rPr>
                <w:snapToGrid w:val="0"/>
                <w:sz w:val="20"/>
                <w:szCs w:val="20"/>
              </w:rPr>
              <w:t xml:space="preserve"> </w:t>
            </w:r>
          </w:p>
        </w:tc>
        <w:tc>
          <w:tcPr>
            <w:tcW w:w="8100" w:type="dxa"/>
            <w:tcBorders>
              <w:top w:val="single" w:sz="4" w:space="0" w:color="auto"/>
              <w:bottom w:val="single" w:sz="4" w:space="0" w:color="auto"/>
              <w:right w:val="single" w:sz="4" w:space="0" w:color="auto"/>
            </w:tcBorders>
          </w:tcPr>
          <w:p w:rsidR="00FA0BE2" w:rsidRDefault="00FA0BE2">
            <w:pPr>
              <w:pStyle w:val="BodyText"/>
              <w:spacing w:before="60" w:after="60"/>
              <w:jc w:val="both"/>
            </w:pPr>
            <w:r>
              <w:t>Zgodnie z miejscowym planem zagospodarowania przestrzennego „Obszar Staromiejski w Pozn</w:t>
            </w:r>
            <w:r>
              <w:t>a</w:t>
            </w:r>
            <w:r>
              <w:t>niu”, zatwierdzonym uchwałą Nr XCIII/1055/III/2002 Rady Miasta Poznania z dnia 9 lipca 2002 r. (Dz. Urz. Woj. Wielkopolskiego Nr 111, poz. 3102), nieruchomości znajdują się na obszarach oznaczonych symbolami:</w:t>
            </w:r>
          </w:p>
          <w:p w:rsidR="00FA0BE2" w:rsidRDefault="00FA0BE2">
            <w:pPr>
              <w:pStyle w:val="BodyText"/>
              <w:spacing w:after="60"/>
              <w:jc w:val="both"/>
              <w:rPr>
                <w:b/>
                <w:bCs/>
              </w:rPr>
            </w:pPr>
            <w:r>
              <w:rPr>
                <w:b/>
                <w:bCs/>
              </w:rPr>
              <w:t xml:space="preserve">OsA138/Ua1 </w:t>
            </w:r>
            <w:r>
              <w:t>(część dz. 23/8 i część dz. 33),</w:t>
            </w:r>
            <w:r>
              <w:rPr>
                <w:b/>
                <w:bCs/>
              </w:rPr>
              <w:t xml:space="preserve"> OsA158/Ua2 </w:t>
            </w:r>
            <w:r>
              <w:t>(dz. 24/2, 26 i 27),</w:t>
            </w:r>
            <w:r>
              <w:rPr>
                <w:b/>
                <w:bCs/>
              </w:rPr>
              <w:t xml:space="preserve"> OsA142/Ua3 </w:t>
            </w:r>
            <w:r>
              <w:t>(część dz. 23/8, dz.: 28, 29, 30, 31, 32 oraz część dz. 33),</w:t>
            </w:r>
            <w:r>
              <w:rPr>
                <w:b/>
                <w:bCs/>
              </w:rPr>
              <w:t xml:space="preserve"> OsA147/Ua4 </w:t>
            </w:r>
            <w:r>
              <w:t>(część dz. 23/8)</w:t>
            </w:r>
            <w:r>
              <w:rPr>
                <w:b/>
                <w:bCs/>
              </w:rPr>
              <w:t xml:space="preserve"> – na wskazanych terenach ustala się obowiązek utrzymania i/lub wprowadzenia tylko: mieszkalnictwa i/lub funkcji wymienionych w planie; dopuszcza się realizację tylko funkcji: kultury, hotelarskich, nauki i szkolnictwa wyższego; handlu, gastronomii, biur i rzemiosła usługowego; zdrowia; </w:t>
            </w:r>
            <w:r>
              <w:rPr>
                <w:b/>
                <w:bCs/>
              </w:rPr>
              <w:br/>
              <w:t>przewiduje się zadania dla realizacji ponadlokalnych celów publicznych.</w:t>
            </w:r>
          </w:p>
          <w:p w:rsidR="00FA0BE2" w:rsidRDefault="00FA0BE2">
            <w:pPr>
              <w:pStyle w:val="BodyText"/>
              <w:spacing w:after="60"/>
              <w:jc w:val="both"/>
              <w:rPr>
                <w:b/>
                <w:bCs/>
              </w:rPr>
            </w:pPr>
            <w:r>
              <w:rPr>
                <w:b/>
                <w:bCs/>
              </w:rPr>
              <w:t xml:space="preserve">OsB059/kd14 </w:t>
            </w:r>
            <w:r>
              <w:t>(część dz. 23/8)</w:t>
            </w:r>
            <w:r>
              <w:rPr>
                <w:b/>
                <w:bCs/>
              </w:rPr>
              <w:t xml:space="preserve"> – na wskazanym terenie ustala się obowiązek utrzymania i/lub wprowadzenia tylko elementów systemu komunikacji miejskiej, w tym urządzeń technic</w:t>
            </w:r>
            <w:r>
              <w:rPr>
                <w:b/>
                <w:bCs/>
              </w:rPr>
              <w:t>z</w:t>
            </w:r>
            <w:r>
              <w:rPr>
                <w:b/>
                <w:bCs/>
              </w:rPr>
              <w:t>nych związanych z prowadzeniem i zabezpieczeniem ruchu, niezbędnych dla funkcjonowania ulicy o preferencji dla ruchu pieszego z zakazem parkowania pojazdów innych niż samoch</w:t>
            </w:r>
            <w:r>
              <w:rPr>
                <w:b/>
                <w:bCs/>
              </w:rPr>
              <w:t>o</w:t>
            </w:r>
            <w:r>
              <w:rPr>
                <w:b/>
                <w:bCs/>
              </w:rPr>
              <w:t>dy osobowe mieszkańców; przewiduje się zadania dla realizacji lokalnych i ponadlokalnych celów publicznych.</w:t>
            </w:r>
          </w:p>
          <w:p w:rsidR="00FA0BE2" w:rsidRDefault="00FA0BE2">
            <w:pPr>
              <w:tabs>
                <w:tab w:val="left" w:pos="314"/>
              </w:tabs>
              <w:autoSpaceDE w:val="0"/>
              <w:autoSpaceDN w:val="0"/>
              <w:adjustRightInd w:val="0"/>
              <w:spacing w:after="60"/>
              <w:jc w:val="both"/>
              <w:rPr>
                <w:sz w:val="20"/>
                <w:szCs w:val="20"/>
              </w:rPr>
            </w:pPr>
            <w:r>
              <w:rPr>
                <w:sz w:val="20"/>
                <w:szCs w:val="20"/>
              </w:rPr>
              <w:t xml:space="preserve">Powyższe potwierdził Wydział Urbanistyki i Architektury Urzędu Miasta Poznania w opinii </w:t>
            </w:r>
            <w:r>
              <w:rPr>
                <w:sz w:val="20"/>
                <w:szCs w:val="20"/>
              </w:rPr>
              <w:br/>
              <w:t xml:space="preserve">nr UA-I-U09.6724.1560.2012 z dnia 19.09.2012 r. </w:t>
            </w:r>
          </w:p>
          <w:p w:rsidR="00FA0BE2" w:rsidRDefault="00FA0BE2">
            <w:pPr>
              <w:spacing w:after="60"/>
              <w:jc w:val="both"/>
              <w:rPr>
                <w:b/>
                <w:bCs/>
                <w:color w:val="000000"/>
                <w:sz w:val="20"/>
                <w:szCs w:val="20"/>
              </w:rPr>
            </w:pPr>
            <w:r>
              <w:rPr>
                <w:b/>
                <w:bCs/>
                <w:sz w:val="20"/>
                <w:szCs w:val="20"/>
              </w:rPr>
              <w:t>Tekst i rysunek planu miejscowego obowiązującego dla nieruchomości dostępny jest na str</w:t>
            </w:r>
            <w:r>
              <w:rPr>
                <w:b/>
                <w:bCs/>
                <w:sz w:val="20"/>
                <w:szCs w:val="20"/>
              </w:rPr>
              <w:t>o</w:t>
            </w:r>
            <w:r>
              <w:rPr>
                <w:b/>
                <w:bCs/>
                <w:sz w:val="20"/>
                <w:szCs w:val="20"/>
              </w:rPr>
              <w:t xml:space="preserve">nie internetowej: www.mpu.pl. </w:t>
            </w:r>
            <w:r>
              <w:rPr>
                <w:b/>
                <w:bCs/>
                <w:color w:val="000000"/>
                <w:sz w:val="20"/>
                <w:szCs w:val="20"/>
              </w:rPr>
              <w:t>Integralną częścią mpzp „Obszar Staromiejski w Poznaniu” jest rysunek planu, zatem konieczne jest łączne czytanie części tekstowej i graficznej planu, co da kompletną informację o możliwościach zagospodarowania nieruchomości i ewentua</w:t>
            </w:r>
            <w:r>
              <w:rPr>
                <w:b/>
                <w:bCs/>
                <w:color w:val="000000"/>
                <w:sz w:val="20"/>
                <w:szCs w:val="20"/>
              </w:rPr>
              <w:t>l</w:t>
            </w:r>
            <w:r>
              <w:rPr>
                <w:b/>
                <w:bCs/>
                <w:color w:val="000000"/>
                <w:sz w:val="20"/>
                <w:szCs w:val="20"/>
              </w:rPr>
              <w:t>nych ograniczeniach.</w:t>
            </w:r>
          </w:p>
          <w:p w:rsidR="00FA0BE2" w:rsidRDefault="00FA0BE2">
            <w:pPr>
              <w:keepNext/>
              <w:tabs>
                <w:tab w:val="left" w:pos="314"/>
              </w:tabs>
              <w:autoSpaceDE w:val="0"/>
              <w:autoSpaceDN w:val="0"/>
              <w:adjustRightInd w:val="0"/>
              <w:jc w:val="both"/>
              <w:rPr>
                <w:color w:val="000000"/>
                <w:sz w:val="20"/>
                <w:szCs w:val="20"/>
              </w:rPr>
            </w:pPr>
            <w:r>
              <w:rPr>
                <w:color w:val="000000"/>
                <w:sz w:val="20"/>
                <w:szCs w:val="20"/>
              </w:rPr>
              <w:t>Miejski Konserwator Zabytków pismem nr MKZ-I.4125.101.2012.J z dnia 08.08.2012 r. przekazał następujące wskazania do sposobu zagospodarowania nieruchomości położonych przy ul. Szkolnej – Koziej – Podgórnej:</w:t>
            </w:r>
          </w:p>
          <w:p w:rsidR="00FA0BE2" w:rsidRDefault="00FA0BE2" w:rsidP="002277FC">
            <w:pPr>
              <w:keepNext/>
              <w:numPr>
                <w:ilvl w:val="0"/>
                <w:numId w:val="16"/>
              </w:numPr>
              <w:tabs>
                <w:tab w:val="clear" w:pos="360"/>
                <w:tab w:val="num" w:pos="290"/>
              </w:tabs>
              <w:autoSpaceDE w:val="0"/>
              <w:autoSpaceDN w:val="0"/>
              <w:adjustRightInd w:val="0"/>
              <w:ind w:left="289" w:hanging="289"/>
              <w:jc w:val="both"/>
              <w:rPr>
                <w:b/>
                <w:bCs/>
                <w:i/>
                <w:iCs/>
                <w:color w:val="000000"/>
                <w:sz w:val="20"/>
                <w:szCs w:val="20"/>
              </w:rPr>
            </w:pPr>
            <w:r>
              <w:rPr>
                <w:i/>
                <w:iCs/>
                <w:color w:val="000000"/>
                <w:sz w:val="20"/>
                <w:szCs w:val="20"/>
              </w:rPr>
              <w:t xml:space="preserve">powyższy obszar jest elementem zespołu urbanistyczno-architektonicznego Starego Miasta, wpisanego do rejestru zabytków pod nr </w:t>
            </w:r>
            <w:r>
              <w:rPr>
                <w:b/>
                <w:bCs/>
                <w:i/>
                <w:iCs/>
                <w:color w:val="000000"/>
                <w:sz w:val="20"/>
                <w:szCs w:val="20"/>
              </w:rPr>
              <w:t>A225 decyzją z dn. 04.06.1979 r.</w:t>
            </w:r>
            <w:r>
              <w:rPr>
                <w:i/>
                <w:iCs/>
                <w:color w:val="000000"/>
                <w:sz w:val="20"/>
                <w:szCs w:val="20"/>
              </w:rPr>
              <w:t xml:space="preserve">; </w:t>
            </w:r>
            <w:r>
              <w:rPr>
                <w:b/>
                <w:bCs/>
                <w:i/>
                <w:iCs/>
                <w:color w:val="000000"/>
                <w:sz w:val="20"/>
                <w:szCs w:val="20"/>
              </w:rPr>
              <w:t>położone na tym t</w:t>
            </w:r>
            <w:r>
              <w:rPr>
                <w:b/>
                <w:bCs/>
                <w:i/>
                <w:iCs/>
                <w:color w:val="000000"/>
                <w:sz w:val="20"/>
                <w:szCs w:val="20"/>
              </w:rPr>
              <w:t>e</w:t>
            </w:r>
            <w:r>
              <w:rPr>
                <w:b/>
                <w:bCs/>
                <w:i/>
                <w:iCs/>
                <w:color w:val="000000"/>
                <w:sz w:val="20"/>
                <w:szCs w:val="20"/>
              </w:rPr>
              <w:t>renie nieruchomości podlegają ochronie konserwatorskiej i archeologicznej;</w:t>
            </w:r>
          </w:p>
          <w:p w:rsidR="00FA0BE2" w:rsidRDefault="00FA0BE2" w:rsidP="002277FC">
            <w:pPr>
              <w:keepNext/>
              <w:numPr>
                <w:ilvl w:val="0"/>
                <w:numId w:val="16"/>
              </w:numPr>
              <w:tabs>
                <w:tab w:val="clear" w:pos="360"/>
                <w:tab w:val="num" w:pos="290"/>
              </w:tabs>
              <w:autoSpaceDE w:val="0"/>
              <w:autoSpaceDN w:val="0"/>
              <w:adjustRightInd w:val="0"/>
              <w:ind w:left="289" w:hanging="289"/>
              <w:jc w:val="both"/>
              <w:rPr>
                <w:i/>
                <w:iCs/>
                <w:color w:val="000000"/>
                <w:sz w:val="20"/>
                <w:szCs w:val="20"/>
              </w:rPr>
            </w:pPr>
            <w:r>
              <w:rPr>
                <w:b/>
                <w:bCs/>
                <w:i/>
                <w:iCs/>
                <w:color w:val="000000"/>
                <w:sz w:val="20"/>
                <w:szCs w:val="20"/>
              </w:rPr>
              <w:t>wszelkie inwestycje na tym terenie należy poprzedzić badaniami archeologicznymi oraz hist</w:t>
            </w:r>
            <w:r>
              <w:rPr>
                <w:b/>
                <w:bCs/>
                <w:i/>
                <w:iCs/>
                <w:color w:val="000000"/>
                <w:sz w:val="20"/>
                <w:szCs w:val="20"/>
              </w:rPr>
              <w:t>o</w:t>
            </w:r>
            <w:r>
              <w:rPr>
                <w:b/>
                <w:bCs/>
                <w:i/>
                <w:iCs/>
                <w:color w:val="000000"/>
                <w:sz w:val="20"/>
                <w:szCs w:val="20"/>
              </w:rPr>
              <w:t>ryczno-architektonicznymi,</w:t>
            </w:r>
            <w:r>
              <w:rPr>
                <w:i/>
                <w:iCs/>
                <w:color w:val="000000"/>
                <w:sz w:val="20"/>
                <w:szCs w:val="20"/>
              </w:rPr>
              <w:t xml:space="preserve"> na które także </w:t>
            </w:r>
            <w:r>
              <w:rPr>
                <w:b/>
                <w:bCs/>
                <w:i/>
                <w:iCs/>
                <w:color w:val="000000"/>
                <w:sz w:val="20"/>
                <w:szCs w:val="20"/>
              </w:rPr>
              <w:t>należy uzyskać pozwolenie MKZ</w:t>
            </w:r>
            <w:r>
              <w:rPr>
                <w:i/>
                <w:iCs/>
                <w:color w:val="000000"/>
                <w:sz w:val="20"/>
                <w:szCs w:val="20"/>
              </w:rPr>
              <w:t>; wyniki takich b</w:t>
            </w:r>
            <w:r>
              <w:rPr>
                <w:i/>
                <w:iCs/>
                <w:color w:val="000000"/>
                <w:sz w:val="20"/>
                <w:szCs w:val="20"/>
              </w:rPr>
              <w:t>a</w:t>
            </w:r>
            <w:r>
              <w:rPr>
                <w:i/>
                <w:iCs/>
                <w:color w:val="000000"/>
                <w:sz w:val="20"/>
                <w:szCs w:val="20"/>
              </w:rPr>
              <w:t>dań będą miały bezpośredni wpływ na ostateczną formę zagospodarowania terenu;</w:t>
            </w:r>
          </w:p>
          <w:p w:rsidR="00FA0BE2" w:rsidRDefault="00FA0BE2" w:rsidP="002277FC">
            <w:pPr>
              <w:keepNext/>
              <w:numPr>
                <w:ilvl w:val="0"/>
                <w:numId w:val="16"/>
              </w:numPr>
              <w:tabs>
                <w:tab w:val="clear" w:pos="360"/>
                <w:tab w:val="num" w:pos="290"/>
              </w:tabs>
              <w:autoSpaceDE w:val="0"/>
              <w:autoSpaceDN w:val="0"/>
              <w:adjustRightInd w:val="0"/>
              <w:ind w:left="289" w:hanging="289"/>
              <w:jc w:val="both"/>
              <w:rPr>
                <w:i/>
                <w:iCs/>
                <w:color w:val="000000"/>
                <w:sz w:val="20"/>
                <w:szCs w:val="20"/>
              </w:rPr>
            </w:pPr>
            <w:r>
              <w:rPr>
                <w:b/>
                <w:bCs/>
                <w:i/>
                <w:iCs/>
                <w:color w:val="000000"/>
                <w:sz w:val="20"/>
                <w:szCs w:val="20"/>
              </w:rPr>
              <w:t>zagospodarowanie terenu należy przeprowadzić w oparciu o kompleksowy projekt konce</w:t>
            </w:r>
            <w:r>
              <w:rPr>
                <w:b/>
                <w:bCs/>
                <w:i/>
                <w:iCs/>
                <w:color w:val="000000"/>
                <w:sz w:val="20"/>
                <w:szCs w:val="20"/>
              </w:rPr>
              <w:t>p</w:t>
            </w:r>
            <w:r>
              <w:rPr>
                <w:b/>
                <w:bCs/>
                <w:i/>
                <w:iCs/>
                <w:color w:val="000000"/>
                <w:sz w:val="20"/>
                <w:szCs w:val="20"/>
              </w:rPr>
              <w:t>cyjny rewitalizacji</w:t>
            </w:r>
            <w:r>
              <w:rPr>
                <w:i/>
                <w:iCs/>
                <w:color w:val="000000"/>
                <w:sz w:val="20"/>
                <w:szCs w:val="20"/>
              </w:rPr>
              <w:t>;</w:t>
            </w:r>
          </w:p>
          <w:p w:rsidR="00FA0BE2" w:rsidRDefault="00FA0BE2" w:rsidP="002277FC">
            <w:pPr>
              <w:numPr>
                <w:ilvl w:val="0"/>
                <w:numId w:val="16"/>
              </w:numPr>
              <w:tabs>
                <w:tab w:val="clear" w:pos="360"/>
                <w:tab w:val="num" w:pos="290"/>
              </w:tabs>
              <w:autoSpaceDE w:val="0"/>
              <w:autoSpaceDN w:val="0"/>
              <w:adjustRightInd w:val="0"/>
              <w:ind w:left="289" w:hanging="289"/>
              <w:jc w:val="both"/>
              <w:rPr>
                <w:i/>
                <w:iCs/>
                <w:color w:val="000000"/>
                <w:sz w:val="20"/>
                <w:szCs w:val="20"/>
              </w:rPr>
            </w:pPr>
            <w:r>
              <w:rPr>
                <w:b/>
                <w:bCs/>
                <w:i/>
                <w:iCs/>
                <w:color w:val="000000"/>
                <w:sz w:val="20"/>
                <w:szCs w:val="20"/>
              </w:rPr>
              <w:t>planowane na tym terenie prace wymagają uzgodnienia i uzyskania pozwolenia Miejskiego Konserwatora Zabytków</w:t>
            </w:r>
            <w:r>
              <w:rPr>
                <w:i/>
                <w:iCs/>
                <w:color w:val="000000"/>
                <w:sz w:val="20"/>
                <w:szCs w:val="20"/>
              </w:rPr>
              <w:t>;</w:t>
            </w:r>
          </w:p>
          <w:p w:rsidR="00FA0BE2" w:rsidRDefault="00FA0BE2" w:rsidP="002277FC">
            <w:pPr>
              <w:numPr>
                <w:ilvl w:val="0"/>
                <w:numId w:val="16"/>
              </w:numPr>
              <w:tabs>
                <w:tab w:val="clear" w:pos="360"/>
                <w:tab w:val="num" w:pos="290"/>
              </w:tabs>
              <w:autoSpaceDE w:val="0"/>
              <w:autoSpaceDN w:val="0"/>
              <w:adjustRightInd w:val="0"/>
              <w:ind w:left="289" w:hanging="289"/>
              <w:jc w:val="both"/>
              <w:rPr>
                <w:i/>
                <w:iCs/>
                <w:color w:val="FF0000"/>
                <w:sz w:val="20"/>
                <w:szCs w:val="20"/>
              </w:rPr>
            </w:pPr>
            <w:r>
              <w:rPr>
                <w:b/>
                <w:bCs/>
                <w:i/>
                <w:iCs/>
                <w:color w:val="000000"/>
                <w:sz w:val="20"/>
                <w:szCs w:val="20"/>
              </w:rPr>
              <w:t>szczególnej ochronie konserwatorskiej podlega skrzydło dawnego Klasztoru ss. Karmelitanek Bosych w północno-wschodniej części zabudowy szpitala</w:t>
            </w:r>
            <w:r>
              <w:rPr>
                <w:i/>
                <w:iCs/>
                <w:color w:val="000000"/>
                <w:sz w:val="20"/>
                <w:szCs w:val="20"/>
              </w:rPr>
              <w:t xml:space="preserve">, wpisane do rejestru zabytków </w:t>
            </w:r>
            <w:r>
              <w:rPr>
                <w:b/>
                <w:bCs/>
                <w:i/>
                <w:iCs/>
                <w:color w:val="000000"/>
                <w:sz w:val="20"/>
                <w:szCs w:val="20"/>
              </w:rPr>
              <w:t>pod nr A 312 decyzją z dnia 02.12.1987 r.</w:t>
            </w:r>
            <w:r>
              <w:rPr>
                <w:i/>
                <w:iCs/>
                <w:color w:val="000000"/>
                <w:sz w:val="20"/>
                <w:szCs w:val="20"/>
              </w:rPr>
              <w:t xml:space="preserve"> - należy je w całości zachować i poddać konserwacji; ochronie podlegają najstarsze, barokowe partie skrzydła poklasztornego, zachowane </w:t>
            </w:r>
            <w:r>
              <w:rPr>
                <w:i/>
                <w:iCs/>
                <w:color w:val="000000"/>
                <w:sz w:val="20"/>
                <w:szCs w:val="20"/>
              </w:rPr>
              <w:br/>
              <w:t>w piwnicach i przyziemiu; należy rozważyć możliwość uczytelnienia krzyżowego układu koryt</w:t>
            </w:r>
            <w:r>
              <w:rPr>
                <w:i/>
                <w:iCs/>
                <w:color w:val="000000"/>
                <w:sz w:val="20"/>
                <w:szCs w:val="20"/>
              </w:rPr>
              <w:t>a</w:t>
            </w:r>
            <w:r>
              <w:rPr>
                <w:i/>
                <w:iCs/>
                <w:color w:val="000000"/>
                <w:sz w:val="20"/>
                <w:szCs w:val="20"/>
              </w:rPr>
              <w:t>rzy i układu pomieszczeń przyziemia, o których świadczą krzyżowo-kolebkowe sklepienia z lat 70. XVII w. (...) przed podjęciem prac remontowych konieczne jest przeprowadzenie uzupełni</w:t>
            </w:r>
            <w:r>
              <w:rPr>
                <w:i/>
                <w:iCs/>
                <w:color w:val="000000"/>
                <w:sz w:val="20"/>
                <w:szCs w:val="20"/>
              </w:rPr>
              <w:t>a</w:t>
            </w:r>
            <w:r>
              <w:rPr>
                <w:i/>
                <w:iCs/>
                <w:color w:val="000000"/>
                <w:sz w:val="20"/>
                <w:szCs w:val="20"/>
              </w:rPr>
              <w:t>jących badań architektonicznych (aktualizacja badań z 1988 r., ocena stanu zachowania) - w</w:t>
            </w:r>
            <w:r>
              <w:rPr>
                <w:i/>
                <w:iCs/>
                <w:color w:val="000000"/>
                <w:sz w:val="20"/>
                <w:szCs w:val="20"/>
              </w:rPr>
              <w:t>y</w:t>
            </w:r>
            <w:r>
              <w:rPr>
                <w:i/>
                <w:iCs/>
                <w:color w:val="000000"/>
                <w:sz w:val="20"/>
                <w:szCs w:val="20"/>
              </w:rPr>
              <w:t>niki tych badań będą stanowić podstawę do prac projektowych</w:t>
            </w:r>
            <w:r>
              <w:rPr>
                <w:i/>
                <w:iCs/>
                <w:sz w:val="20"/>
                <w:szCs w:val="20"/>
              </w:rPr>
              <w:t>; należy nałożyć obowiązek po</w:t>
            </w:r>
            <w:r>
              <w:rPr>
                <w:i/>
                <w:iCs/>
                <w:sz w:val="20"/>
                <w:szCs w:val="20"/>
              </w:rPr>
              <w:t>d</w:t>
            </w:r>
            <w:r>
              <w:rPr>
                <w:i/>
                <w:iCs/>
                <w:sz w:val="20"/>
                <w:szCs w:val="20"/>
              </w:rPr>
              <w:t>jęcia prac konserwatorskich budynku zabytkowego w terminie 2 lat od nabycia nieruchomości;</w:t>
            </w:r>
          </w:p>
          <w:p w:rsidR="00FA0BE2" w:rsidRDefault="00FA0BE2" w:rsidP="002277FC">
            <w:pPr>
              <w:numPr>
                <w:ilvl w:val="0"/>
                <w:numId w:val="16"/>
              </w:numPr>
              <w:tabs>
                <w:tab w:val="clear" w:pos="360"/>
                <w:tab w:val="num" w:pos="290"/>
              </w:tabs>
              <w:autoSpaceDE w:val="0"/>
              <w:autoSpaceDN w:val="0"/>
              <w:adjustRightInd w:val="0"/>
              <w:ind w:left="289" w:hanging="289"/>
              <w:jc w:val="both"/>
              <w:rPr>
                <w:i/>
                <w:iCs/>
                <w:color w:val="000000"/>
                <w:sz w:val="20"/>
                <w:szCs w:val="20"/>
              </w:rPr>
            </w:pPr>
            <w:r>
              <w:rPr>
                <w:i/>
                <w:iCs/>
                <w:color w:val="000000"/>
                <w:sz w:val="20"/>
                <w:szCs w:val="20"/>
              </w:rPr>
              <w:t>przez teren nieruchomości</w:t>
            </w:r>
            <w:r>
              <w:rPr>
                <w:b/>
                <w:bCs/>
                <w:i/>
                <w:iCs/>
                <w:color w:val="000000"/>
                <w:sz w:val="20"/>
                <w:szCs w:val="20"/>
              </w:rPr>
              <w:t xml:space="preserve"> prowadzi linia gotyckich murów miejskich, wpisanych do rejestru zabytków pod nr A 250 decyzją z dnia 13.07.1984 r.;</w:t>
            </w:r>
            <w:r>
              <w:rPr>
                <w:i/>
                <w:iCs/>
                <w:color w:val="000000"/>
                <w:sz w:val="20"/>
                <w:szCs w:val="20"/>
              </w:rPr>
              <w:t xml:space="preserve"> ewentualne pozostałości murów należy zachować; mury te powinny zostać odsłonięte i wyeksponowane jako elementy samodzielne lub jako adaptowane w starych i nowych obiektach albo po przebadaniu zasłonięte, a ich przebieg zaznaczony w nawierzchni ciągów komunikacyjnych, posadzce podwórza lub posadzkach obiektów budowlanych; </w:t>
            </w:r>
          </w:p>
          <w:p w:rsidR="00FA0BE2" w:rsidRDefault="00FA0BE2" w:rsidP="002277FC">
            <w:pPr>
              <w:numPr>
                <w:ilvl w:val="0"/>
                <w:numId w:val="16"/>
              </w:numPr>
              <w:tabs>
                <w:tab w:val="clear" w:pos="360"/>
                <w:tab w:val="num" w:pos="290"/>
              </w:tabs>
              <w:autoSpaceDE w:val="0"/>
              <w:autoSpaceDN w:val="0"/>
              <w:adjustRightInd w:val="0"/>
              <w:ind w:left="289" w:hanging="289"/>
              <w:jc w:val="both"/>
              <w:rPr>
                <w:i/>
                <w:iCs/>
                <w:color w:val="000000"/>
                <w:sz w:val="20"/>
                <w:szCs w:val="20"/>
              </w:rPr>
            </w:pPr>
            <w:r>
              <w:rPr>
                <w:i/>
                <w:iCs/>
                <w:color w:val="000000"/>
                <w:sz w:val="20"/>
                <w:szCs w:val="20"/>
              </w:rPr>
              <w:t xml:space="preserve">można rozważyć możliwość rekonstrukcji tzw. baszty armatniej na podwórzu posesji przy </w:t>
            </w:r>
            <w:r>
              <w:rPr>
                <w:i/>
                <w:iCs/>
                <w:color w:val="000000"/>
                <w:sz w:val="20"/>
                <w:szCs w:val="20"/>
              </w:rPr>
              <w:br/>
              <w:t>ul. Podgórnej;</w:t>
            </w:r>
          </w:p>
          <w:p w:rsidR="00FA0BE2" w:rsidRDefault="00FA0BE2" w:rsidP="002277FC">
            <w:pPr>
              <w:numPr>
                <w:ilvl w:val="0"/>
                <w:numId w:val="16"/>
              </w:numPr>
              <w:tabs>
                <w:tab w:val="clear" w:pos="360"/>
                <w:tab w:val="num" w:pos="290"/>
              </w:tabs>
              <w:autoSpaceDE w:val="0"/>
              <w:autoSpaceDN w:val="0"/>
              <w:adjustRightInd w:val="0"/>
              <w:ind w:left="289" w:hanging="289"/>
              <w:jc w:val="both"/>
              <w:rPr>
                <w:i/>
                <w:iCs/>
                <w:color w:val="000000"/>
                <w:sz w:val="20"/>
                <w:szCs w:val="20"/>
              </w:rPr>
            </w:pPr>
            <w:r>
              <w:rPr>
                <w:i/>
                <w:iCs/>
                <w:color w:val="000000"/>
                <w:sz w:val="20"/>
                <w:szCs w:val="20"/>
              </w:rPr>
              <w:t>zgodnie z zapisami miejscowego planu zagospodarowania przestrzennego "Obszar Staromie</w:t>
            </w:r>
            <w:r>
              <w:rPr>
                <w:i/>
                <w:iCs/>
                <w:color w:val="000000"/>
                <w:sz w:val="20"/>
                <w:szCs w:val="20"/>
              </w:rPr>
              <w:t>j</w:t>
            </w:r>
            <w:r>
              <w:rPr>
                <w:i/>
                <w:iCs/>
                <w:color w:val="000000"/>
                <w:sz w:val="20"/>
                <w:szCs w:val="20"/>
              </w:rPr>
              <w:t>ski w Poznaniu”(...) przewiduje się przedłużenie ulicy Koziej do ul. Podgórnej i w związku        z tym MKZ dopuszcza rozbiórkę budynków, które kolidują z przeprowadzeniem planowanego odcinka ulicy; na prace rozbiórkowe należy uzyskać pozwolenie konserwatorskie; do wniosku  o pozwolenie na rozbiórkę należy dołączyć inwentaryzację budynku przeznaczonego do ro</w:t>
            </w:r>
            <w:r>
              <w:rPr>
                <w:i/>
                <w:iCs/>
                <w:color w:val="000000"/>
                <w:sz w:val="20"/>
                <w:szCs w:val="20"/>
              </w:rPr>
              <w:t>z</w:t>
            </w:r>
            <w:r>
              <w:rPr>
                <w:i/>
                <w:iCs/>
                <w:color w:val="000000"/>
                <w:sz w:val="20"/>
                <w:szCs w:val="20"/>
              </w:rPr>
              <w:t>biórki; prace rozbiórkowe muszą być prowadzone pod nadzorem archeologicznym;</w:t>
            </w:r>
          </w:p>
          <w:p w:rsidR="00FA0BE2" w:rsidRDefault="00FA0BE2" w:rsidP="002277FC">
            <w:pPr>
              <w:numPr>
                <w:ilvl w:val="0"/>
                <w:numId w:val="16"/>
              </w:numPr>
              <w:tabs>
                <w:tab w:val="clear" w:pos="360"/>
                <w:tab w:val="num" w:pos="290"/>
              </w:tabs>
              <w:autoSpaceDE w:val="0"/>
              <w:autoSpaceDN w:val="0"/>
              <w:adjustRightInd w:val="0"/>
              <w:ind w:left="289" w:hanging="289"/>
              <w:jc w:val="both"/>
              <w:rPr>
                <w:i/>
                <w:iCs/>
                <w:color w:val="000000"/>
                <w:sz w:val="20"/>
                <w:szCs w:val="20"/>
              </w:rPr>
            </w:pPr>
            <w:r>
              <w:rPr>
                <w:i/>
                <w:iCs/>
                <w:color w:val="000000"/>
                <w:sz w:val="20"/>
                <w:szCs w:val="20"/>
              </w:rPr>
              <w:t>przed podjęciem prac remontowych konieczne jest przeprowadzenie badań architektonicznych elewacji szpitala; należy rozważyć możliwość odtworzenia pierwotnej bryły, architektury wraz z ceglanymi elewacjami i detalem budynku Szpitala Miejskiego, biorąc pod uwagę zachowany oryginalny projekt oraz ikonografię; dopuszcza się możliwość jego adaptacji, przebudowy, rozbudowy i zmiany aranżacji wnętrz;</w:t>
            </w:r>
          </w:p>
          <w:p w:rsidR="00FA0BE2" w:rsidRDefault="00FA0BE2" w:rsidP="002277FC">
            <w:pPr>
              <w:numPr>
                <w:ilvl w:val="0"/>
                <w:numId w:val="16"/>
              </w:numPr>
              <w:tabs>
                <w:tab w:val="clear" w:pos="360"/>
                <w:tab w:val="num" w:pos="290"/>
              </w:tabs>
              <w:autoSpaceDE w:val="0"/>
              <w:autoSpaceDN w:val="0"/>
              <w:adjustRightInd w:val="0"/>
              <w:ind w:left="289" w:hanging="289"/>
              <w:jc w:val="both"/>
              <w:rPr>
                <w:i/>
                <w:iCs/>
                <w:color w:val="000000"/>
                <w:sz w:val="20"/>
                <w:szCs w:val="20"/>
              </w:rPr>
            </w:pPr>
            <w:r>
              <w:rPr>
                <w:i/>
                <w:iCs/>
                <w:color w:val="000000"/>
                <w:sz w:val="20"/>
                <w:szCs w:val="20"/>
              </w:rPr>
              <w:t>ze względu na konieczność ochrony murów miejskich oraz zabytkowych budynków, a także możliwość wystąpienia śladów średniowiecznego oraz wcześniejszego osadnictwa, ze stanow</w:t>
            </w:r>
            <w:r>
              <w:rPr>
                <w:i/>
                <w:iCs/>
                <w:color w:val="000000"/>
                <w:sz w:val="20"/>
                <w:szCs w:val="20"/>
              </w:rPr>
              <w:t>i</w:t>
            </w:r>
            <w:r>
              <w:rPr>
                <w:i/>
                <w:iCs/>
                <w:color w:val="000000"/>
                <w:sz w:val="20"/>
                <w:szCs w:val="20"/>
              </w:rPr>
              <w:t>ska konserwatorskiego nie ma możliwości budowy na przedmiotowym terenie wielopoziom</w:t>
            </w:r>
            <w:r>
              <w:rPr>
                <w:i/>
                <w:iCs/>
                <w:color w:val="000000"/>
                <w:sz w:val="20"/>
                <w:szCs w:val="20"/>
              </w:rPr>
              <w:t>o</w:t>
            </w:r>
            <w:r>
              <w:rPr>
                <w:i/>
                <w:iCs/>
                <w:color w:val="000000"/>
                <w:sz w:val="20"/>
                <w:szCs w:val="20"/>
              </w:rPr>
              <w:t>wego parkingu podziemnego;</w:t>
            </w:r>
          </w:p>
          <w:p w:rsidR="00FA0BE2" w:rsidRDefault="00FA0BE2" w:rsidP="002277FC">
            <w:pPr>
              <w:numPr>
                <w:ilvl w:val="0"/>
                <w:numId w:val="16"/>
              </w:numPr>
              <w:tabs>
                <w:tab w:val="clear" w:pos="360"/>
                <w:tab w:val="num" w:pos="290"/>
              </w:tabs>
              <w:autoSpaceDE w:val="0"/>
              <w:autoSpaceDN w:val="0"/>
              <w:adjustRightInd w:val="0"/>
              <w:ind w:left="289" w:hanging="289"/>
              <w:jc w:val="both"/>
              <w:rPr>
                <w:i/>
                <w:iCs/>
                <w:color w:val="000000"/>
                <w:sz w:val="20"/>
                <w:szCs w:val="20"/>
              </w:rPr>
            </w:pPr>
            <w:r>
              <w:rPr>
                <w:i/>
                <w:iCs/>
                <w:color w:val="000000"/>
                <w:sz w:val="20"/>
                <w:szCs w:val="20"/>
              </w:rPr>
              <w:t>wskazane jest poddanie renowacji elewacji frontowych kamienic od strony ul. Podgórnej oraz narożnika Podgórnej i Szkolnej; ochronie konserwatorskiej podlegają bryły, elewacje z det</w:t>
            </w:r>
            <w:r>
              <w:rPr>
                <w:i/>
                <w:iCs/>
                <w:color w:val="000000"/>
                <w:sz w:val="20"/>
                <w:szCs w:val="20"/>
              </w:rPr>
              <w:t>a</w:t>
            </w:r>
            <w:r>
              <w:rPr>
                <w:i/>
                <w:iCs/>
                <w:color w:val="000000"/>
                <w:sz w:val="20"/>
                <w:szCs w:val="20"/>
              </w:rPr>
              <w:t>lem, cenne są również elementy oryginalnego wystroju i wyposażenia - sztukaterie, stolarka okienna i drzwiowa, posadzki z kafli ceramicznych, balustrady balkonów oraz schodów itp.; dotyczy to również ceramicznej elewacji tylnej kamienicy narożnej, która powinna zostać z</w:t>
            </w:r>
            <w:r>
              <w:rPr>
                <w:i/>
                <w:iCs/>
                <w:color w:val="000000"/>
                <w:sz w:val="20"/>
                <w:szCs w:val="20"/>
              </w:rPr>
              <w:t>a</w:t>
            </w:r>
            <w:r>
              <w:rPr>
                <w:i/>
                <w:iCs/>
                <w:color w:val="000000"/>
                <w:sz w:val="20"/>
                <w:szCs w:val="20"/>
              </w:rPr>
              <w:t>chowana; dopuszcza się możliwość adaptacji, przebudowy, rozbudowy i zmiany aranżacji wnętrz;</w:t>
            </w:r>
          </w:p>
          <w:p w:rsidR="00FA0BE2" w:rsidRDefault="00FA0BE2" w:rsidP="002277FC">
            <w:pPr>
              <w:numPr>
                <w:ilvl w:val="0"/>
                <w:numId w:val="16"/>
              </w:numPr>
              <w:tabs>
                <w:tab w:val="clear" w:pos="360"/>
                <w:tab w:val="num" w:pos="290"/>
              </w:tabs>
              <w:autoSpaceDE w:val="0"/>
              <w:autoSpaceDN w:val="0"/>
              <w:adjustRightInd w:val="0"/>
              <w:ind w:left="289" w:hanging="289"/>
              <w:jc w:val="both"/>
              <w:rPr>
                <w:i/>
                <w:iCs/>
                <w:color w:val="000000"/>
                <w:sz w:val="20"/>
                <w:szCs w:val="20"/>
              </w:rPr>
            </w:pPr>
            <w:r>
              <w:rPr>
                <w:i/>
                <w:iCs/>
                <w:color w:val="000000"/>
                <w:sz w:val="20"/>
                <w:szCs w:val="20"/>
              </w:rPr>
              <w:t>budynki zaplecza szpitalnego należy zachować, przywrócić do dawnego wyglądu m.in. poprzez rozbiórkę wtórnych dobudówek, poddać renowacji i adaptować z zachowaniem ewentualnych oryginalnych elementów pierwotnego wystroju i wyposażenia; dopuszcza się możliwość ada</w:t>
            </w:r>
            <w:r>
              <w:rPr>
                <w:i/>
                <w:iCs/>
                <w:color w:val="000000"/>
                <w:sz w:val="20"/>
                <w:szCs w:val="20"/>
              </w:rPr>
              <w:t>p</w:t>
            </w:r>
            <w:r>
              <w:rPr>
                <w:i/>
                <w:iCs/>
                <w:color w:val="000000"/>
                <w:sz w:val="20"/>
                <w:szCs w:val="20"/>
              </w:rPr>
              <w:t>tacji, przebudowy, rozbudowy i zmiany aranżacji wnętrz;</w:t>
            </w:r>
          </w:p>
          <w:p w:rsidR="00FA0BE2" w:rsidRDefault="00FA0BE2" w:rsidP="002277FC">
            <w:pPr>
              <w:numPr>
                <w:ilvl w:val="0"/>
                <w:numId w:val="16"/>
              </w:numPr>
              <w:tabs>
                <w:tab w:val="clear" w:pos="360"/>
                <w:tab w:val="num" w:pos="290"/>
              </w:tabs>
              <w:autoSpaceDE w:val="0"/>
              <w:autoSpaceDN w:val="0"/>
              <w:adjustRightInd w:val="0"/>
              <w:ind w:left="289" w:hanging="289"/>
              <w:jc w:val="both"/>
              <w:rPr>
                <w:i/>
                <w:iCs/>
                <w:color w:val="000000"/>
                <w:sz w:val="20"/>
                <w:szCs w:val="20"/>
              </w:rPr>
            </w:pPr>
            <w:r>
              <w:rPr>
                <w:i/>
                <w:iCs/>
                <w:color w:val="000000"/>
                <w:sz w:val="20"/>
                <w:szCs w:val="20"/>
              </w:rPr>
              <w:t>istnieje możliwość wprowadzenia nowej zabudowy, która powinna być dostosowana w zakresie gabarytów i formy architektonicznej do budynków zabytkowych;</w:t>
            </w:r>
          </w:p>
          <w:p w:rsidR="00FA0BE2" w:rsidRDefault="00FA0BE2" w:rsidP="002277FC">
            <w:pPr>
              <w:numPr>
                <w:ilvl w:val="0"/>
                <w:numId w:val="16"/>
              </w:numPr>
              <w:tabs>
                <w:tab w:val="clear" w:pos="360"/>
                <w:tab w:val="num" w:pos="290"/>
              </w:tabs>
              <w:autoSpaceDE w:val="0"/>
              <w:autoSpaceDN w:val="0"/>
              <w:adjustRightInd w:val="0"/>
              <w:ind w:left="289" w:hanging="289"/>
              <w:jc w:val="both"/>
              <w:rPr>
                <w:i/>
                <w:iCs/>
                <w:color w:val="000000"/>
                <w:sz w:val="20"/>
                <w:szCs w:val="20"/>
              </w:rPr>
            </w:pPr>
            <w:r>
              <w:rPr>
                <w:i/>
                <w:iCs/>
                <w:color w:val="000000"/>
                <w:sz w:val="20"/>
                <w:szCs w:val="20"/>
              </w:rPr>
              <w:t>na dachach istniejących i projektowanych budynków nie powinny pojawić się żadne urządzenia techniczne, na które należy przewidzieć miejsce pod połacią dachu;</w:t>
            </w:r>
          </w:p>
          <w:p w:rsidR="00FA0BE2" w:rsidRDefault="00FA0BE2" w:rsidP="002277FC">
            <w:pPr>
              <w:numPr>
                <w:ilvl w:val="0"/>
                <w:numId w:val="16"/>
              </w:numPr>
              <w:tabs>
                <w:tab w:val="clear" w:pos="360"/>
                <w:tab w:val="num" w:pos="290"/>
              </w:tabs>
              <w:autoSpaceDE w:val="0"/>
              <w:autoSpaceDN w:val="0"/>
              <w:adjustRightInd w:val="0"/>
              <w:ind w:left="289" w:hanging="289"/>
              <w:jc w:val="both"/>
              <w:rPr>
                <w:i/>
                <w:iCs/>
                <w:color w:val="000000"/>
                <w:sz w:val="20"/>
                <w:szCs w:val="20"/>
              </w:rPr>
            </w:pPr>
            <w:r>
              <w:rPr>
                <w:i/>
                <w:iCs/>
                <w:color w:val="000000"/>
                <w:sz w:val="20"/>
                <w:szCs w:val="20"/>
              </w:rPr>
              <w:t>ochronie podlega również starodrzew znajdujący się na terenie nieruchomości;</w:t>
            </w:r>
          </w:p>
          <w:p w:rsidR="00FA0BE2" w:rsidRDefault="00FA0BE2" w:rsidP="002277FC">
            <w:pPr>
              <w:numPr>
                <w:ilvl w:val="0"/>
                <w:numId w:val="16"/>
              </w:numPr>
              <w:tabs>
                <w:tab w:val="clear" w:pos="360"/>
                <w:tab w:val="num" w:pos="290"/>
              </w:tabs>
              <w:autoSpaceDE w:val="0"/>
              <w:autoSpaceDN w:val="0"/>
              <w:adjustRightInd w:val="0"/>
              <w:spacing w:after="60"/>
              <w:ind w:left="289" w:hanging="289"/>
              <w:jc w:val="both"/>
              <w:rPr>
                <w:i/>
                <w:iCs/>
                <w:color w:val="000000"/>
                <w:sz w:val="20"/>
                <w:szCs w:val="20"/>
              </w:rPr>
            </w:pPr>
            <w:r>
              <w:rPr>
                <w:i/>
                <w:iCs/>
                <w:color w:val="000000"/>
                <w:sz w:val="20"/>
                <w:szCs w:val="20"/>
              </w:rPr>
              <w:t>planowane na tym terenie inwestycje muszą być prowadzone zgodnie z obowiązującym mie</w:t>
            </w:r>
            <w:r>
              <w:rPr>
                <w:i/>
                <w:iCs/>
                <w:color w:val="000000"/>
                <w:sz w:val="20"/>
                <w:szCs w:val="20"/>
              </w:rPr>
              <w:t>j</w:t>
            </w:r>
            <w:r>
              <w:rPr>
                <w:i/>
                <w:iCs/>
                <w:color w:val="000000"/>
                <w:sz w:val="20"/>
                <w:szCs w:val="20"/>
              </w:rPr>
              <w:t xml:space="preserve">scowym planem zagospodarowania przestrzennego "Obszar Staromiejski w Poznaniu" oraz uwzględniać uchwałę Rady Miasta Poznania w sprawie przebiegu historycznych murów miasta Poznania z dn. 9 lipca 2002 r. </w:t>
            </w:r>
          </w:p>
          <w:p w:rsidR="00FA0BE2" w:rsidRDefault="00FA0BE2">
            <w:pPr>
              <w:autoSpaceDE w:val="0"/>
              <w:autoSpaceDN w:val="0"/>
              <w:adjustRightInd w:val="0"/>
              <w:spacing w:after="60"/>
              <w:jc w:val="both"/>
              <w:rPr>
                <w:i/>
                <w:iCs/>
                <w:color w:val="000000"/>
                <w:sz w:val="20"/>
                <w:szCs w:val="20"/>
              </w:rPr>
            </w:pPr>
            <w:r>
              <w:rPr>
                <w:color w:val="000000"/>
                <w:sz w:val="20"/>
                <w:szCs w:val="20"/>
              </w:rPr>
              <w:t>Ponadto Miejski Konserwator Zabytków w piśmie nr MKZ-I.4125.56.2016.J z dnia 24.03.2016 r. potwierdził, że wytyczne z dn. 08.08.2012 r. są nadal obowiązujące</w:t>
            </w:r>
            <w:r>
              <w:rPr>
                <w:i/>
                <w:iCs/>
                <w:color w:val="000000"/>
                <w:sz w:val="20"/>
                <w:szCs w:val="20"/>
              </w:rPr>
              <w:t xml:space="preserve">, </w:t>
            </w:r>
            <w:r>
              <w:rPr>
                <w:color w:val="000000"/>
                <w:sz w:val="20"/>
                <w:szCs w:val="20"/>
              </w:rPr>
              <w:t xml:space="preserve">jednocześnie wskazując, </w:t>
            </w:r>
            <w:r>
              <w:rPr>
                <w:color w:val="000000"/>
                <w:sz w:val="20"/>
                <w:szCs w:val="20"/>
              </w:rPr>
              <w:br/>
              <w:t xml:space="preserve">że: </w:t>
            </w:r>
            <w:r>
              <w:rPr>
                <w:i/>
                <w:iCs/>
                <w:color w:val="000000"/>
                <w:sz w:val="20"/>
                <w:szCs w:val="20"/>
              </w:rPr>
              <w:t xml:space="preserve">dopuszcza nieznaczne odstępstwa od powyższych wskazań, ale czynione jedynie w oparciu </w:t>
            </w:r>
            <w:r>
              <w:rPr>
                <w:i/>
                <w:iCs/>
                <w:color w:val="000000"/>
                <w:sz w:val="20"/>
                <w:szCs w:val="20"/>
              </w:rPr>
              <w:br/>
              <w:t>o kompleksowy projekt koncepcyjny rewitalizacji całego terenu oraz przy założeniu, że wszelkie inwestycje na tym terenie będą poprzedzone badaniami archeologicznymi oraz architektonicznymi, których wyniki będą miały bezpośredni wpływ na ostateczną formę zagospodarowania terenu.</w:t>
            </w:r>
          </w:p>
          <w:p w:rsidR="00FA0BE2" w:rsidRDefault="00FA0BE2">
            <w:pPr>
              <w:autoSpaceDE w:val="0"/>
              <w:autoSpaceDN w:val="0"/>
              <w:adjustRightInd w:val="0"/>
              <w:jc w:val="both"/>
              <w:rPr>
                <w:i/>
                <w:iCs/>
                <w:color w:val="000000"/>
                <w:sz w:val="20"/>
                <w:szCs w:val="20"/>
              </w:rPr>
            </w:pPr>
            <w:r>
              <w:rPr>
                <w:color w:val="000000"/>
                <w:sz w:val="20"/>
                <w:szCs w:val="20"/>
              </w:rPr>
              <w:t>Wielkopolski</w:t>
            </w:r>
            <w:r>
              <w:rPr>
                <w:b/>
                <w:bCs/>
                <w:color w:val="000000"/>
                <w:sz w:val="20"/>
                <w:szCs w:val="20"/>
              </w:rPr>
              <w:t xml:space="preserve"> </w:t>
            </w:r>
            <w:r>
              <w:rPr>
                <w:color w:val="000000"/>
                <w:sz w:val="20"/>
                <w:szCs w:val="20"/>
              </w:rPr>
              <w:t>Wojewódzki Konserwator Zabytków w piśmie nr Po-WN.5173.5342.7.2012 z dnia 02.01.2013 r.</w:t>
            </w:r>
            <w:r>
              <w:rPr>
                <w:b/>
                <w:bCs/>
                <w:color w:val="000000"/>
                <w:sz w:val="20"/>
                <w:szCs w:val="20"/>
              </w:rPr>
              <w:t xml:space="preserve"> </w:t>
            </w:r>
            <w:r>
              <w:rPr>
                <w:color w:val="000000"/>
                <w:sz w:val="20"/>
                <w:szCs w:val="20"/>
              </w:rPr>
              <w:t xml:space="preserve">poinformował m.in., że: </w:t>
            </w:r>
            <w:r>
              <w:rPr>
                <w:i/>
                <w:iCs/>
                <w:color w:val="000000"/>
                <w:sz w:val="20"/>
                <w:szCs w:val="20"/>
              </w:rPr>
              <w:t>nie widzi przeciwwskazań do zbycia ww. nieruchomości na cel zgodny z mpzp „Obszar Staromiejski”. Warunki, jakie powinien spełniać przyszły inwestor, aby zagospodarować nieruchomość zgodnie z przeznaczeniem w mpzp „Obszar Staromiejski” oraz aby zapewnić właściwą ochronę zabytków na tym obszarze, zostały określone w piśmie Miejskiego Konserwatora Zabytków z dnia 08.08.2012 r. (…).</w:t>
            </w:r>
          </w:p>
          <w:p w:rsidR="00FA0BE2" w:rsidRDefault="00FA0BE2">
            <w:pPr>
              <w:autoSpaceDE w:val="0"/>
              <w:autoSpaceDN w:val="0"/>
              <w:adjustRightInd w:val="0"/>
              <w:jc w:val="both"/>
              <w:rPr>
                <w:i/>
                <w:iCs/>
                <w:color w:val="000000"/>
                <w:sz w:val="20"/>
                <w:szCs w:val="20"/>
              </w:rPr>
            </w:pPr>
            <w:r>
              <w:rPr>
                <w:i/>
                <w:iCs/>
                <w:color w:val="000000"/>
                <w:sz w:val="20"/>
                <w:szCs w:val="20"/>
              </w:rPr>
              <w:t>Dodatkowo zaleca się, aby:</w:t>
            </w:r>
          </w:p>
          <w:p w:rsidR="00FA0BE2" w:rsidRDefault="00FA0BE2" w:rsidP="002277FC">
            <w:pPr>
              <w:numPr>
                <w:ilvl w:val="0"/>
                <w:numId w:val="20"/>
              </w:numPr>
              <w:tabs>
                <w:tab w:val="clear" w:pos="720"/>
                <w:tab w:val="num" w:pos="290"/>
              </w:tabs>
              <w:autoSpaceDE w:val="0"/>
              <w:autoSpaceDN w:val="0"/>
              <w:adjustRightInd w:val="0"/>
              <w:ind w:left="289" w:hanging="289"/>
              <w:jc w:val="both"/>
              <w:rPr>
                <w:i/>
                <w:iCs/>
                <w:color w:val="000000"/>
                <w:sz w:val="20"/>
                <w:szCs w:val="20"/>
              </w:rPr>
            </w:pPr>
            <w:r>
              <w:rPr>
                <w:i/>
                <w:iCs/>
                <w:color w:val="000000"/>
                <w:sz w:val="20"/>
                <w:szCs w:val="20"/>
              </w:rPr>
              <w:t>przyszły nabywca tego obszaru uwzględnił istnienie na terenie objętym sprzedażą dawnej willi Hipolita Cegielskiego, dziś znacznie przebudowanej, znajdującej się w pasie murów miejskich,</w:t>
            </w:r>
          </w:p>
          <w:p w:rsidR="00FA0BE2" w:rsidRDefault="00FA0BE2" w:rsidP="002277FC">
            <w:pPr>
              <w:numPr>
                <w:ilvl w:val="0"/>
                <w:numId w:val="20"/>
              </w:numPr>
              <w:tabs>
                <w:tab w:val="clear" w:pos="720"/>
                <w:tab w:val="num" w:pos="290"/>
              </w:tabs>
              <w:autoSpaceDE w:val="0"/>
              <w:autoSpaceDN w:val="0"/>
              <w:adjustRightInd w:val="0"/>
              <w:ind w:left="290" w:hanging="290"/>
              <w:jc w:val="both"/>
              <w:rPr>
                <w:i/>
                <w:iCs/>
                <w:color w:val="000000"/>
                <w:sz w:val="20"/>
                <w:szCs w:val="20"/>
              </w:rPr>
            </w:pPr>
            <w:r>
              <w:rPr>
                <w:i/>
                <w:iCs/>
                <w:color w:val="000000"/>
                <w:sz w:val="20"/>
                <w:szCs w:val="20"/>
              </w:rPr>
              <w:t>zachować teren założenia parkowego przy skrzydle klasztoru karmelitanek usytuowanego na terenie dz. nr 33,</w:t>
            </w:r>
          </w:p>
          <w:p w:rsidR="00FA0BE2" w:rsidRDefault="00FA0BE2" w:rsidP="002277FC">
            <w:pPr>
              <w:numPr>
                <w:ilvl w:val="0"/>
                <w:numId w:val="20"/>
              </w:numPr>
              <w:tabs>
                <w:tab w:val="clear" w:pos="720"/>
                <w:tab w:val="num" w:pos="290"/>
              </w:tabs>
              <w:autoSpaceDE w:val="0"/>
              <w:autoSpaceDN w:val="0"/>
              <w:adjustRightInd w:val="0"/>
              <w:ind w:left="290" w:hanging="290"/>
              <w:jc w:val="both"/>
              <w:rPr>
                <w:i/>
                <w:iCs/>
                <w:color w:val="000000"/>
                <w:sz w:val="20"/>
                <w:szCs w:val="20"/>
              </w:rPr>
            </w:pPr>
            <w:r>
              <w:rPr>
                <w:i/>
                <w:iCs/>
                <w:color w:val="000000"/>
                <w:sz w:val="20"/>
                <w:szCs w:val="20"/>
              </w:rPr>
              <w:t>nie budować jakichkolwiek parkingów podziemnych w obrębie działki nr 33 oraz w pasie m</w:t>
            </w:r>
            <w:r>
              <w:rPr>
                <w:i/>
                <w:iCs/>
                <w:color w:val="000000"/>
                <w:sz w:val="20"/>
                <w:szCs w:val="20"/>
              </w:rPr>
              <w:t>u</w:t>
            </w:r>
            <w:r>
              <w:rPr>
                <w:i/>
                <w:iCs/>
                <w:color w:val="000000"/>
                <w:sz w:val="20"/>
                <w:szCs w:val="20"/>
              </w:rPr>
              <w:t>rów miejskich,</w:t>
            </w:r>
          </w:p>
          <w:p w:rsidR="00FA0BE2" w:rsidRDefault="00FA0BE2" w:rsidP="002277FC">
            <w:pPr>
              <w:numPr>
                <w:ilvl w:val="0"/>
                <w:numId w:val="20"/>
              </w:numPr>
              <w:tabs>
                <w:tab w:val="clear" w:pos="720"/>
                <w:tab w:val="num" w:pos="290"/>
              </w:tabs>
              <w:autoSpaceDE w:val="0"/>
              <w:autoSpaceDN w:val="0"/>
              <w:adjustRightInd w:val="0"/>
              <w:ind w:left="290" w:hanging="290"/>
              <w:jc w:val="both"/>
              <w:rPr>
                <w:i/>
                <w:iCs/>
                <w:color w:val="000000"/>
                <w:sz w:val="20"/>
                <w:szCs w:val="20"/>
              </w:rPr>
            </w:pPr>
            <w:r>
              <w:rPr>
                <w:i/>
                <w:iCs/>
                <w:color w:val="000000"/>
                <w:sz w:val="20"/>
                <w:szCs w:val="20"/>
              </w:rPr>
              <w:t>wszelkie inwestycje na tym terenie muszą być poprzedzone badaniami archeologicznymi oraz historyczno-architektonicznymi, na które należy uzyskać pozwolenie Miejskiego Konserwatora Zabytków w Poznaniu, a wyniki tych badań będą miały bezpośredni wpływ na ostateczną formę zagospodarowania terenu.</w:t>
            </w:r>
          </w:p>
          <w:p w:rsidR="00FA0BE2" w:rsidRDefault="00FA0BE2">
            <w:pPr>
              <w:autoSpaceDE w:val="0"/>
              <w:autoSpaceDN w:val="0"/>
              <w:adjustRightInd w:val="0"/>
              <w:spacing w:after="60"/>
              <w:jc w:val="both"/>
              <w:rPr>
                <w:i/>
                <w:iCs/>
                <w:color w:val="000000"/>
                <w:sz w:val="20"/>
                <w:szCs w:val="20"/>
              </w:rPr>
            </w:pPr>
            <w:r>
              <w:rPr>
                <w:i/>
                <w:iCs/>
                <w:color w:val="000000"/>
                <w:sz w:val="20"/>
                <w:szCs w:val="20"/>
              </w:rPr>
              <w:t>Wskazane jest, aby nabywca nieruchomości przed jej nabyciem uzgodnił z Miejskim Konserwat</w:t>
            </w:r>
            <w:r>
              <w:rPr>
                <w:i/>
                <w:iCs/>
                <w:color w:val="000000"/>
                <w:sz w:val="20"/>
                <w:szCs w:val="20"/>
              </w:rPr>
              <w:t>o</w:t>
            </w:r>
            <w:r>
              <w:rPr>
                <w:i/>
                <w:iCs/>
                <w:color w:val="000000"/>
                <w:sz w:val="20"/>
                <w:szCs w:val="20"/>
              </w:rPr>
              <w:t>rem Zabytków w Poznaniu program użytkowy dla ww. obiektów wpisanych indywidualnie do rej</w:t>
            </w:r>
            <w:r>
              <w:rPr>
                <w:i/>
                <w:iCs/>
                <w:color w:val="000000"/>
                <w:sz w:val="20"/>
                <w:szCs w:val="20"/>
              </w:rPr>
              <w:t>e</w:t>
            </w:r>
            <w:r>
              <w:rPr>
                <w:i/>
                <w:iCs/>
                <w:color w:val="000000"/>
                <w:sz w:val="20"/>
                <w:szCs w:val="20"/>
              </w:rPr>
              <w:t>stru zabytków wraz z harmonogramem prac remontowych i konserwatorskich, który uwzględniałby przyszły sposób wykorzystania zabytku zgodny z zasadami ochrony zabytków. (…) Z uwagi na fakt nieużytkowania budynku dawnego klasztoru nowy właściciel powinien podjąć niezbędne prace konserwatorskie w ciągu 2 lat od nabycia nieruchomości.</w:t>
            </w:r>
          </w:p>
          <w:p w:rsidR="00FA0BE2" w:rsidRPr="00E8746D" w:rsidRDefault="00FA0BE2" w:rsidP="00E8746D">
            <w:pPr>
              <w:autoSpaceDE w:val="0"/>
              <w:autoSpaceDN w:val="0"/>
              <w:adjustRightInd w:val="0"/>
              <w:spacing w:after="120"/>
              <w:jc w:val="both"/>
              <w:rPr>
                <w:color w:val="000000"/>
                <w:sz w:val="20"/>
                <w:szCs w:val="20"/>
              </w:rPr>
            </w:pPr>
            <w:r w:rsidRPr="00E8746D">
              <w:rPr>
                <w:color w:val="000000"/>
                <w:sz w:val="20"/>
                <w:szCs w:val="20"/>
              </w:rPr>
              <w:t xml:space="preserve">Wielkopolski Wojewódzki Konserwator Zabytków wydał decyzję nr 195/2016 z dnia 25.05.2016 r. wyrażającą zgodę na sprzedaż nieruchomości zabudowanych położonych przy ul. Podgórnej </w:t>
            </w:r>
            <w:r>
              <w:rPr>
                <w:color w:val="000000"/>
                <w:sz w:val="20"/>
                <w:szCs w:val="20"/>
              </w:rPr>
              <w:t>–</w:t>
            </w:r>
            <w:r w:rsidRPr="00E8746D">
              <w:rPr>
                <w:color w:val="000000"/>
                <w:sz w:val="20"/>
                <w:szCs w:val="20"/>
              </w:rPr>
              <w:t xml:space="preserve"> Szkolnej </w:t>
            </w:r>
            <w:r>
              <w:rPr>
                <w:color w:val="000000"/>
                <w:sz w:val="20"/>
                <w:szCs w:val="20"/>
              </w:rPr>
              <w:t>–</w:t>
            </w:r>
            <w:r w:rsidRPr="00E8746D">
              <w:rPr>
                <w:color w:val="000000"/>
                <w:sz w:val="20"/>
                <w:szCs w:val="20"/>
              </w:rPr>
              <w:t xml:space="preserve"> Koziej, podlegających indywidualnym wpisom do rejestru zabytków, tj.</w:t>
            </w:r>
            <w:r>
              <w:rPr>
                <w:color w:val="000000"/>
                <w:sz w:val="20"/>
                <w:szCs w:val="20"/>
              </w:rPr>
              <w:t>:</w:t>
            </w:r>
            <w:r w:rsidRPr="00E8746D">
              <w:rPr>
                <w:color w:val="000000"/>
                <w:sz w:val="20"/>
                <w:szCs w:val="20"/>
              </w:rPr>
              <w:t xml:space="preserve"> </w:t>
            </w:r>
          </w:p>
          <w:p w:rsidR="00FA0BE2" w:rsidRPr="00E8746D" w:rsidRDefault="00FA0BE2" w:rsidP="00E8746D">
            <w:pPr>
              <w:autoSpaceDE w:val="0"/>
              <w:autoSpaceDN w:val="0"/>
              <w:adjustRightInd w:val="0"/>
              <w:spacing w:after="120"/>
              <w:jc w:val="both"/>
              <w:rPr>
                <w:i/>
                <w:iCs/>
                <w:color w:val="000000"/>
                <w:sz w:val="20"/>
                <w:szCs w:val="20"/>
              </w:rPr>
            </w:pPr>
            <w:r w:rsidRPr="00E8746D">
              <w:rPr>
                <w:color w:val="000000"/>
                <w:sz w:val="20"/>
                <w:szCs w:val="20"/>
              </w:rPr>
              <w:t xml:space="preserve">- </w:t>
            </w:r>
            <w:r w:rsidRPr="00E8746D">
              <w:rPr>
                <w:i/>
                <w:iCs/>
                <w:color w:val="000000"/>
                <w:sz w:val="20"/>
                <w:szCs w:val="20"/>
              </w:rPr>
              <w:t xml:space="preserve">skrzydła dawnego klasztoru karmelitanek, ob. jednego z budynków szpitala im. J. Strusia przy </w:t>
            </w:r>
            <w:r>
              <w:rPr>
                <w:i/>
                <w:iCs/>
                <w:color w:val="000000"/>
                <w:sz w:val="20"/>
                <w:szCs w:val="20"/>
              </w:rPr>
              <w:t xml:space="preserve">  </w:t>
            </w:r>
            <w:r w:rsidRPr="00E8746D">
              <w:rPr>
                <w:i/>
                <w:iCs/>
                <w:color w:val="000000"/>
                <w:sz w:val="20"/>
                <w:szCs w:val="20"/>
              </w:rPr>
              <w:t xml:space="preserve">ul. Szkolnej w Poznaniu, usytuowanego na działce oznaczonej w ewidencji gruntów jako działka </w:t>
            </w:r>
            <w:r>
              <w:rPr>
                <w:i/>
                <w:iCs/>
                <w:color w:val="000000"/>
                <w:sz w:val="20"/>
                <w:szCs w:val="20"/>
              </w:rPr>
              <w:t xml:space="preserve"> </w:t>
            </w:r>
            <w:r w:rsidRPr="00E8746D">
              <w:rPr>
                <w:i/>
                <w:iCs/>
                <w:color w:val="000000"/>
                <w:sz w:val="20"/>
                <w:szCs w:val="20"/>
              </w:rPr>
              <w:t>nr 33, ark. mapy 27, obręb Poznań, wpisanego do rejestru zabytków na podstawie decyzji Woj</w:t>
            </w:r>
            <w:r w:rsidRPr="00E8746D">
              <w:rPr>
                <w:i/>
                <w:iCs/>
                <w:color w:val="000000"/>
                <w:sz w:val="20"/>
                <w:szCs w:val="20"/>
              </w:rPr>
              <w:t>e</w:t>
            </w:r>
            <w:r w:rsidRPr="00E8746D">
              <w:rPr>
                <w:i/>
                <w:iCs/>
                <w:color w:val="000000"/>
                <w:sz w:val="20"/>
                <w:szCs w:val="20"/>
              </w:rPr>
              <w:t>wódzkiego Konserwatora Zabytków z dnia 2 grudnia 1987 r. pod numerem rejestru A 312, dla której prowadzona jest księga wieczysta nr PO1P/00277027/1,</w:t>
            </w:r>
          </w:p>
          <w:p w:rsidR="00FA0BE2" w:rsidRPr="00E8746D" w:rsidRDefault="00FA0BE2" w:rsidP="00E8746D">
            <w:pPr>
              <w:autoSpaceDE w:val="0"/>
              <w:autoSpaceDN w:val="0"/>
              <w:adjustRightInd w:val="0"/>
              <w:spacing w:after="60"/>
              <w:jc w:val="both"/>
              <w:rPr>
                <w:i/>
                <w:iCs/>
                <w:color w:val="000000"/>
                <w:sz w:val="20"/>
                <w:szCs w:val="20"/>
              </w:rPr>
            </w:pPr>
            <w:r w:rsidRPr="00E8746D">
              <w:rPr>
                <w:i/>
                <w:iCs/>
                <w:color w:val="000000"/>
                <w:sz w:val="20"/>
                <w:szCs w:val="20"/>
              </w:rPr>
              <w:t>- działek nr 23/8, 26, 27, 28, 30, 31, 33 ark. mapy 27, obręb Poznań, w zakresie</w:t>
            </w:r>
            <w:r>
              <w:rPr>
                <w:i/>
                <w:iCs/>
                <w:color w:val="000000"/>
                <w:sz w:val="20"/>
                <w:szCs w:val="20"/>
              </w:rPr>
              <w:t>,</w:t>
            </w:r>
            <w:r w:rsidRPr="00E8746D">
              <w:rPr>
                <w:i/>
                <w:iCs/>
                <w:color w:val="000000"/>
                <w:sz w:val="20"/>
                <w:szCs w:val="20"/>
              </w:rPr>
              <w:t xml:space="preserve"> w jakim przebi</w:t>
            </w:r>
            <w:r w:rsidRPr="00E8746D">
              <w:rPr>
                <w:i/>
                <w:iCs/>
                <w:color w:val="000000"/>
                <w:sz w:val="20"/>
                <w:szCs w:val="20"/>
              </w:rPr>
              <w:t>e</w:t>
            </w:r>
            <w:r w:rsidRPr="00E8746D">
              <w:rPr>
                <w:i/>
                <w:iCs/>
                <w:color w:val="000000"/>
                <w:sz w:val="20"/>
                <w:szCs w:val="20"/>
              </w:rPr>
              <w:t>gają przez nie pozostałości średniowiecznych murów miejskich, częściowo odkrytych, w części znajdujących się pod ziemią, w skład których wchodzą relikty dwóch ciągów murów, tj. mur w</w:t>
            </w:r>
            <w:r w:rsidRPr="00E8746D">
              <w:rPr>
                <w:i/>
                <w:iCs/>
                <w:color w:val="000000"/>
                <w:sz w:val="20"/>
                <w:szCs w:val="20"/>
              </w:rPr>
              <w:t>e</w:t>
            </w:r>
            <w:r w:rsidRPr="00E8746D">
              <w:rPr>
                <w:i/>
                <w:iCs/>
                <w:color w:val="000000"/>
                <w:sz w:val="20"/>
                <w:szCs w:val="20"/>
              </w:rPr>
              <w:t>wnętrzny pochodzący z XIII w., opasujący obszar miasta o wielkości ok. 21</w:t>
            </w:r>
            <w:r>
              <w:rPr>
                <w:i/>
                <w:iCs/>
                <w:color w:val="000000"/>
                <w:sz w:val="20"/>
                <w:szCs w:val="20"/>
              </w:rPr>
              <w:t xml:space="preserve"> </w:t>
            </w:r>
            <w:r w:rsidRPr="00E8746D">
              <w:rPr>
                <w:i/>
                <w:iCs/>
                <w:color w:val="000000"/>
                <w:sz w:val="20"/>
                <w:szCs w:val="20"/>
              </w:rPr>
              <w:t>ha, drugi zewnętrzny opasujący Stare Miasto od strony zachodniej i północnej (od Furty Dominikańskiej do bramy Wr</w:t>
            </w:r>
            <w:r w:rsidRPr="00E8746D">
              <w:rPr>
                <w:i/>
                <w:iCs/>
                <w:color w:val="000000"/>
                <w:sz w:val="20"/>
                <w:szCs w:val="20"/>
              </w:rPr>
              <w:t>o</w:t>
            </w:r>
            <w:r w:rsidRPr="00E8746D">
              <w:rPr>
                <w:i/>
                <w:iCs/>
                <w:color w:val="000000"/>
                <w:sz w:val="20"/>
                <w:szCs w:val="20"/>
              </w:rPr>
              <w:t>cławskiej) z XV w., wpisanych do rejestru zabytków na podstawie decyzji Wojewódzkiego Konse</w:t>
            </w:r>
            <w:r w:rsidRPr="00E8746D">
              <w:rPr>
                <w:i/>
                <w:iCs/>
                <w:color w:val="000000"/>
                <w:sz w:val="20"/>
                <w:szCs w:val="20"/>
              </w:rPr>
              <w:t>r</w:t>
            </w:r>
            <w:r w:rsidRPr="00E8746D">
              <w:rPr>
                <w:i/>
                <w:iCs/>
                <w:color w:val="000000"/>
                <w:sz w:val="20"/>
                <w:szCs w:val="20"/>
              </w:rPr>
              <w:t xml:space="preserve">watora </w:t>
            </w:r>
            <w:r>
              <w:rPr>
                <w:i/>
                <w:iCs/>
                <w:color w:val="000000"/>
                <w:sz w:val="20"/>
                <w:szCs w:val="20"/>
              </w:rPr>
              <w:t>Z</w:t>
            </w:r>
            <w:r w:rsidRPr="00E8746D">
              <w:rPr>
                <w:i/>
                <w:iCs/>
                <w:color w:val="000000"/>
                <w:sz w:val="20"/>
                <w:szCs w:val="20"/>
              </w:rPr>
              <w:t>abytków z dnia 13 lipca 1984 r. pod numerem rejestru A 250, dla których prowadzona jest księga wieczysta nr PO1P/00149503/6 (działka nr 23/8) i nr PO1P/00277027/1 (pozostałe dział</w:t>
            </w:r>
            <w:r>
              <w:rPr>
                <w:i/>
                <w:iCs/>
                <w:color w:val="000000"/>
                <w:sz w:val="20"/>
                <w:szCs w:val="20"/>
              </w:rPr>
              <w:t>ki).</w:t>
            </w:r>
          </w:p>
          <w:p w:rsidR="00FA0BE2" w:rsidRPr="001D7E6C" w:rsidRDefault="00FA0BE2">
            <w:pPr>
              <w:jc w:val="both"/>
              <w:rPr>
                <w:color w:val="000000"/>
                <w:sz w:val="20"/>
                <w:szCs w:val="20"/>
              </w:rPr>
            </w:pPr>
            <w:r>
              <w:rPr>
                <w:color w:val="000000"/>
                <w:sz w:val="20"/>
                <w:szCs w:val="20"/>
              </w:rPr>
              <w:t>Wydział Ochrony Środowiska Urzędu Miasta Poznania w piśmie nr OS-III.6131.4.158.2012 z dnia 22.01.2013 r.</w:t>
            </w:r>
            <w:r>
              <w:rPr>
                <w:b/>
                <w:bCs/>
                <w:color w:val="000000"/>
                <w:sz w:val="20"/>
                <w:szCs w:val="20"/>
              </w:rPr>
              <w:t xml:space="preserve"> </w:t>
            </w:r>
            <w:r>
              <w:rPr>
                <w:color w:val="000000"/>
                <w:sz w:val="20"/>
                <w:szCs w:val="20"/>
              </w:rPr>
              <w:t>poinformował m.in., że: z uwagi na bardzo dużą wartość przyrodniczą pomnik prz</w:t>
            </w:r>
            <w:r>
              <w:rPr>
                <w:color w:val="000000"/>
                <w:sz w:val="20"/>
                <w:szCs w:val="20"/>
              </w:rPr>
              <w:t>y</w:t>
            </w:r>
            <w:r>
              <w:rPr>
                <w:color w:val="000000"/>
                <w:sz w:val="20"/>
                <w:szCs w:val="20"/>
              </w:rPr>
              <w:t>rody – platan klonolistny na działce 23/8 musi być zachowany i chroniony, oraz że</w:t>
            </w:r>
            <w:r>
              <w:rPr>
                <w:b/>
                <w:bCs/>
                <w:snapToGrid w:val="0"/>
                <w:sz w:val="20"/>
                <w:szCs w:val="20"/>
              </w:rPr>
              <w:t xml:space="preserve"> w odległości minimum 5 metrów od pnia drzewa nie wolno:</w:t>
            </w:r>
          </w:p>
          <w:p w:rsidR="00FA0BE2" w:rsidRDefault="00FA0BE2" w:rsidP="002277FC">
            <w:pPr>
              <w:pStyle w:val="BodyText3"/>
              <w:numPr>
                <w:ilvl w:val="0"/>
                <w:numId w:val="2"/>
              </w:numPr>
              <w:tabs>
                <w:tab w:val="clear" w:pos="360"/>
                <w:tab w:val="num" w:pos="290"/>
              </w:tabs>
              <w:spacing w:before="0"/>
              <w:ind w:left="290" w:hanging="290"/>
              <w:rPr>
                <w:rFonts w:ascii="Times New Roman" w:hAnsi="Times New Roman" w:cs="Times New Roman"/>
              </w:rPr>
            </w:pPr>
            <w:r>
              <w:rPr>
                <w:rFonts w:ascii="Times New Roman" w:hAnsi="Times New Roman" w:cs="Times New Roman"/>
              </w:rPr>
              <w:t>wykonywać wykopów, wprowadzać dodatkowych utwardzeń powierzchni gruntu,</w:t>
            </w:r>
          </w:p>
          <w:p w:rsidR="00FA0BE2" w:rsidRDefault="00FA0BE2" w:rsidP="002277FC">
            <w:pPr>
              <w:pStyle w:val="BodyText3"/>
              <w:numPr>
                <w:ilvl w:val="0"/>
                <w:numId w:val="2"/>
              </w:numPr>
              <w:tabs>
                <w:tab w:val="clear" w:pos="360"/>
                <w:tab w:val="num" w:pos="290"/>
              </w:tabs>
              <w:spacing w:before="0"/>
              <w:ind w:left="290" w:hanging="290"/>
              <w:rPr>
                <w:rFonts w:ascii="Times New Roman" w:hAnsi="Times New Roman" w:cs="Times New Roman"/>
              </w:rPr>
            </w:pPr>
            <w:r>
              <w:rPr>
                <w:rFonts w:ascii="Times New Roman" w:hAnsi="Times New Roman" w:cs="Times New Roman"/>
              </w:rPr>
              <w:t>używać soli lub innych środków chemicznych,</w:t>
            </w:r>
          </w:p>
          <w:p w:rsidR="00FA0BE2" w:rsidRPr="000E357B" w:rsidRDefault="00FA0BE2" w:rsidP="000E357B">
            <w:pPr>
              <w:pStyle w:val="BodyText3"/>
              <w:numPr>
                <w:ilvl w:val="0"/>
                <w:numId w:val="2"/>
              </w:numPr>
              <w:tabs>
                <w:tab w:val="clear" w:pos="360"/>
                <w:tab w:val="num" w:pos="290"/>
              </w:tabs>
              <w:spacing w:before="0"/>
              <w:ind w:left="290" w:hanging="290"/>
              <w:rPr>
                <w:rFonts w:ascii="Times New Roman" w:hAnsi="Times New Roman" w:cs="Times New Roman"/>
                <w:i/>
                <w:iCs/>
              </w:rPr>
            </w:pPr>
            <w:r>
              <w:rPr>
                <w:rFonts w:ascii="Times New Roman" w:hAnsi="Times New Roman" w:cs="Times New Roman"/>
              </w:rPr>
              <w:t>przycinać korony drzewa bez uzgodnienia z Wydziałem Ochrony Środowiska Urzędu Miasta Poznania.</w:t>
            </w:r>
          </w:p>
          <w:p w:rsidR="00FA0BE2" w:rsidRDefault="00FA0BE2">
            <w:pPr>
              <w:pStyle w:val="BodyText3"/>
              <w:spacing w:before="0" w:after="60"/>
              <w:rPr>
                <w:rFonts w:ascii="Times New Roman" w:hAnsi="Times New Roman" w:cs="Times New Roman"/>
                <w:i/>
                <w:iCs/>
              </w:rPr>
            </w:pPr>
            <w:r>
              <w:rPr>
                <w:rFonts w:ascii="Times New Roman" w:hAnsi="Times New Roman" w:cs="Times New Roman"/>
              </w:rPr>
              <w:t xml:space="preserve">Na zewnętrznej ścianie budynku, posadowionego przy ul. Podgórnej 13, umieszczona jest tablica poświęcona pamięci doktora Józefa Strusia. Miejski Konserwator Zabytków w piśmie nr KD-II.4121.101.2013.N z dnia 12.07.2013 r. wskazał, iż przedmiotowa tablica winna być zachowana </w:t>
            </w:r>
            <w:r>
              <w:rPr>
                <w:rFonts w:ascii="Times New Roman" w:hAnsi="Times New Roman" w:cs="Times New Roman"/>
              </w:rPr>
              <w:br/>
              <w:t>i właściwie utrzymywana.</w:t>
            </w:r>
          </w:p>
        </w:tc>
      </w:tr>
      <w:tr w:rsidR="00FA0BE2">
        <w:trPr>
          <w:trHeight w:val="374"/>
        </w:trPr>
        <w:tc>
          <w:tcPr>
            <w:tcW w:w="2340" w:type="dxa"/>
            <w:tcBorders>
              <w:top w:val="single" w:sz="4" w:space="0" w:color="auto"/>
              <w:left w:val="single" w:sz="4" w:space="0" w:color="auto"/>
            </w:tcBorders>
          </w:tcPr>
          <w:p w:rsidR="00FA0BE2" w:rsidRDefault="00FA0BE2" w:rsidP="002277FC">
            <w:pPr>
              <w:numPr>
                <w:ilvl w:val="0"/>
                <w:numId w:val="1"/>
              </w:numPr>
              <w:tabs>
                <w:tab w:val="clear" w:pos="720"/>
                <w:tab w:val="num" w:pos="290"/>
                <w:tab w:val="left" w:pos="1490"/>
              </w:tabs>
              <w:spacing w:before="60" w:after="60"/>
              <w:ind w:left="357" w:hanging="357"/>
              <w:rPr>
                <w:snapToGrid w:val="0"/>
                <w:sz w:val="20"/>
                <w:szCs w:val="20"/>
              </w:rPr>
            </w:pPr>
            <w:r>
              <w:rPr>
                <w:snapToGrid w:val="0"/>
                <w:sz w:val="20"/>
                <w:szCs w:val="20"/>
              </w:rPr>
              <w:t>forma i tryb zbycia</w:t>
            </w:r>
          </w:p>
        </w:tc>
        <w:tc>
          <w:tcPr>
            <w:tcW w:w="8100" w:type="dxa"/>
            <w:tcBorders>
              <w:top w:val="single" w:sz="4" w:space="0" w:color="auto"/>
              <w:right w:val="single" w:sz="4" w:space="0" w:color="auto"/>
            </w:tcBorders>
          </w:tcPr>
          <w:p w:rsidR="00FA0BE2" w:rsidRDefault="00FA0BE2">
            <w:pPr>
              <w:spacing w:before="60" w:after="60"/>
              <w:jc w:val="both"/>
              <w:rPr>
                <w:snapToGrid w:val="0"/>
                <w:sz w:val="20"/>
                <w:szCs w:val="20"/>
              </w:rPr>
            </w:pPr>
            <w:r>
              <w:rPr>
                <w:b/>
                <w:bCs/>
                <w:snapToGrid w:val="0"/>
                <w:sz w:val="20"/>
                <w:szCs w:val="20"/>
              </w:rPr>
              <w:t>Sprzedaż w trybie przetargu ustnego nieograniczonego.</w:t>
            </w:r>
          </w:p>
        </w:tc>
      </w:tr>
      <w:tr w:rsidR="00FA0BE2">
        <w:trPr>
          <w:trHeight w:val="386"/>
        </w:trPr>
        <w:tc>
          <w:tcPr>
            <w:tcW w:w="2340" w:type="dxa"/>
            <w:tcBorders>
              <w:left w:val="single" w:sz="4" w:space="0" w:color="auto"/>
              <w:bottom w:val="single" w:sz="4" w:space="0" w:color="auto"/>
            </w:tcBorders>
          </w:tcPr>
          <w:p w:rsidR="00FA0BE2" w:rsidRDefault="00FA0BE2" w:rsidP="002277FC">
            <w:pPr>
              <w:numPr>
                <w:ilvl w:val="0"/>
                <w:numId w:val="1"/>
              </w:numPr>
              <w:tabs>
                <w:tab w:val="clear" w:pos="720"/>
                <w:tab w:val="num" w:pos="290"/>
                <w:tab w:val="left" w:pos="1490"/>
              </w:tabs>
              <w:spacing w:before="60" w:after="60"/>
              <w:ind w:left="357" w:hanging="357"/>
              <w:rPr>
                <w:snapToGrid w:val="0"/>
                <w:sz w:val="20"/>
                <w:szCs w:val="20"/>
              </w:rPr>
            </w:pPr>
            <w:r>
              <w:rPr>
                <w:snapToGrid w:val="0"/>
                <w:sz w:val="20"/>
                <w:szCs w:val="20"/>
              </w:rPr>
              <w:t>cena nieruchomości</w:t>
            </w:r>
          </w:p>
        </w:tc>
        <w:tc>
          <w:tcPr>
            <w:tcW w:w="8100" w:type="dxa"/>
            <w:tcBorders>
              <w:bottom w:val="single" w:sz="4" w:space="0" w:color="auto"/>
              <w:right w:val="single" w:sz="4" w:space="0" w:color="auto"/>
            </w:tcBorders>
          </w:tcPr>
          <w:p w:rsidR="00FA0BE2" w:rsidRDefault="00FA0BE2">
            <w:pPr>
              <w:spacing w:before="60" w:after="60"/>
              <w:jc w:val="both"/>
              <w:rPr>
                <w:b/>
                <w:bCs/>
                <w:snapToGrid w:val="0"/>
                <w:sz w:val="20"/>
                <w:szCs w:val="20"/>
              </w:rPr>
            </w:pPr>
            <w:r>
              <w:rPr>
                <w:b/>
                <w:bCs/>
                <w:snapToGrid w:val="0"/>
                <w:sz w:val="20"/>
                <w:szCs w:val="20"/>
              </w:rPr>
              <w:t xml:space="preserve">40.000.000,00 zł </w:t>
            </w:r>
            <w:r>
              <w:rPr>
                <w:snapToGrid w:val="0"/>
                <w:sz w:val="20"/>
                <w:szCs w:val="20"/>
              </w:rPr>
              <w:t>(słownie: czterdzieści milionów złotych), zwolnienie z VAT,</w:t>
            </w:r>
          </w:p>
          <w:p w:rsidR="00FA0BE2" w:rsidRDefault="00FA0BE2">
            <w:pPr>
              <w:jc w:val="both"/>
              <w:rPr>
                <w:snapToGrid w:val="0"/>
                <w:sz w:val="20"/>
                <w:szCs w:val="20"/>
              </w:rPr>
            </w:pPr>
            <w:r>
              <w:rPr>
                <w:snapToGrid w:val="0"/>
                <w:sz w:val="20"/>
                <w:szCs w:val="20"/>
              </w:rPr>
              <w:t>w tym:</w:t>
            </w:r>
          </w:p>
          <w:p w:rsidR="00FA0BE2" w:rsidRDefault="00FA0BE2">
            <w:pPr>
              <w:spacing w:after="60"/>
              <w:jc w:val="both"/>
              <w:rPr>
                <w:snapToGrid w:val="0"/>
                <w:sz w:val="20"/>
                <w:szCs w:val="20"/>
              </w:rPr>
            </w:pPr>
            <w:r>
              <w:rPr>
                <w:snapToGrid w:val="0"/>
                <w:sz w:val="20"/>
                <w:szCs w:val="20"/>
              </w:rPr>
              <w:t xml:space="preserve">6.500.000,00,- zł </w:t>
            </w:r>
            <w:r>
              <w:t>–</w:t>
            </w:r>
            <w:r>
              <w:rPr>
                <w:snapToGrid w:val="0"/>
                <w:sz w:val="20"/>
                <w:szCs w:val="20"/>
              </w:rPr>
              <w:t xml:space="preserve"> cena części nieruchomości, wpisanej do rejestru zabytków zgodnie z decyzją </w:t>
            </w:r>
            <w:r>
              <w:rPr>
                <w:snapToGrid w:val="0"/>
                <w:sz w:val="20"/>
                <w:szCs w:val="20"/>
              </w:rPr>
              <w:br/>
              <w:t xml:space="preserve">Wojewódzkiego Konserwatora Zabytków KLIII-A250-1048-84 z dnia 13.07.1984 r. w sprawie wpisania dobra kultury do rejestru zabytków województwa poznańskiego pod numerem rejestru </w:t>
            </w:r>
            <w:r>
              <w:rPr>
                <w:snapToGrid w:val="0"/>
                <w:sz w:val="20"/>
                <w:szCs w:val="20"/>
              </w:rPr>
              <w:br/>
              <w:t xml:space="preserve">A 250 oraz zgodnie z decyzją Wojewódzkiego Konserwatora Zabytków KLIII-A312-1036-87 </w:t>
            </w:r>
            <w:r>
              <w:rPr>
                <w:snapToGrid w:val="0"/>
                <w:sz w:val="20"/>
                <w:szCs w:val="20"/>
              </w:rPr>
              <w:br/>
              <w:t>z dnia 02.12.1987 r. w sprawie wpisania dobra kultury do rejestru zabytków województwa pozna</w:t>
            </w:r>
            <w:r>
              <w:rPr>
                <w:snapToGrid w:val="0"/>
                <w:sz w:val="20"/>
                <w:szCs w:val="20"/>
              </w:rPr>
              <w:t>ń</w:t>
            </w:r>
            <w:r>
              <w:rPr>
                <w:snapToGrid w:val="0"/>
                <w:sz w:val="20"/>
                <w:szCs w:val="20"/>
              </w:rPr>
              <w:t>skiego pod numerem rejestru A 312.</w:t>
            </w:r>
          </w:p>
          <w:p w:rsidR="00FA0BE2" w:rsidRDefault="00FA0BE2">
            <w:pPr>
              <w:jc w:val="both"/>
              <w:rPr>
                <w:b/>
                <w:bCs/>
                <w:snapToGrid w:val="0"/>
                <w:sz w:val="20"/>
                <w:szCs w:val="20"/>
              </w:rPr>
            </w:pPr>
            <w:r>
              <w:rPr>
                <w:b/>
                <w:bCs/>
                <w:snapToGrid w:val="0"/>
                <w:sz w:val="20"/>
                <w:szCs w:val="20"/>
              </w:rPr>
              <w:t xml:space="preserve">Cena części nieruchomości wpisanej do rejestru zabytków, uzyskana w wyniku przetargu, zostanie obniżona o 50% zgodnie z art. 68 ust. 3 ustawy o gospodarce nieruchomościami. </w:t>
            </w:r>
          </w:p>
          <w:p w:rsidR="00FA0BE2" w:rsidRDefault="00FA0BE2">
            <w:pPr>
              <w:spacing w:after="60"/>
              <w:jc w:val="both"/>
              <w:rPr>
                <w:snapToGrid w:val="0"/>
                <w:sz w:val="20"/>
                <w:szCs w:val="20"/>
              </w:rPr>
            </w:pPr>
            <w:r>
              <w:rPr>
                <w:b/>
                <w:bCs/>
                <w:snapToGrid w:val="0"/>
                <w:sz w:val="20"/>
                <w:szCs w:val="20"/>
              </w:rPr>
              <w:t>Dla odrębnego ustalenia ceny części nieruchomości wpisanej do rejestru zabytków w łącznej cenie uzyskanej w przetargu zostaną przyjęte proporcje wynikające z ceny wywoławczej.</w:t>
            </w:r>
          </w:p>
          <w:p w:rsidR="00FA0BE2" w:rsidRDefault="00FA0BE2">
            <w:pPr>
              <w:pStyle w:val="CommentText"/>
              <w:spacing w:after="60"/>
              <w:jc w:val="both"/>
              <w:rPr>
                <w:snapToGrid w:val="0"/>
              </w:rPr>
            </w:pPr>
            <w:r>
              <w:rPr>
                <w:snapToGrid w:val="0"/>
              </w:rPr>
              <w:t>W przypadku zmiany przepisów dotyczących podatku VAT cena nieruchomości może ulec zmi</w:t>
            </w:r>
            <w:r>
              <w:rPr>
                <w:snapToGrid w:val="0"/>
              </w:rPr>
              <w:t>a</w:t>
            </w:r>
            <w:r>
              <w:rPr>
                <w:snapToGrid w:val="0"/>
              </w:rPr>
              <w:t>nie.</w:t>
            </w:r>
          </w:p>
        </w:tc>
      </w:tr>
      <w:tr w:rsidR="00FA0BE2">
        <w:trPr>
          <w:trHeight w:val="538"/>
        </w:trPr>
        <w:tc>
          <w:tcPr>
            <w:tcW w:w="2340" w:type="dxa"/>
            <w:tcBorders>
              <w:top w:val="single" w:sz="4" w:space="0" w:color="auto"/>
              <w:left w:val="single" w:sz="4" w:space="0" w:color="auto"/>
            </w:tcBorders>
          </w:tcPr>
          <w:p w:rsidR="00FA0BE2" w:rsidRDefault="00FA0BE2" w:rsidP="002277FC">
            <w:pPr>
              <w:numPr>
                <w:ilvl w:val="0"/>
                <w:numId w:val="1"/>
              </w:numPr>
              <w:tabs>
                <w:tab w:val="clear" w:pos="720"/>
                <w:tab w:val="num" w:pos="290"/>
                <w:tab w:val="left" w:pos="1490"/>
              </w:tabs>
              <w:spacing w:before="60" w:after="60"/>
              <w:ind w:left="357" w:hanging="357"/>
              <w:rPr>
                <w:snapToGrid w:val="0"/>
                <w:sz w:val="20"/>
                <w:szCs w:val="20"/>
              </w:rPr>
            </w:pPr>
            <w:r>
              <w:rPr>
                <w:snapToGrid w:val="0"/>
                <w:sz w:val="20"/>
                <w:szCs w:val="20"/>
              </w:rPr>
              <w:t>termin płatności</w:t>
            </w:r>
          </w:p>
        </w:tc>
        <w:tc>
          <w:tcPr>
            <w:tcW w:w="8100" w:type="dxa"/>
            <w:tcBorders>
              <w:top w:val="single" w:sz="4" w:space="0" w:color="auto"/>
              <w:right w:val="single" w:sz="4" w:space="0" w:color="auto"/>
            </w:tcBorders>
          </w:tcPr>
          <w:p w:rsidR="00FA0BE2" w:rsidRDefault="00FA0BE2">
            <w:pPr>
              <w:spacing w:before="60" w:after="60"/>
              <w:jc w:val="both"/>
              <w:rPr>
                <w:snapToGrid w:val="0"/>
                <w:sz w:val="20"/>
                <w:szCs w:val="20"/>
              </w:rPr>
            </w:pPr>
            <w:r>
              <w:rPr>
                <w:snapToGrid w:val="0"/>
                <w:sz w:val="20"/>
                <w:szCs w:val="20"/>
              </w:rPr>
              <w:t>Cena nieruchomości uzyskana w przetargu podlega zapłacie nie później niż do dnia zawarcia umowy przenoszącej własność nieruchomości.</w:t>
            </w:r>
          </w:p>
        </w:tc>
      </w:tr>
      <w:tr w:rsidR="00FA0BE2">
        <w:trPr>
          <w:trHeight w:val="701"/>
        </w:trPr>
        <w:tc>
          <w:tcPr>
            <w:tcW w:w="2340" w:type="dxa"/>
            <w:tcBorders>
              <w:top w:val="single" w:sz="4" w:space="0" w:color="auto"/>
              <w:left w:val="single" w:sz="4" w:space="0" w:color="auto"/>
              <w:bottom w:val="single" w:sz="4" w:space="0" w:color="auto"/>
            </w:tcBorders>
          </w:tcPr>
          <w:p w:rsidR="00FA0BE2" w:rsidRDefault="00FA0BE2" w:rsidP="002277FC">
            <w:pPr>
              <w:numPr>
                <w:ilvl w:val="0"/>
                <w:numId w:val="1"/>
              </w:numPr>
              <w:tabs>
                <w:tab w:val="clear" w:pos="720"/>
                <w:tab w:val="num" w:pos="290"/>
                <w:tab w:val="left" w:pos="1490"/>
              </w:tabs>
              <w:spacing w:before="60" w:after="60"/>
              <w:ind w:left="357" w:hanging="357"/>
              <w:rPr>
                <w:snapToGrid w:val="0"/>
                <w:sz w:val="20"/>
                <w:szCs w:val="20"/>
              </w:rPr>
            </w:pPr>
            <w:r>
              <w:rPr>
                <w:snapToGrid w:val="0"/>
                <w:sz w:val="20"/>
                <w:szCs w:val="20"/>
              </w:rPr>
              <w:t>informacje dodatkowe</w:t>
            </w:r>
          </w:p>
        </w:tc>
        <w:tc>
          <w:tcPr>
            <w:tcW w:w="8100" w:type="dxa"/>
            <w:tcBorders>
              <w:top w:val="single" w:sz="4" w:space="0" w:color="auto"/>
              <w:bottom w:val="single" w:sz="4" w:space="0" w:color="auto"/>
              <w:right w:val="single" w:sz="4" w:space="0" w:color="auto"/>
            </w:tcBorders>
          </w:tcPr>
          <w:p w:rsidR="00FA0BE2" w:rsidRDefault="00FA0BE2">
            <w:pPr>
              <w:spacing w:after="60"/>
              <w:jc w:val="both"/>
              <w:rPr>
                <w:snapToGrid w:val="0"/>
                <w:sz w:val="20"/>
                <w:szCs w:val="20"/>
              </w:rPr>
            </w:pPr>
            <w:r>
              <w:rPr>
                <w:b/>
                <w:bCs/>
                <w:snapToGrid w:val="0"/>
                <w:sz w:val="20"/>
                <w:szCs w:val="20"/>
              </w:rPr>
              <w:t>Wyznacza się termin 6 tygodni</w:t>
            </w:r>
            <w:r>
              <w:rPr>
                <w:snapToGrid w:val="0"/>
                <w:sz w:val="20"/>
                <w:szCs w:val="20"/>
              </w:rPr>
              <w:t xml:space="preserve">, licząc od dnia wywieszenia wykazu </w:t>
            </w:r>
            <w:r>
              <w:rPr>
                <w:b/>
                <w:bCs/>
                <w:snapToGrid w:val="0"/>
                <w:sz w:val="20"/>
                <w:szCs w:val="20"/>
              </w:rPr>
              <w:t xml:space="preserve">do złożenia wniosku przez osoby, którym przysługuje pierwszeństwo w nabyciu nieruchomości, </w:t>
            </w:r>
            <w:r>
              <w:rPr>
                <w:snapToGrid w:val="0"/>
                <w:sz w:val="20"/>
                <w:szCs w:val="20"/>
              </w:rPr>
              <w:t>na podstawie art. 34 ust. 1 pkt 2 ustawy z dnia 21 sierpnia 1997 r. o gospodarce nieruchomościami.                     </w:t>
            </w:r>
          </w:p>
          <w:p w:rsidR="00FA0BE2" w:rsidRDefault="00FA0BE2">
            <w:pPr>
              <w:spacing w:after="60"/>
              <w:jc w:val="both"/>
              <w:rPr>
                <w:b/>
                <w:bCs/>
                <w:snapToGrid w:val="0"/>
                <w:sz w:val="20"/>
                <w:szCs w:val="20"/>
              </w:rPr>
            </w:pPr>
            <w:r>
              <w:rPr>
                <w:b/>
                <w:bCs/>
                <w:sz w:val="20"/>
                <w:szCs w:val="20"/>
              </w:rPr>
              <w:t>Osoby, o których mowa powyżej, korzystają z pierwszeństwa w nabyciu nieruchomości, jeż</w:t>
            </w:r>
            <w:r>
              <w:rPr>
                <w:b/>
                <w:bCs/>
                <w:sz w:val="20"/>
                <w:szCs w:val="20"/>
              </w:rPr>
              <w:t>e</w:t>
            </w:r>
            <w:r>
              <w:rPr>
                <w:b/>
                <w:bCs/>
                <w:sz w:val="20"/>
                <w:szCs w:val="20"/>
              </w:rPr>
              <w:t xml:space="preserve">li złożą oświadczenie, że wyrażają zgodę na cenę ustaloną w sposób określony w ustawie </w:t>
            </w:r>
            <w:r>
              <w:rPr>
                <w:sz w:val="20"/>
                <w:szCs w:val="20"/>
              </w:rPr>
              <w:t>(zgodnie z art. 34 ust. 5 ustawy z dnia 21 sierpnia 1997 r. o gospodarce nieruchomościami).</w:t>
            </w:r>
          </w:p>
          <w:p w:rsidR="00FA0BE2" w:rsidRDefault="00FA0BE2" w:rsidP="002277FC">
            <w:pPr>
              <w:numPr>
                <w:ilvl w:val="0"/>
                <w:numId w:val="22"/>
              </w:numPr>
              <w:tabs>
                <w:tab w:val="clear" w:pos="720"/>
                <w:tab w:val="num" w:pos="290"/>
              </w:tabs>
              <w:spacing w:after="60"/>
              <w:ind w:left="290" w:hanging="180"/>
              <w:jc w:val="both"/>
              <w:rPr>
                <w:b/>
                <w:bCs/>
                <w:snapToGrid w:val="0"/>
                <w:sz w:val="20"/>
                <w:szCs w:val="20"/>
              </w:rPr>
            </w:pPr>
            <w:r>
              <w:rPr>
                <w:b/>
                <w:bCs/>
                <w:snapToGrid w:val="0"/>
                <w:sz w:val="20"/>
                <w:szCs w:val="20"/>
              </w:rPr>
              <w:t>Nabywca nieruchomości zobowiązany jest zapewnić możliwość funkcjonowania tomogr</w:t>
            </w:r>
            <w:r>
              <w:rPr>
                <w:b/>
                <w:bCs/>
                <w:snapToGrid w:val="0"/>
                <w:sz w:val="20"/>
                <w:szCs w:val="20"/>
              </w:rPr>
              <w:t>a</w:t>
            </w:r>
            <w:r>
              <w:rPr>
                <w:b/>
                <w:bCs/>
                <w:snapToGrid w:val="0"/>
                <w:sz w:val="20"/>
                <w:szCs w:val="20"/>
              </w:rPr>
              <w:t xml:space="preserve">fu znajdującego się w budynku przy </w:t>
            </w:r>
            <w:r>
              <w:rPr>
                <w:b/>
                <w:bCs/>
                <w:snapToGrid w:val="0"/>
                <w:spacing w:val="-4"/>
                <w:sz w:val="20"/>
                <w:szCs w:val="20"/>
              </w:rPr>
              <w:t xml:space="preserve">ul. Szkolnej </w:t>
            </w:r>
            <w:r>
              <w:rPr>
                <w:snapToGrid w:val="0"/>
                <w:spacing w:val="-4"/>
                <w:sz w:val="20"/>
                <w:szCs w:val="20"/>
              </w:rPr>
              <w:t xml:space="preserve">(pomieszczenia: na parterze nr 10, 11, 12, </w:t>
            </w:r>
            <w:r>
              <w:rPr>
                <w:snapToGrid w:val="0"/>
                <w:spacing w:val="-4"/>
                <w:sz w:val="20"/>
                <w:szCs w:val="20"/>
              </w:rPr>
              <w:br/>
              <w:t xml:space="preserve">na III piętrze nr 306, 307, 308, 309, 310, 311 i 313) </w:t>
            </w:r>
            <w:r>
              <w:rPr>
                <w:b/>
                <w:bCs/>
                <w:snapToGrid w:val="0"/>
                <w:spacing w:val="-4"/>
                <w:sz w:val="20"/>
                <w:szCs w:val="20"/>
              </w:rPr>
              <w:t>do czasu opuszczenia tych pomieszczeń przez Szpital</w:t>
            </w:r>
            <w:r>
              <w:rPr>
                <w:b/>
                <w:bCs/>
                <w:snapToGrid w:val="0"/>
                <w:sz w:val="20"/>
                <w:szCs w:val="20"/>
              </w:rPr>
              <w:t xml:space="preserve">, poprzez ustanowienie na rzecz Wielospecjalistycznego Szpitala Miejskiego </w:t>
            </w:r>
            <w:r>
              <w:rPr>
                <w:b/>
                <w:bCs/>
                <w:snapToGrid w:val="0"/>
                <w:sz w:val="20"/>
                <w:szCs w:val="20"/>
              </w:rPr>
              <w:br/>
              <w:t xml:space="preserve">im. J. Strusia w Poznaniu nieodpłatnego prawa użytkowania nie dłużej niż do 31.12.2016 r. </w:t>
            </w:r>
            <w:r>
              <w:rPr>
                <w:snapToGrid w:val="0"/>
                <w:sz w:val="20"/>
                <w:szCs w:val="20"/>
              </w:rPr>
              <w:t xml:space="preserve">– zgodnie z załącznikami nr 1 i nr 2 do niniejszego wykazu </w:t>
            </w:r>
            <w:r>
              <w:rPr>
                <w:b/>
                <w:bCs/>
                <w:snapToGrid w:val="0"/>
                <w:sz w:val="20"/>
                <w:szCs w:val="20"/>
              </w:rPr>
              <w:t>oraz</w:t>
            </w:r>
            <w:r>
              <w:rPr>
                <w:snapToGrid w:val="0"/>
                <w:sz w:val="20"/>
                <w:szCs w:val="20"/>
              </w:rPr>
              <w:t xml:space="preserve"> </w:t>
            </w:r>
            <w:r>
              <w:rPr>
                <w:b/>
                <w:bCs/>
                <w:snapToGrid w:val="0"/>
                <w:sz w:val="20"/>
                <w:szCs w:val="20"/>
              </w:rPr>
              <w:t>zapewnić dostęp do tom</w:t>
            </w:r>
            <w:r>
              <w:rPr>
                <w:b/>
                <w:bCs/>
                <w:snapToGrid w:val="0"/>
                <w:sz w:val="20"/>
                <w:szCs w:val="20"/>
              </w:rPr>
              <w:t>o</w:t>
            </w:r>
            <w:r>
              <w:rPr>
                <w:b/>
                <w:bCs/>
                <w:snapToGrid w:val="0"/>
                <w:sz w:val="20"/>
                <w:szCs w:val="20"/>
              </w:rPr>
              <w:t>grafu poprzez możliwość korzystania z ciągów komunikacyjnych prowadzących do wsk</w:t>
            </w:r>
            <w:r>
              <w:rPr>
                <w:b/>
                <w:bCs/>
                <w:snapToGrid w:val="0"/>
                <w:sz w:val="20"/>
                <w:szCs w:val="20"/>
              </w:rPr>
              <w:t>a</w:t>
            </w:r>
            <w:r>
              <w:rPr>
                <w:b/>
                <w:bCs/>
                <w:snapToGrid w:val="0"/>
                <w:sz w:val="20"/>
                <w:szCs w:val="20"/>
              </w:rPr>
              <w:t>zanych pomieszczeń</w:t>
            </w:r>
            <w:r>
              <w:rPr>
                <w:snapToGrid w:val="0"/>
                <w:sz w:val="20"/>
                <w:szCs w:val="20"/>
              </w:rPr>
              <w:t>.</w:t>
            </w:r>
            <w:r>
              <w:rPr>
                <w:b/>
                <w:bCs/>
                <w:snapToGrid w:val="0"/>
                <w:sz w:val="20"/>
                <w:szCs w:val="20"/>
              </w:rPr>
              <w:t xml:space="preserve"> </w:t>
            </w:r>
          </w:p>
          <w:p w:rsidR="00FA0BE2" w:rsidRDefault="00FA0BE2" w:rsidP="002277FC">
            <w:pPr>
              <w:numPr>
                <w:ilvl w:val="0"/>
                <w:numId w:val="22"/>
              </w:numPr>
              <w:tabs>
                <w:tab w:val="clear" w:pos="720"/>
                <w:tab w:val="num" w:pos="290"/>
              </w:tabs>
              <w:spacing w:after="60"/>
              <w:ind w:left="290" w:hanging="180"/>
              <w:jc w:val="both"/>
              <w:rPr>
                <w:b/>
                <w:bCs/>
                <w:snapToGrid w:val="0"/>
                <w:sz w:val="20"/>
                <w:szCs w:val="20"/>
              </w:rPr>
            </w:pPr>
            <w:r>
              <w:rPr>
                <w:b/>
                <w:bCs/>
                <w:snapToGrid w:val="0"/>
                <w:sz w:val="20"/>
                <w:szCs w:val="20"/>
              </w:rPr>
              <w:t xml:space="preserve">Nabywca nieruchomości zobowiązany będzie podjąć niezbędne prace konserwatorskie    w terminie określonym przez Wielkopolskiego Wojewódzkiego Konserwatora Zabytków w stosunku do nieruchomości objętych decyzją Wojewódzkiego Konserwatora Zabytków KLIII-A250-1048-84 z dnia 13.07.1984 r. </w:t>
            </w:r>
            <w:r>
              <w:rPr>
                <w:snapToGrid w:val="0"/>
                <w:sz w:val="20"/>
                <w:szCs w:val="20"/>
              </w:rPr>
              <w:t>w sprawie wpisania dobra kultury do rejestru z</w:t>
            </w:r>
            <w:r>
              <w:rPr>
                <w:snapToGrid w:val="0"/>
                <w:sz w:val="20"/>
                <w:szCs w:val="20"/>
              </w:rPr>
              <w:t>a</w:t>
            </w:r>
            <w:r>
              <w:rPr>
                <w:snapToGrid w:val="0"/>
                <w:sz w:val="20"/>
                <w:szCs w:val="20"/>
              </w:rPr>
              <w:t xml:space="preserve">bytków województwa poznańskiego pod numerem rejestru A 250 </w:t>
            </w:r>
            <w:r>
              <w:rPr>
                <w:b/>
                <w:bCs/>
                <w:snapToGrid w:val="0"/>
                <w:sz w:val="20"/>
                <w:szCs w:val="20"/>
              </w:rPr>
              <w:t>oraz decyzją Wojewód</w:t>
            </w:r>
            <w:r>
              <w:rPr>
                <w:b/>
                <w:bCs/>
                <w:snapToGrid w:val="0"/>
                <w:sz w:val="20"/>
                <w:szCs w:val="20"/>
              </w:rPr>
              <w:t>z</w:t>
            </w:r>
            <w:r>
              <w:rPr>
                <w:b/>
                <w:bCs/>
                <w:snapToGrid w:val="0"/>
                <w:sz w:val="20"/>
                <w:szCs w:val="20"/>
              </w:rPr>
              <w:t xml:space="preserve">kiego Konserwatora Zabytków KLIII-A312-1036-87 z dnia 02.12.1987 r. </w:t>
            </w:r>
            <w:r>
              <w:rPr>
                <w:snapToGrid w:val="0"/>
                <w:sz w:val="20"/>
                <w:szCs w:val="20"/>
              </w:rPr>
              <w:t>w sprawie wpis</w:t>
            </w:r>
            <w:r>
              <w:rPr>
                <w:snapToGrid w:val="0"/>
                <w:sz w:val="20"/>
                <w:szCs w:val="20"/>
              </w:rPr>
              <w:t>a</w:t>
            </w:r>
            <w:r>
              <w:rPr>
                <w:snapToGrid w:val="0"/>
                <w:sz w:val="20"/>
                <w:szCs w:val="20"/>
              </w:rPr>
              <w:t>nia dobra kultury do rejestru zabytków województwa poznańskiego pod numerem rejestru       A 312.</w:t>
            </w:r>
          </w:p>
          <w:p w:rsidR="00FA0BE2" w:rsidRDefault="00FA0BE2" w:rsidP="002277FC">
            <w:pPr>
              <w:numPr>
                <w:ilvl w:val="0"/>
                <w:numId w:val="22"/>
              </w:numPr>
              <w:tabs>
                <w:tab w:val="clear" w:pos="720"/>
                <w:tab w:val="num" w:pos="290"/>
              </w:tabs>
              <w:spacing w:after="60"/>
              <w:ind w:left="290" w:hanging="180"/>
              <w:jc w:val="both"/>
              <w:rPr>
                <w:b/>
                <w:bCs/>
                <w:snapToGrid w:val="0"/>
                <w:sz w:val="20"/>
                <w:szCs w:val="20"/>
              </w:rPr>
            </w:pPr>
            <w:r>
              <w:rPr>
                <w:b/>
                <w:bCs/>
                <w:snapToGrid w:val="0"/>
                <w:sz w:val="20"/>
                <w:szCs w:val="20"/>
              </w:rPr>
              <w:t>Nabywca nieruchomości ponosi koszty notarialne i sądowe</w:t>
            </w:r>
            <w:r>
              <w:rPr>
                <w:snapToGrid w:val="0"/>
                <w:sz w:val="20"/>
                <w:szCs w:val="20"/>
              </w:rPr>
              <w:t>, których wysokość określi not</w:t>
            </w:r>
            <w:r>
              <w:rPr>
                <w:snapToGrid w:val="0"/>
                <w:sz w:val="20"/>
                <w:szCs w:val="20"/>
              </w:rPr>
              <w:t>a</w:t>
            </w:r>
            <w:r>
              <w:rPr>
                <w:snapToGrid w:val="0"/>
                <w:sz w:val="20"/>
                <w:szCs w:val="20"/>
              </w:rPr>
              <w:t>riusz.</w:t>
            </w:r>
          </w:p>
          <w:p w:rsidR="00FA0BE2" w:rsidRPr="00BA2E56" w:rsidRDefault="00FA0BE2" w:rsidP="00BA2E56">
            <w:pPr>
              <w:keepNext/>
              <w:numPr>
                <w:ilvl w:val="0"/>
                <w:numId w:val="22"/>
              </w:numPr>
              <w:tabs>
                <w:tab w:val="clear" w:pos="720"/>
                <w:tab w:val="num" w:pos="290"/>
              </w:tabs>
              <w:spacing w:before="60" w:after="60"/>
              <w:ind w:left="290" w:hanging="180"/>
              <w:jc w:val="both"/>
              <w:rPr>
                <w:b/>
                <w:bCs/>
                <w:snapToGrid w:val="0"/>
                <w:sz w:val="20"/>
                <w:szCs w:val="20"/>
              </w:rPr>
            </w:pPr>
            <w:r w:rsidRPr="00BA2E56">
              <w:rPr>
                <w:b/>
                <w:bCs/>
                <w:snapToGrid w:val="0"/>
                <w:sz w:val="20"/>
                <w:szCs w:val="20"/>
              </w:rPr>
              <w:t xml:space="preserve">Na nabywcy spoczywa obowiązek podatkowy </w:t>
            </w:r>
            <w:r w:rsidRPr="00BA2E56">
              <w:rPr>
                <w:snapToGrid w:val="0"/>
                <w:sz w:val="20"/>
                <w:szCs w:val="20"/>
              </w:rPr>
              <w:t xml:space="preserve">w podatku od nieruchomości wynikający </w:t>
            </w:r>
            <w:r w:rsidRPr="00BA2E56">
              <w:rPr>
                <w:snapToGrid w:val="0"/>
                <w:sz w:val="20"/>
                <w:szCs w:val="20"/>
              </w:rPr>
              <w:br/>
              <w:t>z ustawy z dnia 12 stycznia 1991 r. o podatkach i opłatach lokalnych (Dz. U. z 2014 r. poz. 849 ze zm.)</w:t>
            </w:r>
            <w:r>
              <w:rPr>
                <w:snapToGrid w:val="0"/>
                <w:sz w:val="20"/>
                <w:szCs w:val="20"/>
              </w:rPr>
              <w:t>.</w:t>
            </w:r>
          </w:p>
          <w:p w:rsidR="00FA0BE2" w:rsidRPr="00BA2E56" w:rsidRDefault="00FA0BE2" w:rsidP="00BA2E56">
            <w:pPr>
              <w:keepNext/>
              <w:spacing w:before="60" w:after="60"/>
              <w:jc w:val="both"/>
              <w:rPr>
                <w:b/>
                <w:bCs/>
                <w:snapToGrid w:val="0"/>
                <w:sz w:val="20"/>
                <w:szCs w:val="20"/>
              </w:rPr>
            </w:pPr>
            <w:r w:rsidRPr="00BA2E56">
              <w:rPr>
                <w:b/>
                <w:bCs/>
                <w:snapToGrid w:val="0"/>
                <w:sz w:val="20"/>
                <w:szCs w:val="20"/>
              </w:rPr>
              <w:t xml:space="preserve">INFORMACJE DODATKOWE </w:t>
            </w:r>
          </w:p>
          <w:p w:rsidR="00FA0BE2" w:rsidRDefault="00FA0BE2" w:rsidP="002277FC">
            <w:pPr>
              <w:keepNext/>
              <w:numPr>
                <w:ilvl w:val="0"/>
                <w:numId w:val="21"/>
              </w:numPr>
              <w:tabs>
                <w:tab w:val="clear" w:pos="720"/>
                <w:tab w:val="num" w:pos="290"/>
              </w:tabs>
              <w:spacing w:after="60"/>
              <w:ind w:left="289" w:hanging="289"/>
              <w:jc w:val="both"/>
              <w:rPr>
                <w:b/>
                <w:bCs/>
                <w:snapToGrid w:val="0"/>
                <w:sz w:val="20"/>
                <w:szCs w:val="20"/>
              </w:rPr>
            </w:pPr>
            <w:r>
              <w:rPr>
                <w:b/>
                <w:bCs/>
                <w:snapToGrid w:val="0"/>
                <w:sz w:val="20"/>
                <w:szCs w:val="20"/>
              </w:rPr>
              <w:t>Na wniosek zainteresowanego inwestora</w:t>
            </w:r>
            <w:r>
              <w:rPr>
                <w:snapToGrid w:val="0"/>
                <w:sz w:val="20"/>
                <w:szCs w:val="20"/>
              </w:rPr>
              <w:t>:</w:t>
            </w:r>
          </w:p>
          <w:p w:rsidR="00FA0BE2" w:rsidRDefault="00FA0BE2" w:rsidP="002277FC">
            <w:pPr>
              <w:numPr>
                <w:ilvl w:val="0"/>
                <w:numId w:val="25"/>
              </w:numPr>
              <w:jc w:val="both"/>
              <w:rPr>
                <w:sz w:val="20"/>
                <w:szCs w:val="20"/>
              </w:rPr>
            </w:pPr>
            <w:r>
              <w:rPr>
                <w:b/>
                <w:bCs/>
                <w:sz w:val="20"/>
                <w:szCs w:val="20"/>
              </w:rPr>
              <w:t>szczegółowe informacje o zapisach miejscowego planu zagospodarowania przestrzennego</w:t>
            </w:r>
            <w:r>
              <w:rPr>
                <w:sz w:val="20"/>
                <w:szCs w:val="20"/>
              </w:rPr>
              <w:t xml:space="preserve"> w formie wypisu i wyrysu można uzyskać w Miejskiej Pracowni Urbanistycznej lub w formie informacji o przeznaczeniu terenu sporządzonej przez Wydział Urbanistyki i Architektury Urzędu Miasta Poznania,</w:t>
            </w:r>
          </w:p>
          <w:p w:rsidR="00FA0BE2" w:rsidRDefault="00FA0BE2" w:rsidP="002277FC">
            <w:pPr>
              <w:numPr>
                <w:ilvl w:val="0"/>
                <w:numId w:val="25"/>
              </w:numPr>
              <w:jc w:val="both"/>
              <w:rPr>
                <w:b/>
                <w:bCs/>
                <w:spacing w:val="-2"/>
                <w:sz w:val="20"/>
                <w:szCs w:val="20"/>
              </w:rPr>
            </w:pPr>
            <w:r>
              <w:rPr>
                <w:b/>
                <w:bCs/>
                <w:spacing w:val="-2"/>
                <w:sz w:val="20"/>
                <w:szCs w:val="20"/>
              </w:rPr>
              <w:t>szczegółowe informacje o istniejącym uzbrojeniu i możliwości (lub braku możliwości) prz</w:t>
            </w:r>
            <w:r>
              <w:rPr>
                <w:b/>
                <w:bCs/>
                <w:spacing w:val="-2"/>
                <w:sz w:val="20"/>
                <w:szCs w:val="20"/>
              </w:rPr>
              <w:t>y</w:t>
            </w:r>
            <w:r>
              <w:rPr>
                <w:b/>
                <w:bCs/>
                <w:spacing w:val="-2"/>
                <w:sz w:val="20"/>
                <w:szCs w:val="20"/>
              </w:rPr>
              <w:t>łączenia się do istniejących mediów</w:t>
            </w:r>
            <w:r>
              <w:rPr>
                <w:spacing w:val="-2"/>
                <w:sz w:val="20"/>
                <w:szCs w:val="20"/>
              </w:rPr>
              <w:t xml:space="preserve"> określą poszczególni gestorzy sieci przesyłowych,</w:t>
            </w:r>
          </w:p>
          <w:p w:rsidR="00FA0BE2" w:rsidRDefault="00FA0BE2" w:rsidP="002277FC">
            <w:pPr>
              <w:numPr>
                <w:ilvl w:val="0"/>
                <w:numId w:val="25"/>
              </w:numPr>
              <w:jc w:val="both"/>
              <w:rPr>
                <w:sz w:val="20"/>
                <w:szCs w:val="20"/>
              </w:rPr>
            </w:pPr>
            <w:r>
              <w:rPr>
                <w:b/>
                <w:bCs/>
                <w:sz w:val="20"/>
                <w:szCs w:val="20"/>
              </w:rPr>
              <w:t>obsługę komunikacyjną terenu oraz warunki dostępu do drogi publicznej</w:t>
            </w:r>
            <w:r>
              <w:rPr>
                <w:i/>
                <w:iCs/>
                <w:sz w:val="20"/>
                <w:szCs w:val="20"/>
              </w:rPr>
              <w:t xml:space="preserve"> </w:t>
            </w:r>
            <w:r>
              <w:rPr>
                <w:sz w:val="20"/>
                <w:szCs w:val="20"/>
              </w:rPr>
              <w:t>określi Zarząd Dróg Miejskich,</w:t>
            </w:r>
          </w:p>
          <w:p w:rsidR="00FA0BE2" w:rsidRDefault="00FA0BE2" w:rsidP="002277FC">
            <w:pPr>
              <w:numPr>
                <w:ilvl w:val="0"/>
                <w:numId w:val="25"/>
              </w:numPr>
              <w:jc w:val="both"/>
              <w:rPr>
                <w:b/>
                <w:bCs/>
                <w:sz w:val="20"/>
                <w:szCs w:val="20"/>
              </w:rPr>
            </w:pPr>
            <w:r>
              <w:rPr>
                <w:b/>
                <w:bCs/>
                <w:sz w:val="20"/>
                <w:szCs w:val="20"/>
              </w:rPr>
              <w:t xml:space="preserve">w kwestii warunków związanych z pomnikiem przyrody </w:t>
            </w:r>
            <w:r>
              <w:rPr>
                <w:sz w:val="20"/>
                <w:szCs w:val="20"/>
              </w:rPr>
              <w:t>wypowie się Wydział Ochrony Środowiska Urzędu Miasta Poznania.</w:t>
            </w:r>
          </w:p>
          <w:p w:rsidR="00FA0BE2" w:rsidRDefault="00FA0BE2" w:rsidP="002277FC">
            <w:pPr>
              <w:numPr>
                <w:ilvl w:val="0"/>
                <w:numId w:val="23"/>
              </w:numPr>
              <w:jc w:val="both"/>
              <w:rPr>
                <w:sz w:val="20"/>
                <w:szCs w:val="20"/>
              </w:rPr>
            </w:pPr>
            <w:r>
              <w:rPr>
                <w:b/>
                <w:bCs/>
                <w:sz w:val="20"/>
                <w:szCs w:val="20"/>
              </w:rPr>
              <w:t xml:space="preserve">Kwestię usunięcia drzew i krzewów </w:t>
            </w:r>
            <w:r>
              <w:rPr>
                <w:sz w:val="20"/>
                <w:szCs w:val="20"/>
              </w:rPr>
              <w:t>z terenu nieruchomości oraz dotyczące ochrony pomn</w:t>
            </w:r>
            <w:r>
              <w:rPr>
                <w:sz w:val="20"/>
                <w:szCs w:val="20"/>
              </w:rPr>
              <w:t>i</w:t>
            </w:r>
            <w:r>
              <w:rPr>
                <w:sz w:val="20"/>
                <w:szCs w:val="20"/>
              </w:rPr>
              <w:t xml:space="preserve">ków przyrody regulują przepisy ustawy z dnia 16 kwietnia 2004 r. o ochronie przyrody </w:t>
            </w:r>
            <w:r>
              <w:rPr>
                <w:sz w:val="20"/>
                <w:szCs w:val="20"/>
              </w:rPr>
              <w:br/>
              <w:t>(Dz. U. z 2015 r. poz. 1651 ze zm.).</w:t>
            </w:r>
          </w:p>
          <w:p w:rsidR="00FA0BE2" w:rsidRDefault="00FA0BE2" w:rsidP="002277FC">
            <w:pPr>
              <w:numPr>
                <w:ilvl w:val="0"/>
                <w:numId w:val="23"/>
              </w:numPr>
              <w:jc w:val="both"/>
              <w:rPr>
                <w:sz w:val="20"/>
                <w:szCs w:val="20"/>
              </w:rPr>
            </w:pPr>
            <w:r>
              <w:rPr>
                <w:b/>
                <w:bCs/>
                <w:sz w:val="20"/>
                <w:szCs w:val="20"/>
              </w:rPr>
              <w:t xml:space="preserve">Kwestię własności urządzeń podziemnych </w:t>
            </w:r>
            <w:r>
              <w:rPr>
                <w:sz w:val="20"/>
                <w:szCs w:val="20"/>
              </w:rPr>
              <w:t>reguluje art. 49 Kodeksu cywilnego, a kwestię ustanowienia służebności przesyłu na rzecz gestorów sieci regulują art. 305</w:t>
            </w:r>
            <w:r>
              <w:rPr>
                <w:sz w:val="20"/>
                <w:szCs w:val="20"/>
                <w:vertAlign w:val="superscript"/>
              </w:rPr>
              <w:t>1</w:t>
            </w:r>
            <w:r>
              <w:rPr>
                <w:sz w:val="20"/>
                <w:szCs w:val="20"/>
              </w:rPr>
              <w:t>-305</w:t>
            </w:r>
            <w:r>
              <w:rPr>
                <w:sz w:val="20"/>
                <w:szCs w:val="20"/>
                <w:vertAlign w:val="superscript"/>
              </w:rPr>
              <w:t>4</w:t>
            </w:r>
            <w:r>
              <w:rPr>
                <w:sz w:val="20"/>
                <w:szCs w:val="20"/>
              </w:rPr>
              <w:t xml:space="preserve"> Kodeksu cywilnego.</w:t>
            </w:r>
          </w:p>
          <w:p w:rsidR="00FA0BE2" w:rsidRDefault="00FA0BE2" w:rsidP="002277FC">
            <w:pPr>
              <w:numPr>
                <w:ilvl w:val="0"/>
                <w:numId w:val="23"/>
              </w:numPr>
              <w:spacing w:before="60"/>
              <w:jc w:val="both"/>
              <w:rPr>
                <w:i/>
                <w:iCs/>
                <w:sz w:val="20"/>
                <w:szCs w:val="20"/>
              </w:rPr>
            </w:pPr>
            <w:r>
              <w:rPr>
                <w:b/>
                <w:bCs/>
                <w:sz w:val="20"/>
                <w:szCs w:val="20"/>
              </w:rPr>
              <w:t>ENEA Operator Sp. z o.o.</w:t>
            </w:r>
            <w:r>
              <w:rPr>
                <w:sz w:val="20"/>
                <w:szCs w:val="20"/>
              </w:rPr>
              <w:t xml:space="preserve"> w piśmie nr OD5/MU1/K/2015/426/SF z dnia 10.12.2015 r. poi</w:t>
            </w:r>
            <w:r>
              <w:rPr>
                <w:sz w:val="20"/>
                <w:szCs w:val="20"/>
              </w:rPr>
              <w:t>n</w:t>
            </w:r>
            <w:r>
              <w:rPr>
                <w:sz w:val="20"/>
                <w:szCs w:val="20"/>
              </w:rPr>
              <w:t xml:space="preserve">formowała m.in., że: </w:t>
            </w:r>
            <w:r>
              <w:rPr>
                <w:i/>
                <w:iCs/>
                <w:sz w:val="20"/>
                <w:szCs w:val="20"/>
              </w:rPr>
              <w:t>budynek</w:t>
            </w:r>
            <w:r>
              <w:rPr>
                <w:sz w:val="20"/>
                <w:szCs w:val="20"/>
              </w:rPr>
              <w:t xml:space="preserve"> </w:t>
            </w:r>
            <w:r>
              <w:rPr>
                <w:i/>
                <w:iCs/>
                <w:sz w:val="20"/>
                <w:szCs w:val="20"/>
              </w:rPr>
              <w:t>stacji transformatorowej nr k/E-297 nie stanowi majątku</w:t>
            </w:r>
            <w:r>
              <w:rPr>
                <w:sz w:val="20"/>
                <w:szCs w:val="20"/>
              </w:rPr>
              <w:t xml:space="preserve">  (...) </w:t>
            </w:r>
            <w:r>
              <w:rPr>
                <w:i/>
                <w:iCs/>
                <w:sz w:val="20"/>
                <w:szCs w:val="20"/>
              </w:rPr>
              <w:t>Spółki.</w:t>
            </w:r>
            <w:r>
              <w:rPr>
                <w:sz w:val="20"/>
                <w:szCs w:val="20"/>
              </w:rPr>
              <w:t xml:space="preserve"> </w:t>
            </w:r>
            <w:r>
              <w:rPr>
                <w:i/>
                <w:iCs/>
                <w:sz w:val="20"/>
                <w:szCs w:val="20"/>
              </w:rPr>
              <w:t>Własnością (...) Spółki</w:t>
            </w:r>
            <w:r>
              <w:rPr>
                <w:sz w:val="20"/>
                <w:szCs w:val="20"/>
              </w:rPr>
              <w:t xml:space="preserve"> </w:t>
            </w:r>
            <w:r>
              <w:rPr>
                <w:i/>
                <w:iCs/>
                <w:sz w:val="20"/>
                <w:szCs w:val="20"/>
              </w:rPr>
              <w:t>jest rozdzielnica SN-15kV będąca na jej wyposażeniu i kable SN. Obiekty zlokalizowane na obecnym terenie posiadają dostęp do sieci elektroenergetycznej za pośrednictwem tego obiektu. Dodatkowo informujemy, że w pomieszczeniu/budynku styc</w:t>
            </w:r>
            <w:r>
              <w:rPr>
                <w:i/>
                <w:iCs/>
                <w:sz w:val="20"/>
                <w:szCs w:val="20"/>
              </w:rPr>
              <w:t>z</w:t>
            </w:r>
            <w:r>
              <w:rPr>
                <w:i/>
                <w:iCs/>
                <w:sz w:val="20"/>
                <w:szCs w:val="20"/>
              </w:rPr>
              <w:t>nym do K/E-297 znajduje się rozdzielnica SN oznaczona numerem ZKSN-6098, z której w</w:t>
            </w:r>
            <w:r>
              <w:rPr>
                <w:i/>
                <w:iCs/>
                <w:sz w:val="20"/>
                <w:szCs w:val="20"/>
              </w:rPr>
              <w:t>y</w:t>
            </w:r>
            <w:r>
              <w:rPr>
                <w:i/>
                <w:iCs/>
                <w:sz w:val="20"/>
                <w:szCs w:val="20"/>
              </w:rPr>
              <w:t>prowadzono kabel będący własnością Konsumenta. Opracowując projekt zagospodarowania terenu, zachować należy pas ochronny o szerokości 1 m dla każdej z linii kablowych SN, a ta</w:t>
            </w:r>
            <w:r>
              <w:rPr>
                <w:i/>
                <w:iCs/>
                <w:sz w:val="20"/>
                <w:szCs w:val="20"/>
              </w:rPr>
              <w:t>k</w:t>
            </w:r>
            <w:r>
              <w:rPr>
                <w:i/>
                <w:iCs/>
                <w:sz w:val="20"/>
                <w:szCs w:val="20"/>
              </w:rPr>
              <w:t>że zachować dostęp do omawianego obiektu. Nie widzimy przeciwwskazań do relokacji om</w:t>
            </w:r>
            <w:r>
              <w:rPr>
                <w:i/>
                <w:iCs/>
                <w:sz w:val="20"/>
                <w:szCs w:val="20"/>
              </w:rPr>
              <w:t>a</w:t>
            </w:r>
            <w:r>
              <w:rPr>
                <w:i/>
                <w:iCs/>
                <w:sz w:val="20"/>
                <w:szCs w:val="20"/>
              </w:rPr>
              <w:t>wianej stacji transformatorowej, pod warunkiem, że zostanie ona pobudowana w miejscu p</w:t>
            </w:r>
            <w:r>
              <w:rPr>
                <w:i/>
                <w:iCs/>
                <w:sz w:val="20"/>
                <w:szCs w:val="20"/>
              </w:rPr>
              <w:t>o</w:t>
            </w:r>
            <w:r>
              <w:rPr>
                <w:i/>
                <w:iCs/>
                <w:sz w:val="20"/>
                <w:szCs w:val="20"/>
              </w:rPr>
              <w:t>zwalającym na całodobowy dostęp służb eksploatacyjnych naszej Spółki, a kable zasilające zostaną pobudowane w terenie niekolizyjnym. Inwestycja taka winna zostać zrealizowana kosztem i staraniem strony zainteresowanej. Istnieje możliwość przyłączenia ewentualnych nowych obiektów do sieci elektroenergetycznej.</w:t>
            </w:r>
          </w:p>
          <w:p w:rsidR="00FA0BE2" w:rsidRDefault="00FA0BE2" w:rsidP="002277FC">
            <w:pPr>
              <w:numPr>
                <w:ilvl w:val="0"/>
                <w:numId w:val="23"/>
              </w:numPr>
              <w:spacing w:before="60"/>
              <w:jc w:val="both"/>
              <w:rPr>
                <w:sz w:val="20"/>
                <w:szCs w:val="20"/>
              </w:rPr>
            </w:pPr>
            <w:r>
              <w:rPr>
                <w:b/>
                <w:bCs/>
                <w:sz w:val="20"/>
                <w:szCs w:val="20"/>
              </w:rPr>
              <w:t>Veolia Energia Poznań S.A</w:t>
            </w:r>
            <w:r>
              <w:rPr>
                <w:sz w:val="20"/>
                <w:szCs w:val="20"/>
              </w:rPr>
              <w:t xml:space="preserve"> w piśmie nr TE/ET/T/WW-974/2015 z dnia 20.11.2015 r. poi</w:t>
            </w:r>
            <w:r>
              <w:rPr>
                <w:sz w:val="20"/>
                <w:szCs w:val="20"/>
              </w:rPr>
              <w:t>n</w:t>
            </w:r>
            <w:r>
              <w:rPr>
                <w:sz w:val="20"/>
                <w:szCs w:val="20"/>
              </w:rPr>
              <w:t xml:space="preserve">formowała m.in., że </w:t>
            </w:r>
            <w:r>
              <w:rPr>
                <w:i/>
                <w:iCs/>
                <w:sz w:val="20"/>
                <w:szCs w:val="20"/>
              </w:rPr>
              <w:t>przedmiotowe nieruchomości zabudowane budynkami są obecnie zasilane w energię cieplną z napowietrznego i we fragmencie preizolowanego przyłącza cieplnego 2xDN125 przez węzeł grupowy będący własnością Veolia Energia Poznań S.A. Węzeł cieplny zasila w energię cieplną istniejące budynki poprzez sieć cieplną niskoparametrową czter</w:t>
            </w:r>
            <w:r>
              <w:rPr>
                <w:i/>
                <w:iCs/>
                <w:sz w:val="20"/>
                <w:szCs w:val="20"/>
              </w:rPr>
              <w:t>o</w:t>
            </w:r>
            <w:r>
              <w:rPr>
                <w:i/>
                <w:iCs/>
                <w:sz w:val="20"/>
                <w:szCs w:val="20"/>
              </w:rPr>
              <w:t xml:space="preserve">przewodową (centralne ogrzewanie i ciepła woda użytkowa). Przez działkę 23/8 przebiega także odcinek sieci cieplnej rozdzielczej preizolowanej 2xDN150 będącej własnością Veolia Energia Poznań S.A. </w:t>
            </w:r>
          </w:p>
          <w:p w:rsidR="00FA0BE2" w:rsidRDefault="00FA0BE2">
            <w:pPr>
              <w:jc w:val="both"/>
              <w:rPr>
                <w:sz w:val="20"/>
                <w:szCs w:val="20"/>
              </w:rPr>
            </w:pPr>
            <w:r>
              <w:rPr>
                <w:i/>
                <w:iCs/>
                <w:sz w:val="20"/>
                <w:szCs w:val="20"/>
              </w:rPr>
              <w:t xml:space="preserve">       Dla zapewnienia prawidłowej eksploatacji sieci cieplnej wymagane są następujące warunki    </w:t>
            </w:r>
            <w:r>
              <w:rPr>
                <w:i/>
                <w:iCs/>
                <w:sz w:val="20"/>
                <w:szCs w:val="20"/>
              </w:rPr>
              <w:br/>
              <w:t xml:space="preserve">       zabudowy:</w:t>
            </w:r>
          </w:p>
          <w:p w:rsidR="00FA0BE2" w:rsidRDefault="00FA0BE2" w:rsidP="002277FC">
            <w:pPr>
              <w:numPr>
                <w:ilvl w:val="0"/>
                <w:numId w:val="24"/>
              </w:numPr>
              <w:jc w:val="both"/>
              <w:rPr>
                <w:i/>
                <w:iCs/>
                <w:sz w:val="20"/>
                <w:szCs w:val="20"/>
              </w:rPr>
            </w:pPr>
            <w:r>
              <w:rPr>
                <w:i/>
                <w:iCs/>
                <w:sz w:val="20"/>
                <w:szCs w:val="20"/>
              </w:rPr>
              <w:t>na całej długości sieci cieplnej należy zapewnić dojazd sprzętem ciężkim oraz dostęp      w celu wykonania prac serwisowych i remontowych;</w:t>
            </w:r>
          </w:p>
          <w:p w:rsidR="00FA0BE2" w:rsidRDefault="00FA0BE2" w:rsidP="002277FC">
            <w:pPr>
              <w:numPr>
                <w:ilvl w:val="0"/>
                <w:numId w:val="24"/>
              </w:numPr>
              <w:jc w:val="both"/>
              <w:rPr>
                <w:i/>
                <w:iCs/>
                <w:sz w:val="20"/>
                <w:szCs w:val="20"/>
              </w:rPr>
            </w:pPr>
            <w:r>
              <w:rPr>
                <w:i/>
                <w:iCs/>
                <w:sz w:val="20"/>
                <w:szCs w:val="20"/>
              </w:rPr>
              <w:t>konieczne jest zachowanie odległości min. 2,0 m obiektów terenowych od skrajni sieci cieplnej;</w:t>
            </w:r>
          </w:p>
          <w:p w:rsidR="00FA0BE2" w:rsidRDefault="00FA0BE2" w:rsidP="002277FC">
            <w:pPr>
              <w:numPr>
                <w:ilvl w:val="0"/>
                <w:numId w:val="24"/>
              </w:numPr>
              <w:jc w:val="both"/>
              <w:rPr>
                <w:i/>
                <w:iCs/>
                <w:sz w:val="20"/>
                <w:szCs w:val="20"/>
              </w:rPr>
            </w:pPr>
            <w:r>
              <w:rPr>
                <w:i/>
                <w:iCs/>
                <w:sz w:val="20"/>
                <w:szCs w:val="20"/>
              </w:rPr>
              <w:t>konstrukcja budynku musi być odporna na wypływ wody o temp. 130°C przy ciśnieniu 1,6 MPa; za zabezpieczenie budynku odpowiada Inwestor i konstruktor;</w:t>
            </w:r>
          </w:p>
          <w:p w:rsidR="00FA0BE2" w:rsidRDefault="00FA0BE2" w:rsidP="002277FC">
            <w:pPr>
              <w:numPr>
                <w:ilvl w:val="0"/>
                <w:numId w:val="24"/>
              </w:numPr>
              <w:jc w:val="both"/>
              <w:rPr>
                <w:i/>
                <w:iCs/>
                <w:sz w:val="20"/>
                <w:szCs w:val="20"/>
              </w:rPr>
            </w:pPr>
            <w:r>
              <w:rPr>
                <w:i/>
                <w:iCs/>
                <w:sz w:val="20"/>
                <w:szCs w:val="20"/>
              </w:rPr>
              <w:t>w pasie roboczym nad siecią cieplną o szerokości min. 5,0 m i w jej bezpośrednim s</w:t>
            </w:r>
            <w:r>
              <w:rPr>
                <w:i/>
                <w:iCs/>
                <w:sz w:val="20"/>
                <w:szCs w:val="20"/>
              </w:rPr>
              <w:t>ą</w:t>
            </w:r>
            <w:r>
              <w:rPr>
                <w:i/>
                <w:iCs/>
                <w:sz w:val="20"/>
                <w:szCs w:val="20"/>
              </w:rPr>
              <w:t>siedztwie nie dopuszczamy lokalizacji żadnych elementów małej architektury oraz trw</w:t>
            </w:r>
            <w:r>
              <w:rPr>
                <w:i/>
                <w:iCs/>
                <w:sz w:val="20"/>
                <w:szCs w:val="20"/>
              </w:rPr>
              <w:t>a</w:t>
            </w:r>
            <w:r>
              <w:rPr>
                <w:i/>
                <w:iCs/>
                <w:sz w:val="20"/>
                <w:szCs w:val="20"/>
              </w:rPr>
              <w:t>łych nasadzeń szczególnie drzew i krzewów.</w:t>
            </w:r>
          </w:p>
          <w:p w:rsidR="00FA0BE2" w:rsidRDefault="00FA0BE2">
            <w:pPr>
              <w:jc w:val="both"/>
              <w:rPr>
                <w:i/>
                <w:iCs/>
                <w:sz w:val="20"/>
                <w:szCs w:val="20"/>
              </w:rPr>
            </w:pPr>
            <w:r>
              <w:rPr>
                <w:i/>
                <w:iCs/>
                <w:sz w:val="20"/>
                <w:szCs w:val="20"/>
              </w:rPr>
              <w:t xml:space="preserve">        W przypadku konieczności przełożenia fragmentu sieci cieplnej należy wyznaczyć przez </w:t>
            </w:r>
            <w:r>
              <w:rPr>
                <w:i/>
                <w:iCs/>
                <w:sz w:val="20"/>
                <w:szCs w:val="20"/>
              </w:rPr>
              <w:br/>
              <w:t xml:space="preserve">        projektanta branżowego nową trasę sieci z uwzględnieniem kompensacji naprężeń. </w:t>
            </w:r>
          </w:p>
          <w:p w:rsidR="00FA0BE2" w:rsidRDefault="00FA0BE2" w:rsidP="009B1898">
            <w:pPr>
              <w:ind w:left="470" w:hanging="470"/>
              <w:jc w:val="both"/>
              <w:rPr>
                <w:sz w:val="20"/>
                <w:szCs w:val="20"/>
              </w:rPr>
            </w:pPr>
            <w:r>
              <w:rPr>
                <w:i/>
                <w:iCs/>
                <w:sz w:val="20"/>
                <w:szCs w:val="20"/>
              </w:rPr>
              <w:t xml:space="preserve">        Inwestor obowiązany jest uzyskać zgodę właściciela gruntu na nową lokalizację sieci i d</w:t>
            </w:r>
            <w:r>
              <w:rPr>
                <w:i/>
                <w:iCs/>
                <w:sz w:val="20"/>
                <w:szCs w:val="20"/>
              </w:rPr>
              <w:t>o</w:t>
            </w:r>
            <w:r>
              <w:rPr>
                <w:i/>
                <w:iCs/>
                <w:sz w:val="20"/>
                <w:szCs w:val="20"/>
              </w:rPr>
              <w:t>prowadzić do ustanowienia przesyłu na rzecz Veolia Energia Poznań S.A. Przebudowa sieci cieplnej odbyć się może jedynie kosztem i staraniem Inwestora.(...) Jednocześnie informuj</w:t>
            </w:r>
            <w:r>
              <w:rPr>
                <w:i/>
                <w:iCs/>
                <w:sz w:val="20"/>
                <w:szCs w:val="20"/>
              </w:rPr>
              <w:t>e</w:t>
            </w:r>
            <w:r>
              <w:rPr>
                <w:i/>
                <w:iCs/>
                <w:sz w:val="20"/>
                <w:szCs w:val="20"/>
              </w:rPr>
              <w:t>my, iż znajdujące się na terenie ww. nieruchomości, zgodnie z mapą zasadniczą, sieci cieplne niskoparametrowe nie są własnością Veolia Energia Poznań S.A.</w:t>
            </w:r>
          </w:p>
          <w:p w:rsidR="00FA0BE2" w:rsidRDefault="00FA0BE2" w:rsidP="002277FC">
            <w:pPr>
              <w:numPr>
                <w:ilvl w:val="0"/>
                <w:numId w:val="23"/>
              </w:numPr>
              <w:spacing w:before="60"/>
              <w:jc w:val="both"/>
              <w:rPr>
                <w:b/>
                <w:bCs/>
                <w:sz w:val="20"/>
                <w:szCs w:val="20"/>
              </w:rPr>
            </w:pPr>
            <w:r>
              <w:rPr>
                <w:b/>
                <w:bCs/>
                <w:sz w:val="20"/>
                <w:szCs w:val="20"/>
              </w:rPr>
              <w:t xml:space="preserve">Polska Spółka Gazownictwa Sp. z o.o. </w:t>
            </w:r>
            <w:r>
              <w:rPr>
                <w:sz w:val="20"/>
                <w:szCs w:val="20"/>
              </w:rPr>
              <w:t xml:space="preserve">w piśmie nr OIU-6140-102166/15 z dnia </w:t>
            </w:r>
            <w:r>
              <w:rPr>
                <w:sz w:val="20"/>
                <w:szCs w:val="20"/>
              </w:rPr>
              <w:br/>
              <w:t xml:space="preserve">29.10.2015 r. poinformowała, iż: </w:t>
            </w:r>
            <w:r>
              <w:rPr>
                <w:i/>
                <w:iCs/>
                <w:sz w:val="20"/>
                <w:szCs w:val="20"/>
              </w:rPr>
              <w:t>w ulicach Podgórnej, Szkolnej, Koziej w Poznaniu zlokal</w:t>
            </w:r>
            <w:r>
              <w:rPr>
                <w:i/>
                <w:iCs/>
                <w:sz w:val="20"/>
                <w:szCs w:val="20"/>
              </w:rPr>
              <w:t>i</w:t>
            </w:r>
            <w:r>
              <w:rPr>
                <w:i/>
                <w:iCs/>
                <w:sz w:val="20"/>
                <w:szCs w:val="20"/>
              </w:rPr>
              <w:t>zowane są gazociągi niskiego ciśnienia Dz225 PE, Dz150/200 stalowe, Dz100 stalowe, od których istnieje możliwość przyłączenia poszczególnych nieruchomości. Na działce 23/8 zlok</w:t>
            </w:r>
            <w:r>
              <w:rPr>
                <w:i/>
                <w:iCs/>
                <w:sz w:val="20"/>
                <w:szCs w:val="20"/>
              </w:rPr>
              <w:t>a</w:t>
            </w:r>
            <w:r>
              <w:rPr>
                <w:i/>
                <w:iCs/>
                <w:sz w:val="20"/>
                <w:szCs w:val="20"/>
              </w:rPr>
              <w:t>lizowany jest fragment przyłącza PE125 do budynku ul. Kozia 10, które posiada strefę kontr</w:t>
            </w:r>
            <w:r>
              <w:rPr>
                <w:i/>
                <w:iCs/>
                <w:sz w:val="20"/>
                <w:szCs w:val="20"/>
              </w:rPr>
              <w:t>o</w:t>
            </w:r>
            <w:r>
              <w:rPr>
                <w:i/>
                <w:iCs/>
                <w:sz w:val="20"/>
                <w:szCs w:val="20"/>
              </w:rPr>
              <w:t xml:space="preserve">lowaną (...). Dla budynków strefa ta wynosi 3 m (po 1,5 m na stronę od osi gazociągu). </w:t>
            </w:r>
            <w:r>
              <w:rPr>
                <w:i/>
                <w:iCs/>
                <w:sz w:val="20"/>
                <w:szCs w:val="20"/>
              </w:rPr>
              <w:br/>
              <w:t xml:space="preserve">W przypadku, gdy możliwości zaopatrzenia przedmiotowych nieruchomości w gaz ziemny </w:t>
            </w:r>
            <w:r>
              <w:rPr>
                <w:i/>
                <w:iCs/>
                <w:sz w:val="20"/>
                <w:szCs w:val="20"/>
              </w:rPr>
              <w:br/>
              <w:t>z gazociągu niskiego ciśnienia okażą się niewystarczające, wówczas konieczne będzie wyk</w:t>
            </w:r>
            <w:r>
              <w:rPr>
                <w:i/>
                <w:iCs/>
                <w:sz w:val="20"/>
                <w:szCs w:val="20"/>
              </w:rPr>
              <w:t>o</w:t>
            </w:r>
            <w:r>
              <w:rPr>
                <w:i/>
                <w:iCs/>
                <w:sz w:val="20"/>
                <w:szCs w:val="20"/>
              </w:rPr>
              <w:t>nanie rozbudowy sieci gazowej od najbliższego gazociągu średniego ciśnienia, znajdującego się przy ul. Półwiejska – Strzelecka.</w:t>
            </w:r>
          </w:p>
          <w:p w:rsidR="00FA0BE2" w:rsidRDefault="00FA0BE2" w:rsidP="002277FC">
            <w:pPr>
              <w:numPr>
                <w:ilvl w:val="0"/>
                <w:numId w:val="23"/>
              </w:numPr>
              <w:spacing w:before="60"/>
              <w:jc w:val="both"/>
              <w:rPr>
                <w:b/>
                <w:bCs/>
                <w:sz w:val="20"/>
                <w:szCs w:val="20"/>
              </w:rPr>
            </w:pPr>
            <w:r>
              <w:rPr>
                <w:b/>
                <w:bCs/>
                <w:sz w:val="20"/>
                <w:szCs w:val="20"/>
              </w:rPr>
              <w:t xml:space="preserve">Aquanet Spółka Akcyjna </w:t>
            </w:r>
            <w:r>
              <w:rPr>
                <w:sz w:val="20"/>
                <w:szCs w:val="20"/>
              </w:rPr>
              <w:t>w piśmie nr DW/MI/125/57319/2015 z dnia 27.10.2015 r. poi</w:t>
            </w:r>
            <w:r>
              <w:rPr>
                <w:sz w:val="20"/>
                <w:szCs w:val="20"/>
              </w:rPr>
              <w:t>n</w:t>
            </w:r>
            <w:r>
              <w:rPr>
                <w:sz w:val="20"/>
                <w:szCs w:val="20"/>
              </w:rPr>
              <w:t xml:space="preserve">formowała, że </w:t>
            </w:r>
            <w:r>
              <w:rPr>
                <w:i/>
                <w:iCs/>
                <w:sz w:val="20"/>
                <w:szCs w:val="20"/>
              </w:rPr>
              <w:t>zgodnie z branżową ewidencją uzbrojenia terenu w rejonie nieruchomości miejskich położonych w Poznaniu przy ul. Szkolnej – Koziej – Podgórnej (...) istnieje sieć w</w:t>
            </w:r>
            <w:r>
              <w:rPr>
                <w:i/>
                <w:iCs/>
                <w:sz w:val="20"/>
                <w:szCs w:val="20"/>
              </w:rPr>
              <w:t>o</w:t>
            </w:r>
            <w:r>
              <w:rPr>
                <w:i/>
                <w:iCs/>
                <w:sz w:val="20"/>
                <w:szCs w:val="20"/>
              </w:rPr>
              <w:t>dociągowa i sieć kanalizacji ogólnospławnej.</w:t>
            </w:r>
          </w:p>
          <w:p w:rsidR="00FA0BE2" w:rsidRDefault="00FA0BE2" w:rsidP="002277FC">
            <w:pPr>
              <w:numPr>
                <w:ilvl w:val="0"/>
                <w:numId w:val="23"/>
              </w:numPr>
              <w:spacing w:before="60"/>
              <w:jc w:val="both"/>
              <w:rPr>
                <w:b/>
                <w:bCs/>
                <w:sz w:val="20"/>
                <w:szCs w:val="20"/>
              </w:rPr>
            </w:pPr>
            <w:r>
              <w:rPr>
                <w:b/>
                <w:bCs/>
                <w:sz w:val="20"/>
                <w:szCs w:val="20"/>
              </w:rPr>
              <w:t xml:space="preserve">Zarząd Dróg Miejskich </w:t>
            </w:r>
            <w:r>
              <w:rPr>
                <w:sz w:val="20"/>
                <w:szCs w:val="20"/>
              </w:rPr>
              <w:t>w</w:t>
            </w:r>
            <w:r>
              <w:rPr>
                <w:b/>
                <w:bCs/>
                <w:sz w:val="20"/>
                <w:szCs w:val="20"/>
              </w:rPr>
              <w:t xml:space="preserve"> </w:t>
            </w:r>
            <w:r>
              <w:rPr>
                <w:sz w:val="20"/>
                <w:szCs w:val="20"/>
              </w:rPr>
              <w:t>piśmie nr TR.473.103.572.01.2015 z dnia 5.11.2015 r. poinfo</w:t>
            </w:r>
            <w:r>
              <w:rPr>
                <w:sz w:val="20"/>
                <w:szCs w:val="20"/>
              </w:rPr>
              <w:t>r</w:t>
            </w:r>
            <w:r>
              <w:rPr>
                <w:sz w:val="20"/>
                <w:szCs w:val="20"/>
              </w:rPr>
              <w:t xml:space="preserve">mował m.in., że: </w:t>
            </w:r>
            <w:r>
              <w:rPr>
                <w:i/>
                <w:iCs/>
                <w:sz w:val="20"/>
                <w:szCs w:val="20"/>
              </w:rPr>
              <w:t>obsługa przedmiotowych działek powinna odbywać się w sposób pośredni lub bezpośredni istniejącymi zjazdami, tzn. z ul. Koziej. Zarząd Dróg Miejskich informuje, że w obecnym budżecie Miasta Poznania oraz w obowiązującym Wykazie przedsięwzięć wielole</w:t>
            </w:r>
            <w:r>
              <w:rPr>
                <w:i/>
                <w:iCs/>
                <w:sz w:val="20"/>
                <w:szCs w:val="20"/>
              </w:rPr>
              <w:t>t</w:t>
            </w:r>
            <w:r>
              <w:rPr>
                <w:i/>
                <w:iCs/>
                <w:sz w:val="20"/>
                <w:szCs w:val="20"/>
              </w:rPr>
              <w:t>nich, stanowiącym załącznik do Wieloletniej Prognozy Finansowej, nie jest ujęte zadanie p</w:t>
            </w:r>
            <w:r>
              <w:rPr>
                <w:i/>
                <w:iCs/>
                <w:sz w:val="20"/>
                <w:szCs w:val="20"/>
              </w:rPr>
              <w:t>o</w:t>
            </w:r>
            <w:r>
              <w:rPr>
                <w:i/>
                <w:iCs/>
                <w:sz w:val="20"/>
                <w:szCs w:val="20"/>
              </w:rPr>
              <w:t>legające na budowie drogi oznaczonej w ww. planie miejscowym symbolem Kd14.</w:t>
            </w:r>
          </w:p>
          <w:p w:rsidR="00FA0BE2" w:rsidRDefault="00FA0BE2" w:rsidP="002277FC">
            <w:pPr>
              <w:numPr>
                <w:ilvl w:val="0"/>
                <w:numId w:val="23"/>
              </w:numPr>
              <w:spacing w:before="60"/>
              <w:jc w:val="both"/>
              <w:rPr>
                <w:b/>
                <w:bCs/>
                <w:sz w:val="20"/>
                <w:szCs w:val="20"/>
              </w:rPr>
            </w:pPr>
            <w:r>
              <w:rPr>
                <w:b/>
                <w:bCs/>
                <w:sz w:val="20"/>
                <w:szCs w:val="20"/>
              </w:rPr>
              <w:t>Wielkopolski Państwowy Wojewódzki Inspektor Sanitarny</w:t>
            </w:r>
            <w:r>
              <w:rPr>
                <w:sz w:val="20"/>
                <w:szCs w:val="20"/>
              </w:rPr>
              <w:t xml:space="preserve"> w piśmie nr DN-NS.9011.1009.2014 z dnia 14.04.2014 r. poinformował, iż: </w:t>
            </w:r>
            <w:r>
              <w:rPr>
                <w:i/>
                <w:iCs/>
                <w:sz w:val="20"/>
                <w:szCs w:val="20"/>
              </w:rPr>
              <w:t>mury budynku byłego Szpitala Miejskiego im. J. Strusia przy ul. Szkolnej należy uznać za potencjalnie skażone, jeżeli nie z</w:t>
            </w:r>
            <w:r>
              <w:rPr>
                <w:i/>
                <w:iCs/>
                <w:sz w:val="20"/>
                <w:szCs w:val="20"/>
              </w:rPr>
              <w:t>o</w:t>
            </w:r>
            <w:r>
              <w:rPr>
                <w:i/>
                <w:iCs/>
                <w:sz w:val="20"/>
                <w:szCs w:val="20"/>
              </w:rPr>
              <w:t>stała dotychczas przeprowadzona w nich skuteczna dezynfekcja. (...) Aby zapewnić bezpi</w:t>
            </w:r>
            <w:r>
              <w:rPr>
                <w:i/>
                <w:iCs/>
                <w:sz w:val="20"/>
                <w:szCs w:val="20"/>
              </w:rPr>
              <w:t>e</w:t>
            </w:r>
            <w:r>
              <w:rPr>
                <w:i/>
                <w:iCs/>
                <w:sz w:val="20"/>
                <w:szCs w:val="20"/>
              </w:rPr>
              <w:t>czeństwo i wykluczyć zagrożenie dla osób zamierzających korzystać z pomieszczeń poszpita</w:t>
            </w:r>
            <w:r>
              <w:rPr>
                <w:i/>
                <w:iCs/>
                <w:sz w:val="20"/>
                <w:szCs w:val="20"/>
              </w:rPr>
              <w:t>l</w:t>
            </w:r>
            <w:r>
              <w:rPr>
                <w:i/>
                <w:iCs/>
                <w:sz w:val="20"/>
                <w:szCs w:val="20"/>
              </w:rPr>
              <w:t xml:space="preserve">nych, należy przeprowadzić skuteczną dezynfekcję pomieszczeń oraz ciągów wentylacyjnych, </w:t>
            </w:r>
            <w:r>
              <w:rPr>
                <w:i/>
                <w:iCs/>
                <w:sz w:val="20"/>
                <w:szCs w:val="20"/>
              </w:rPr>
              <w:br/>
              <w:t>a następnie potwierdzić jej skuteczność poprzez badania czystości powietrza z systemów we</w:t>
            </w:r>
            <w:r>
              <w:rPr>
                <w:i/>
                <w:iCs/>
                <w:sz w:val="20"/>
                <w:szCs w:val="20"/>
              </w:rPr>
              <w:t>n</w:t>
            </w:r>
            <w:r>
              <w:rPr>
                <w:i/>
                <w:iCs/>
                <w:sz w:val="20"/>
                <w:szCs w:val="20"/>
              </w:rPr>
              <w:t>tylacyjnych oraz czystości powierzchni zwłaszcza z obszaru bloku operacyjnego oraz sal z</w:t>
            </w:r>
            <w:r>
              <w:rPr>
                <w:i/>
                <w:iCs/>
                <w:sz w:val="20"/>
                <w:szCs w:val="20"/>
              </w:rPr>
              <w:t>a</w:t>
            </w:r>
            <w:r>
              <w:rPr>
                <w:i/>
                <w:iCs/>
                <w:sz w:val="20"/>
                <w:szCs w:val="20"/>
              </w:rPr>
              <w:t xml:space="preserve">biegowych poprzez pobranie próby z miejsc trudno dostępnych, takich jak szczeliny ścienne </w:t>
            </w:r>
            <w:r>
              <w:rPr>
                <w:i/>
                <w:iCs/>
                <w:sz w:val="20"/>
                <w:szCs w:val="20"/>
              </w:rPr>
              <w:br/>
              <w:t>i przypodłogowe.</w:t>
            </w:r>
          </w:p>
        </w:tc>
      </w:tr>
    </w:tbl>
    <w:p w:rsidR="00FA0BE2" w:rsidRDefault="00FA0BE2">
      <w:pPr>
        <w:rPr>
          <w:sz w:val="2"/>
          <w:szCs w:val="2"/>
        </w:rPr>
      </w:pPr>
    </w:p>
    <w:sectPr w:rsidR="00FA0BE2" w:rsidSect="001D7E6C">
      <w:footerReference w:type="even" r:id="rId7"/>
      <w:footerReference w:type="default" r:id="rId8"/>
      <w:pgSz w:w="11906" w:h="16838"/>
      <w:pgMar w:top="1304" w:right="1418" w:bottom="79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BE2" w:rsidRDefault="00FA0BE2">
      <w:r>
        <w:separator/>
      </w:r>
    </w:p>
  </w:endnote>
  <w:endnote w:type="continuationSeparator" w:id="0">
    <w:p w:rsidR="00FA0BE2" w:rsidRDefault="00FA0B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E2" w:rsidRDefault="00FA0B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0BE2" w:rsidRDefault="00FA0BE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E2" w:rsidRDefault="00FA0BE2">
    <w:pPr>
      <w:pStyle w:val="Footer"/>
      <w:framePr w:wrap="around" w:vAnchor="text" w:hAnchor="margin" w:xAlign="center" w:y="1"/>
      <w:jc w:val="center"/>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noProof/>
        <w:sz w:val="20"/>
        <w:szCs w:val="20"/>
      </w:rPr>
      <w:t>1</w:t>
    </w:r>
    <w:r>
      <w:rPr>
        <w:rStyle w:val="PageNumber"/>
        <w:sz w:val="20"/>
        <w:szCs w:val="20"/>
      </w:rPr>
      <w:fldChar w:fldCharType="end"/>
    </w:r>
    <w:r>
      <w:rPr>
        <w:rStyle w:val="PageNumber"/>
        <w:sz w:val="20"/>
        <w:szCs w:val="20"/>
      </w:rPr>
      <w:t>/9</w:t>
    </w:r>
  </w:p>
  <w:p w:rsidR="00FA0BE2" w:rsidRDefault="00FA0BE2">
    <w:pPr>
      <w:pStyle w:val="Footer"/>
      <w:ind w:right="360"/>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BE2" w:rsidRDefault="00FA0BE2">
      <w:r>
        <w:separator/>
      </w:r>
    </w:p>
  </w:footnote>
  <w:footnote w:type="continuationSeparator" w:id="0">
    <w:p w:rsidR="00FA0BE2" w:rsidRDefault="00FA0B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24E3"/>
    <w:multiLevelType w:val="hybridMultilevel"/>
    <w:tmpl w:val="9B522316"/>
    <w:lvl w:ilvl="0" w:tplc="47CCCDE4">
      <w:start w:val="2"/>
      <w:numFmt w:val="bullet"/>
      <w:lvlText w:val="–"/>
      <w:lvlJc w:val="left"/>
      <w:pPr>
        <w:tabs>
          <w:tab w:val="num" w:pos="360"/>
        </w:tabs>
        <w:ind w:left="360" w:hanging="360"/>
      </w:pPr>
      <w:rPr>
        <w:rFonts w:ascii="Times New Roman" w:hAnsi="Times New Roman" w:hint="default"/>
        <w:b/>
      </w:rPr>
    </w:lvl>
    <w:lvl w:ilvl="1" w:tplc="59C2E37E" w:tentative="1">
      <w:start w:val="1"/>
      <w:numFmt w:val="bullet"/>
      <w:lvlText w:val="o"/>
      <w:lvlJc w:val="left"/>
      <w:pPr>
        <w:tabs>
          <w:tab w:val="num" w:pos="1440"/>
        </w:tabs>
        <w:ind w:left="1440" w:hanging="360"/>
      </w:pPr>
      <w:rPr>
        <w:rFonts w:ascii="Courier New" w:hAnsi="Courier New" w:hint="default"/>
      </w:rPr>
    </w:lvl>
    <w:lvl w:ilvl="2" w:tplc="06240C24" w:tentative="1">
      <w:start w:val="1"/>
      <w:numFmt w:val="bullet"/>
      <w:lvlText w:val=""/>
      <w:lvlJc w:val="left"/>
      <w:pPr>
        <w:tabs>
          <w:tab w:val="num" w:pos="2160"/>
        </w:tabs>
        <w:ind w:left="2160" w:hanging="360"/>
      </w:pPr>
      <w:rPr>
        <w:rFonts w:ascii="Wingdings" w:hAnsi="Wingdings" w:hint="default"/>
      </w:rPr>
    </w:lvl>
    <w:lvl w:ilvl="3" w:tplc="FBF468C8" w:tentative="1">
      <w:start w:val="1"/>
      <w:numFmt w:val="bullet"/>
      <w:lvlText w:val=""/>
      <w:lvlJc w:val="left"/>
      <w:pPr>
        <w:tabs>
          <w:tab w:val="num" w:pos="2880"/>
        </w:tabs>
        <w:ind w:left="2880" w:hanging="360"/>
      </w:pPr>
      <w:rPr>
        <w:rFonts w:ascii="Symbol" w:hAnsi="Symbol" w:hint="default"/>
      </w:rPr>
    </w:lvl>
    <w:lvl w:ilvl="4" w:tplc="29226A46" w:tentative="1">
      <w:start w:val="1"/>
      <w:numFmt w:val="bullet"/>
      <w:lvlText w:val="o"/>
      <w:lvlJc w:val="left"/>
      <w:pPr>
        <w:tabs>
          <w:tab w:val="num" w:pos="3600"/>
        </w:tabs>
        <w:ind w:left="3600" w:hanging="360"/>
      </w:pPr>
      <w:rPr>
        <w:rFonts w:ascii="Courier New" w:hAnsi="Courier New" w:hint="default"/>
      </w:rPr>
    </w:lvl>
    <w:lvl w:ilvl="5" w:tplc="A1D6FDC8" w:tentative="1">
      <w:start w:val="1"/>
      <w:numFmt w:val="bullet"/>
      <w:lvlText w:val=""/>
      <w:lvlJc w:val="left"/>
      <w:pPr>
        <w:tabs>
          <w:tab w:val="num" w:pos="4320"/>
        </w:tabs>
        <w:ind w:left="4320" w:hanging="360"/>
      </w:pPr>
      <w:rPr>
        <w:rFonts w:ascii="Wingdings" w:hAnsi="Wingdings" w:hint="default"/>
      </w:rPr>
    </w:lvl>
    <w:lvl w:ilvl="6" w:tplc="A65C9866" w:tentative="1">
      <w:start w:val="1"/>
      <w:numFmt w:val="bullet"/>
      <w:lvlText w:val=""/>
      <w:lvlJc w:val="left"/>
      <w:pPr>
        <w:tabs>
          <w:tab w:val="num" w:pos="5040"/>
        </w:tabs>
        <w:ind w:left="5040" w:hanging="360"/>
      </w:pPr>
      <w:rPr>
        <w:rFonts w:ascii="Symbol" w:hAnsi="Symbol" w:hint="default"/>
      </w:rPr>
    </w:lvl>
    <w:lvl w:ilvl="7" w:tplc="0A7EBDA2" w:tentative="1">
      <w:start w:val="1"/>
      <w:numFmt w:val="bullet"/>
      <w:lvlText w:val="o"/>
      <w:lvlJc w:val="left"/>
      <w:pPr>
        <w:tabs>
          <w:tab w:val="num" w:pos="5760"/>
        </w:tabs>
        <w:ind w:left="5760" w:hanging="360"/>
      </w:pPr>
      <w:rPr>
        <w:rFonts w:ascii="Courier New" w:hAnsi="Courier New" w:hint="default"/>
      </w:rPr>
    </w:lvl>
    <w:lvl w:ilvl="8" w:tplc="82DE19EE" w:tentative="1">
      <w:start w:val="1"/>
      <w:numFmt w:val="bullet"/>
      <w:lvlText w:val=""/>
      <w:lvlJc w:val="left"/>
      <w:pPr>
        <w:tabs>
          <w:tab w:val="num" w:pos="6480"/>
        </w:tabs>
        <w:ind w:left="6480" w:hanging="360"/>
      </w:pPr>
      <w:rPr>
        <w:rFonts w:ascii="Wingdings" w:hAnsi="Wingdings" w:hint="default"/>
      </w:rPr>
    </w:lvl>
  </w:abstractNum>
  <w:abstractNum w:abstractNumId="1">
    <w:nsid w:val="02F92B83"/>
    <w:multiLevelType w:val="singleLevel"/>
    <w:tmpl w:val="BAA03AFA"/>
    <w:lvl w:ilvl="0">
      <w:start w:val="3"/>
      <w:numFmt w:val="decimal"/>
      <w:lvlText w:val="%1."/>
      <w:lvlJc w:val="left"/>
      <w:pPr>
        <w:tabs>
          <w:tab w:val="num" w:pos="360"/>
        </w:tabs>
        <w:ind w:left="360" w:hanging="360"/>
      </w:pPr>
      <w:rPr>
        <w:rFonts w:cs="Times New Roman"/>
      </w:rPr>
    </w:lvl>
  </w:abstractNum>
  <w:abstractNum w:abstractNumId="2">
    <w:nsid w:val="048B7103"/>
    <w:multiLevelType w:val="hybridMultilevel"/>
    <w:tmpl w:val="8496F8A0"/>
    <w:lvl w:ilvl="0" w:tplc="46CC7524">
      <w:start w:val="1"/>
      <w:numFmt w:val="bullet"/>
      <w:lvlText w:val="-"/>
      <w:lvlJc w:val="left"/>
      <w:pPr>
        <w:ind w:left="1440" w:hanging="360"/>
      </w:pPr>
      <w:rPr>
        <w:rFonts w:ascii="Times New Roman" w:eastAsia="Times New Roman" w:hAnsi="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0E1C043C"/>
    <w:multiLevelType w:val="hybridMultilevel"/>
    <w:tmpl w:val="4C5A74A0"/>
    <w:lvl w:ilvl="0" w:tplc="D2663B4E">
      <w:start w:val="1"/>
      <w:numFmt w:val="bullet"/>
      <w:lvlText w:val=""/>
      <w:lvlJc w:val="left"/>
      <w:pPr>
        <w:tabs>
          <w:tab w:val="num" w:pos="720"/>
        </w:tabs>
        <w:ind w:left="720" w:hanging="360"/>
      </w:pPr>
      <w:rPr>
        <w:rFonts w:ascii="Symbol" w:hAnsi="Symbol" w:hint="default"/>
        <w:b/>
        <w:i w:val="0"/>
        <w:color w:val="auto"/>
      </w:rPr>
    </w:lvl>
    <w:lvl w:ilvl="1" w:tplc="75BE991C" w:tentative="1">
      <w:start w:val="1"/>
      <w:numFmt w:val="bullet"/>
      <w:lvlText w:val="o"/>
      <w:lvlJc w:val="left"/>
      <w:pPr>
        <w:tabs>
          <w:tab w:val="num" w:pos="1440"/>
        </w:tabs>
        <w:ind w:left="1440" w:hanging="360"/>
      </w:pPr>
      <w:rPr>
        <w:rFonts w:ascii="Courier New" w:hAnsi="Courier New" w:hint="default"/>
      </w:rPr>
    </w:lvl>
    <w:lvl w:ilvl="2" w:tplc="4134E3C4" w:tentative="1">
      <w:start w:val="1"/>
      <w:numFmt w:val="bullet"/>
      <w:lvlText w:val=""/>
      <w:lvlJc w:val="left"/>
      <w:pPr>
        <w:tabs>
          <w:tab w:val="num" w:pos="2160"/>
        </w:tabs>
        <w:ind w:left="2160" w:hanging="360"/>
      </w:pPr>
      <w:rPr>
        <w:rFonts w:ascii="Wingdings" w:hAnsi="Wingdings" w:hint="default"/>
      </w:rPr>
    </w:lvl>
    <w:lvl w:ilvl="3" w:tplc="9D36A294" w:tentative="1">
      <w:start w:val="1"/>
      <w:numFmt w:val="bullet"/>
      <w:lvlText w:val=""/>
      <w:lvlJc w:val="left"/>
      <w:pPr>
        <w:tabs>
          <w:tab w:val="num" w:pos="2880"/>
        </w:tabs>
        <w:ind w:left="2880" w:hanging="360"/>
      </w:pPr>
      <w:rPr>
        <w:rFonts w:ascii="Symbol" w:hAnsi="Symbol" w:hint="default"/>
      </w:rPr>
    </w:lvl>
    <w:lvl w:ilvl="4" w:tplc="9F5AC2EA" w:tentative="1">
      <w:start w:val="1"/>
      <w:numFmt w:val="bullet"/>
      <w:lvlText w:val="o"/>
      <w:lvlJc w:val="left"/>
      <w:pPr>
        <w:tabs>
          <w:tab w:val="num" w:pos="3600"/>
        </w:tabs>
        <w:ind w:left="3600" w:hanging="360"/>
      </w:pPr>
      <w:rPr>
        <w:rFonts w:ascii="Courier New" w:hAnsi="Courier New" w:hint="default"/>
      </w:rPr>
    </w:lvl>
    <w:lvl w:ilvl="5" w:tplc="36C0B9D0" w:tentative="1">
      <w:start w:val="1"/>
      <w:numFmt w:val="bullet"/>
      <w:lvlText w:val=""/>
      <w:lvlJc w:val="left"/>
      <w:pPr>
        <w:tabs>
          <w:tab w:val="num" w:pos="4320"/>
        </w:tabs>
        <w:ind w:left="4320" w:hanging="360"/>
      </w:pPr>
      <w:rPr>
        <w:rFonts w:ascii="Wingdings" w:hAnsi="Wingdings" w:hint="default"/>
      </w:rPr>
    </w:lvl>
    <w:lvl w:ilvl="6" w:tplc="F51E4AEA" w:tentative="1">
      <w:start w:val="1"/>
      <w:numFmt w:val="bullet"/>
      <w:lvlText w:val=""/>
      <w:lvlJc w:val="left"/>
      <w:pPr>
        <w:tabs>
          <w:tab w:val="num" w:pos="5040"/>
        </w:tabs>
        <w:ind w:left="5040" w:hanging="360"/>
      </w:pPr>
      <w:rPr>
        <w:rFonts w:ascii="Symbol" w:hAnsi="Symbol" w:hint="default"/>
      </w:rPr>
    </w:lvl>
    <w:lvl w:ilvl="7" w:tplc="7DD837E4" w:tentative="1">
      <w:start w:val="1"/>
      <w:numFmt w:val="bullet"/>
      <w:lvlText w:val="o"/>
      <w:lvlJc w:val="left"/>
      <w:pPr>
        <w:tabs>
          <w:tab w:val="num" w:pos="5760"/>
        </w:tabs>
        <w:ind w:left="5760" w:hanging="360"/>
      </w:pPr>
      <w:rPr>
        <w:rFonts w:ascii="Courier New" w:hAnsi="Courier New" w:hint="default"/>
      </w:rPr>
    </w:lvl>
    <w:lvl w:ilvl="8" w:tplc="A1688B9C" w:tentative="1">
      <w:start w:val="1"/>
      <w:numFmt w:val="bullet"/>
      <w:lvlText w:val=""/>
      <w:lvlJc w:val="left"/>
      <w:pPr>
        <w:tabs>
          <w:tab w:val="num" w:pos="6480"/>
        </w:tabs>
        <w:ind w:left="6480" w:hanging="360"/>
      </w:pPr>
      <w:rPr>
        <w:rFonts w:ascii="Wingdings" w:hAnsi="Wingdings" w:hint="default"/>
      </w:rPr>
    </w:lvl>
  </w:abstractNum>
  <w:abstractNum w:abstractNumId="4">
    <w:nsid w:val="0F1D7388"/>
    <w:multiLevelType w:val="hybridMultilevel"/>
    <w:tmpl w:val="CAFEFA0E"/>
    <w:lvl w:ilvl="0" w:tplc="46CC7524">
      <w:start w:val="1"/>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F3505D4"/>
    <w:multiLevelType w:val="hybridMultilevel"/>
    <w:tmpl w:val="76507A64"/>
    <w:lvl w:ilvl="0" w:tplc="4E8E378C">
      <w:start w:val="2"/>
      <w:numFmt w:val="bullet"/>
      <w:lvlText w:val="–"/>
      <w:lvlJc w:val="left"/>
      <w:pPr>
        <w:tabs>
          <w:tab w:val="num" w:pos="360"/>
        </w:tabs>
        <w:ind w:left="360" w:hanging="360"/>
      </w:pPr>
      <w:rPr>
        <w:rFonts w:ascii="Times New Roman" w:hAnsi="Times New Roman" w:hint="default"/>
        <w:b/>
      </w:rPr>
    </w:lvl>
    <w:lvl w:ilvl="1" w:tplc="40020EC2" w:tentative="1">
      <w:start w:val="1"/>
      <w:numFmt w:val="bullet"/>
      <w:lvlText w:val="o"/>
      <w:lvlJc w:val="left"/>
      <w:pPr>
        <w:tabs>
          <w:tab w:val="num" w:pos="1440"/>
        </w:tabs>
        <w:ind w:left="1440" w:hanging="360"/>
      </w:pPr>
      <w:rPr>
        <w:rFonts w:ascii="Courier New" w:hAnsi="Courier New" w:hint="default"/>
      </w:rPr>
    </w:lvl>
    <w:lvl w:ilvl="2" w:tplc="683AE4A8" w:tentative="1">
      <w:start w:val="1"/>
      <w:numFmt w:val="bullet"/>
      <w:lvlText w:val=""/>
      <w:lvlJc w:val="left"/>
      <w:pPr>
        <w:tabs>
          <w:tab w:val="num" w:pos="2160"/>
        </w:tabs>
        <w:ind w:left="2160" w:hanging="360"/>
      </w:pPr>
      <w:rPr>
        <w:rFonts w:ascii="Wingdings" w:hAnsi="Wingdings" w:hint="default"/>
      </w:rPr>
    </w:lvl>
    <w:lvl w:ilvl="3" w:tplc="B80A0492" w:tentative="1">
      <w:start w:val="1"/>
      <w:numFmt w:val="bullet"/>
      <w:lvlText w:val=""/>
      <w:lvlJc w:val="left"/>
      <w:pPr>
        <w:tabs>
          <w:tab w:val="num" w:pos="2880"/>
        </w:tabs>
        <w:ind w:left="2880" w:hanging="360"/>
      </w:pPr>
      <w:rPr>
        <w:rFonts w:ascii="Symbol" w:hAnsi="Symbol" w:hint="default"/>
      </w:rPr>
    </w:lvl>
    <w:lvl w:ilvl="4" w:tplc="BC6CF590" w:tentative="1">
      <w:start w:val="1"/>
      <w:numFmt w:val="bullet"/>
      <w:lvlText w:val="o"/>
      <w:lvlJc w:val="left"/>
      <w:pPr>
        <w:tabs>
          <w:tab w:val="num" w:pos="3600"/>
        </w:tabs>
        <w:ind w:left="3600" w:hanging="360"/>
      </w:pPr>
      <w:rPr>
        <w:rFonts w:ascii="Courier New" w:hAnsi="Courier New" w:hint="default"/>
      </w:rPr>
    </w:lvl>
    <w:lvl w:ilvl="5" w:tplc="480A2CEA" w:tentative="1">
      <w:start w:val="1"/>
      <w:numFmt w:val="bullet"/>
      <w:lvlText w:val=""/>
      <w:lvlJc w:val="left"/>
      <w:pPr>
        <w:tabs>
          <w:tab w:val="num" w:pos="4320"/>
        </w:tabs>
        <w:ind w:left="4320" w:hanging="360"/>
      </w:pPr>
      <w:rPr>
        <w:rFonts w:ascii="Wingdings" w:hAnsi="Wingdings" w:hint="default"/>
      </w:rPr>
    </w:lvl>
    <w:lvl w:ilvl="6" w:tplc="56A46492" w:tentative="1">
      <w:start w:val="1"/>
      <w:numFmt w:val="bullet"/>
      <w:lvlText w:val=""/>
      <w:lvlJc w:val="left"/>
      <w:pPr>
        <w:tabs>
          <w:tab w:val="num" w:pos="5040"/>
        </w:tabs>
        <w:ind w:left="5040" w:hanging="360"/>
      </w:pPr>
      <w:rPr>
        <w:rFonts w:ascii="Symbol" w:hAnsi="Symbol" w:hint="default"/>
      </w:rPr>
    </w:lvl>
    <w:lvl w:ilvl="7" w:tplc="C41E4AF6" w:tentative="1">
      <w:start w:val="1"/>
      <w:numFmt w:val="bullet"/>
      <w:lvlText w:val="o"/>
      <w:lvlJc w:val="left"/>
      <w:pPr>
        <w:tabs>
          <w:tab w:val="num" w:pos="5760"/>
        </w:tabs>
        <w:ind w:left="5760" w:hanging="360"/>
      </w:pPr>
      <w:rPr>
        <w:rFonts w:ascii="Courier New" w:hAnsi="Courier New" w:hint="default"/>
      </w:rPr>
    </w:lvl>
    <w:lvl w:ilvl="8" w:tplc="15F6BE2E" w:tentative="1">
      <w:start w:val="1"/>
      <w:numFmt w:val="bullet"/>
      <w:lvlText w:val=""/>
      <w:lvlJc w:val="left"/>
      <w:pPr>
        <w:tabs>
          <w:tab w:val="num" w:pos="6480"/>
        </w:tabs>
        <w:ind w:left="6480" w:hanging="360"/>
      </w:pPr>
      <w:rPr>
        <w:rFonts w:ascii="Wingdings" w:hAnsi="Wingdings" w:hint="default"/>
      </w:rPr>
    </w:lvl>
  </w:abstractNum>
  <w:abstractNum w:abstractNumId="6">
    <w:nsid w:val="145421C6"/>
    <w:multiLevelType w:val="multilevel"/>
    <w:tmpl w:val="04150023"/>
    <w:lvl w:ilvl="0">
      <w:start w:val="1"/>
      <w:numFmt w:val="upperRoman"/>
      <w:pStyle w:val="Heading1"/>
      <w:lvlText w:val="Artukuł %1."/>
      <w:lvlJc w:val="left"/>
      <w:pPr>
        <w:tabs>
          <w:tab w:val="num" w:pos="1440"/>
        </w:tabs>
      </w:pPr>
      <w:rPr>
        <w:rFonts w:cs="Times New Roman"/>
      </w:rPr>
    </w:lvl>
    <w:lvl w:ilvl="1">
      <w:start w:val="1"/>
      <w:numFmt w:val="decimalZero"/>
      <w:pStyle w:val="Heading2"/>
      <w:isLgl/>
      <w:lvlText w:val="Sekcja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nsid w:val="150222CF"/>
    <w:multiLevelType w:val="hybridMultilevel"/>
    <w:tmpl w:val="68E8F084"/>
    <w:lvl w:ilvl="0" w:tplc="A56EFCDC">
      <w:start w:val="1"/>
      <w:numFmt w:val="decimal"/>
      <w:lvlText w:val="%1."/>
      <w:lvlJc w:val="center"/>
      <w:pPr>
        <w:tabs>
          <w:tab w:val="num" w:pos="720"/>
        </w:tabs>
        <w:ind w:left="720" w:hanging="360"/>
      </w:pPr>
      <w:rPr>
        <w:rFonts w:cs="Times New Roman" w:hint="default"/>
        <w:b/>
        <w:bCs/>
        <w:i w:val="0"/>
        <w:iCs w:val="0"/>
        <w:sz w:val="20"/>
        <w:szCs w:val="20"/>
      </w:rPr>
    </w:lvl>
    <w:lvl w:ilvl="1" w:tplc="1B8E82AA" w:tentative="1">
      <w:start w:val="1"/>
      <w:numFmt w:val="lowerLetter"/>
      <w:lvlText w:val="%2."/>
      <w:lvlJc w:val="left"/>
      <w:pPr>
        <w:tabs>
          <w:tab w:val="num" w:pos="1440"/>
        </w:tabs>
        <w:ind w:left="1440" w:hanging="360"/>
      </w:pPr>
      <w:rPr>
        <w:rFonts w:cs="Times New Roman"/>
      </w:rPr>
    </w:lvl>
    <w:lvl w:ilvl="2" w:tplc="3C34E884" w:tentative="1">
      <w:start w:val="1"/>
      <w:numFmt w:val="lowerRoman"/>
      <w:lvlText w:val="%3."/>
      <w:lvlJc w:val="right"/>
      <w:pPr>
        <w:tabs>
          <w:tab w:val="num" w:pos="2160"/>
        </w:tabs>
        <w:ind w:left="2160" w:hanging="180"/>
      </w:pPr>
      <w:rPr>
        <w:rFonts w:cs="Times New Roman"/>
      </w:rPr>
    </w:lvl>
    <w:lvl w:ilvl="3" w:tplc="9C96BB50" w:tentative="1">
      <w:start w:val="1"/>
      <w:numFmt w:val="decimal"/>
      <w:lvlText w:val="%4."/>
      <w:lvlJc w:val="left"/>
      <w:pPr>
        <w:tabs>
          <w:tab w:val="num" w:pos="2880"/>
        </w:tabs>
        <w:ind w:left="2880" w:hanging="360"/>
      </w:pPr>
      <w:rPr>
        <w:rFonts w:cs="Times New Roman"/>
      </w:rPr>
    </w:lvl>
    <w:lvl w:ilvl="4" w:tplc="80C0A394" w:tentative="1">
      <w:start w:val="1"/>
      <w:numFmt w:val="lowerLetter"/>
      <w:lvlText w:val="%5."/>
      <w:lvlJc w:val="left"/>
      <w:pPr>
        <w:tabs>
          <w:tab w:val="num" w:pos="3600"/>
        </w:tabs>
        <w:ind w:left="3600" w:hanging="360"/>
      </w:pPr>
      <w:rPr>
        <w:rFonts w:cs="Times New Roman"/>
      </w:rPr>
    </w:lvl>
    <w:lvl w:ilvl="5" w:tplc="D2023B02" w:tentative="1">
      <w:start w:val="1"/>
      <w:numFmt w:val="lowerRoman"/>
      <w:lvlText w:val="%6."/>
      <w:lvlJc w:val="right"/>
      <w:pPr>
        <w:tabs>
          <w:tab w:val="num" w:pos="4320"/>
        </w:tabs>
        <w:ind w:left="4320" w:hanging="180"/>
      </w:pPr>
      <w:rPr>
        <w:rFonts w:cs="Times New Roman"/>
      </w:rPr>
    </w:lvl>
    <w:lvl w:ilvl="6" w:tplc="132600E0" w:tentative="1">
      <w:start w:val="1"/>
      <w:numFmt w:val="decimal"/>
      <w:lvlText w:val="%7."/>
      <w:lvlJc w:val="left"/>
      <w:pPr>
        <w:tabs>
          <w:tab w:val="num" w:pos="5040"/>
        </w:tabs>
        <w:ind w:left="5040" w:hanging="360"/>
      </w:pPr>
      <w:rPr>
        <w:rFonts w:cs="Times New Roman"/>
      </w:rPr>
    </w:lvl>
    <w:lvl w:ilvl="7" w:tplc="DA2C4AFA" w:tentative="1">
      <w:start w:val="1"/>
      <w:numFmt w:val="lowerLetter"/>
      <w:lvlText w:val="%8."/>
      <w:lvlJc w:val="left"/>
      <w:pPr>
        <w:tabs>
          <w:tab w:val="num" w:pos="5760"/>
        </w:tabs>
        <w:ind w:left="5760" w:hanging="360"/>
      </w:pPr>
      <w:rPr>
        <w:rFonts w:cs="Times New Roman"/>
      </w:rPr>
    </w:lvl>
    <w:lvl w:ilvl="8" w:tplc="B4FE1698" w:tentative="1">
      <w:start w:val="1"/>
      <w:numFmt w:val="lowerRoman"/>
      <w:lvlText w:val="%9."/>
      <w:lvlJc w:val="right"/>
      <w:pPr>
        <w:tabs>
          <w:tab w:val="num" w:pos="6480"/>
        </w:tabs>
        <w:ind w:left="6480" w:hanging="180"/>
      </w:pPr>
      <w:rPr>
        <w:rFonts w:cs="Times New Roman"/>
      </w:rPr>
    </w:lvl>
  </w:abstractNum>
  <w:abstractNum w:abstractNumId="8">
    <w:nsid w:val="155D49FB"/>
    <w:multiLevelType w:val="hybridMultilevel"/>
    <w:tmpl w:val="B93E2476"/>
    <w:lvl w:ilvl="0" w:tplc="6A7A6B0A">
      <w:start w:val="2"/>
      <w:numFmt w:val="bullet"/>
      <w:lvlText w:val="–"/>
      <w:lvlJc w:val="left"/>
      <w:pPr>
        <w:tabs>
          <w:tab w:val="num" w:pos="360"/>
        </w:tabs>
        <w:ind w:left="360" w:hanging="360"/>
      </w:pPr>
      <w:rPr>
        <w:rFonts w:ascii="Times New Roman" w:hAnsi="Times New Roman" w:hint="default"/>
        <w:b/>
      </w:rPr>
    </w:lvl>
    <w:lvl w:ilvl="1" w:tplc="007E5D5A" w:tentative="1">
      <w:start w:val="1"/>
      <w:numFmt w:val="bullet"/>
      <w:lvlText w:val="o"/>
      <w:lvlJc w:val="left"/>
      <w:pPr>
        <w:tabs>
          <w:tab w:val="num" w:pos="1440"/>
        </w:tabs>
        <w:ind w:left="1440" w:hanging="360"/>
      </w:pPr>
      <w:rPr>
        <w:rFonts w:ascii="Courier New" w:hAnsi="Courier New" w:hint="default"/>
      </w:rPr>
    </w:lvl>
    <w:lvl w:ilvl="2" w:tplc="C0921D4A" w:tentative="1">
      <w:start w:val="1"/>
      <w:numFmt w:val="bullet"/>
      <w:lvlText w:val=""/>
      <w:lvlJc w:val="left"/>
      <w:pPr>
        <w:tabs>
          <w:tab w:val="num" w:pos="2160"/>
        </w:tabs>
        <w:ind w:left="2160" w:hanging="360"/>
      </w:pPr>
      <w:rPr>
        <w:rFonts w:ascii="Wingdings" w:hAnsi="Wingdings" w:hint="default"/>
      </w:rPr>
    </w:lvl>
    <w:lvl w:ilvl="3" w:tplc="F4FE3D1A" w:tentative="1">
      <w:start w:val="1"/>
      <w:numFmt w:val="bullet"/>
      <w:lvlText w:val=""/>
      <w:lvlJc w:val="left"/>
      <w:pPr>
        <w:tabs>
          <w:tab w:val="num" w:pos="2880"/>
        </w:tabs>
        <w:ind w:left="2880" w:hanging="360"/>
      </w:pPr>
      <w:rPr>
        <w:rFonts w:ascii="Symbol" w:hAnsi="Symbol" w:hint="default"/>
      </w:rPr>
    </w:lvl>
    <w:lvl w:ilvl="4" w:tplc="59C0ACAE" w:tentative="1">
      <w:start w:val="1"/>
      <w:numFmt w:val="bullet"/>
      <w:lvlText w:val="o"/>
      <w:lvlJc w:val="left"/>
      <w:pPr>
        <w:tabs>
          <w:tab w:val="num" w:pos="3600"/>
        </w:tabs>
        <w:ind w:left="3600" w:hanging="360"/>
      </w:pPr>
      <w:rPr>
        <w:rFonts w:ascii="Courier New" w:hAnsi="Courier New" w:hint="default"/>
      </w:rPr>
    </w:lvl>
    <w:lvl w:ilvl="5" w:tplc="FAB0C330" w:tentative="1">
      <w:start w:val="1"/>
      <w:numFmt w:val="bullet"/>
      <w:lvlText w:val=""/>
      <w:lvlJc w:val="left"/>
      <w:pPr>
        <w:tabs>
          <w:tab w:val="num" w:pos="4320"/>
        </w:tabs>
        <w:ind w:left="4320" w:hanging="360"/>
      </w:pPr>
      <w:rPr>
        <w:rFonts w:ascii="Wingdings" w:hAnsi="Wingdings" w:hint="default"/>
      </w:rPr>
    </w:lvl>
    <w:lvl w:ilvl="6" w:tplc="7CDC7EF4" w:tentative="1">
      <w:start w:val="1"/>
      <w:numFmt w:val="bullet"/>
      <w:lvlText w:val=""/>
      <w:lvlJc w:val="left"/>
      <w:pPr>
        <w:tabs>
          <w:tab w:val="num" w:pos="5040"/>
        </w:tabs>
        <w:ind w:left="5040" w:hanging="360"/>
      </w:pPr>
      <w:rPr>
        <w:rFonts w:ascii="Symbol" w:hAnsi="Symbol" w:hint="default"/>
      </w:rPr>
    </w:lvl>
    <w:lvl w:ilvl="7" w:tplc="C9EC049C" w:tentative="1">
      <w:start w:val="1"/>
      <w:numFmt w:val="bullet"/>
      <w:lvlText w:val="o"/>
      <w:lvlJc w:val="left"/>
      <w:pPr>
        <w:tabs>
          <w:tab w:val="num" w:pos="5760"/>
        </w:tabs>
        <w:ind w:left="5760" w:hanging="360"/>
      </w:pPr>
      <w:rPr>
        <w:rFonts w:ascii="Courier New" w:hAnsi="Courier New" w:hint="default"/>
      </w:rPr>
    </w:lvl>
    <w:lvl w:ilvl="8" w:tplc="3E1AD960" w:tentative="1">
      <w:start w:val="1"/>
      <w:numFmt w:val="bullet"/>
      <w:lvlText w:val=""/>
      <w:lvlJc w:val="left"/>
      <w:pPr>
        <w:tabs>
          <w:tab w:val="num" w:pos="6480"/>
        </w:tabs>
        <w:ind w:left="6480" w:hanging="360"/>
      </w:pPr>
      <w:rPr>
        <w:rFonts w:ascii="Wingdings" w:hAnsi="Wingdings" w:hint="default"/>
      </w:rPr>
    </w:lvl>
  </w:abstractNum>
  <w:abstractNum w:abstractNumId="9">
    <w:nsid w:val="17490ED4"/>
    <w:multiLevelType w:val="hybridMultilevel"/>
    <w:tmpl w:val="0C6876D4"/>
    <w:lvl w:ilvl="0" w:tplc="46CC7524">
      <w:start w:val="1"/>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AEA3890"/>
    <w:multiLevelType w:val="hybridMultilevel"/>
    <w:tmpl w:val="62B2AA76"/>
    <w:lvl w:ilvl="0" w:tplc="11E84D98">
      <w:start w:val="1"/>
      <w:numFmt w:val="bullet"/>
      <w:lvlText w:val=""/>
      <w:lvlJc w:val="left"/>
      <w:pPr>
        <w:tabs>
          <w:tab w:val="num" w:pos="720"/>
        </w:tabs>
        <w:ind w:left="720" w:hanging="360"/>
      </w:pPr>
      <w:rPr>
        <w:rFonts w:ascii="Symbol" w:hAnsi="Symbol" w:hint="default"/>
        <w:b/>
        <w:i w:val="0"/>
        <w:color w:val="auto"/>
      </w:rPr>
    </w:lvl>
    <w:lvl w:ilvl="1" w:tplc="2520968A" w:tentative="1">
      <w:start w:val="1"/>
      <w:numFmt w:val="lowerLetter"/>
      <w:lvlText w:val="%2."/>
      <w:lvlJc w:val="left"/>
      <w:pPr>
        <w:tabs>
          <w:tab w:val="num" w:pos="1440"/>
        </w:tabs>
        <w:ind w:left="1440" w:hanging="360"/>
      </w:pPr>
      <w:rPr>
        <w:rFonts w:cs="Times New Roman"/>
      </w:rPr>
    </w:lvl>
    <w:lvl w:ilvl="2" w:tplc="9B545E0C" w:tentative="1">
      <w:start w:val="1"/>
      <w:numFmt w:val="lowerRoman"/>
      <w:lvlText w:val="%3."/>
      <w:lvlJc w:val="right"/>
      <w:pPr>
        <w:tabs>
          <w:tab w:val="num" w:pos="2160"/>
        </w:tabs>
        <w:ind w:left="2160" w:hanging="180"/>
      </w:pPr>
      <w:rPr>
        <w:rFonts w:cs="Times New Roman"/>
      </w:rPr>
    </w:lvl>
    <w:lvl w:ilvl="3" w:tplc="5BD6827C" w:tentative="1">
      <w:start w:val="1"/>
      <w:numFmt w:val="decimal"/>
      <w:lvlText w:val="%4."/>
      <w:lvlJc w:val="left"/>
      <w:pPr>
        <w:tabs>
          <w:tab w:val="num" w:pos="2880"/>
        </w:tabs>
        <w:ind w:left="2880" w:hanging="360"/>
      </w:pPr>
      <w:rPr>
        <w:rFonts w:cs="Times New Roman"/>
      </w:rPr>
    </w:lvl>
    <w:lvl w:ilvl="4" w:tplc="6D8C0B84" w:tentative="1">
      <w:start w:val="1"/>
      <w:numFmt w:val="lowerLetter"/>
      <w:lvlText w:val="%5."/>
      <w:lvlJc w:val="left"/>
      <w:pPr>
        <w:tabs>
          <w:tab w:val="num" w:pos="3600"/>
        </w:tabs>
        <w:ind w:left="3600" w:hanging="360"/>
      </w:pPr>
      <w:rPr>
        <w:rFonts w:cs="Times New Roman"/>
      </w:rPr>
    </w:lvl>
    <w:lvl w:ilvl="5" w:tplc="1320387C" w:tentative="1">
      <w:start w:val="1"/>
      <w:numFmt w:val="lowerRoman"/>
      <w:lvlText w:val="%6."/>
      <w:lvlJc w:val="right"/>
      <w:pPr>
        <w:tabs>
          <w:tab w:val="num" w:pos="4320"/>
        </w:tabs>
        <w:ind w:left="4320" w:hanging="180"/>
      </w:pPr>
      <w:rPr>
        <w:rFonts w:cs="Times New Roman"/>
      </w:rPr>
    </w:lvl>
    <w:lvl w:ilvl="6" w:tplc="36DACABC" w:tentative="1">
      <w:start w:val="1"/>
      <w:numFmt w:val="decimal"/>
      <w:lvlText w:val="%7."/>
      <w:lvlJc w:val="left"/>
      <w:pPr>
        <w:tabs>
          <w:tab w:val="num" w:pos="5040"/>
        </w:tabs>
        <w:ind w:left="5040" w:hanging="360"/>
      </w:pPr>
      <w:rPr>
        <w:rFonts w:cs="Times New Roman"/>
      </w:rPr>
    </w:lvl>
    <w:lvl w:ilvl="7" w:tplc="174C311A" w:tentative="1">
      <w:start w:val="1"/>
      <w:numFmt w:val="lowerLetter"/>
      <w:lvlText w:val="%8."/>
      <w:lvlJc w:val="left"/>
      <w:pPr>
        <w:tabs>
          <w:tab w:val="num" w:pos="5760"/>
        </w:tabs>
        <w:ind w:left="5760" w:hanging="360"/>
      </w:pPr>
      <w:rPr>
        <w:rFonts w:cs="Times New Roman"/>
      </w:rPr>
    </w:lvl>
    <w:lvl w:ilvl="8" w:tplc="160AE542" w:tentative="1">
      <w:start w:val="1"/>
      <w:numFmt w:val="lowerRoman"/>
      <w:lvlText w:val="%9."/>
      <w:lvlJc w:val="right"/>
      <w:pPr>
        <w:tabs>
          <w:tab w:val="num" w:pos="6480"/>
        </w:tabs>
        <w:ind w:left="6480" w:hanging="180"/>
      </w:pPr>
      <w:rPr>
        <w:rFonts w:cs="Times New Roman"/>
      </w:rPr>
    </w:lvl>
  </w:abstractNum>
  <w:abstractNum w:abstractNumId="11">
    <w:nsid w:val="1B024E36"/>
    <w:multiLevelType w:val="hybridMultilevel"/>
    <w:tmpl w:val="4CC203AA"/>
    <w:lvl w:ilvl="0" w:tplc="6A641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F4A0843"/>
    <w:multiLevelType w:val="hybridMultilevel"/>
    <w:tmpl w:val="2A4C0EA6"/>
    <w:lvl w:ilvl="0" w:tplc="F022D8DA">
      <w:start w:val="2"/>
      <w:numFmt w:val="bullet"/>
      <w:lvlText w:val="–"/>
      <w:lvlJc w:val="left"/>
      <w:pPr>
        <w:tabs>
          <w:tab w:val="num" w:pos="360"/>
        </w:tabs>
        <w:ind w:left="360" w:hanging="360"/>
      </w:pPr>
      <w:rPr>
        <w:rFonts w:ascii="Times New Roman" w:hAnsi="Times New Roman" w:hint="default"/>
        <w:b/>
      </w:rPr>
    </w:lvl>
    <w:lvl w:ilvl="1" w:tplc="B08ED9BA" w:tentative="1">
      <w:start w:val="1"/>
      <w:numFmt w:val="bullet"/>
      <w:lvlText w:val="o"/>
      <w:lvlJc w:val="left"/>
      <w:pPr>
        <w:tabs>
          <w:tab w:val="num" w:pos="1440"/>
        </w:tabs>
        <w:ind w:left="1440" w:hanging="360"/>
      </w:pPr>
      <w:rPr>
        <w:rFonts w:ascii="Courier New" w:hAnsi="Courier New" w:hint="default"/>
      </w:rPr>
    </w:lvl>
    <w:lvl w:ilvl="2" w:tplc="4DB6B616">
      <w:start w:val="1"/>
      <w:numFmt w:val="bullet"/>
      <w:lvlText w:val=""/>
      <w:lvlJc w:val="left"/>
      <w:pPr>
        <w:tabs>
          <w:tab w:val="num" w:pos="2160"/>
        </w:tabs>
        <w:ind w:left="2160" w:hanging="360"/>
      </w:pPr>
      <w:rPr>
        <w:rFonts w:ascii="Wingdings" w:hAnsi="Wingdings" w:hint="default"/>
      </w:rPr>
    </w:lvl>
    <w:lvl w:ilvl="3" w:tplc="19C2A572" w:tentative="1">
      <w:start w:val="1"/>
      <w:numFmt w:val="bullet"/>
      <w:lvlText w:val=""/>
      <w:lvlJc w:val="left"/>
      <w:pPr>
        <w:tabs>
          <w:tab w:val="num" w:pos="2880"/>
        </w:tabs>
        <w:ind w:left="2880" w:hanging="360"/>
      </w:pPr>
      <w:rPr>
        <w:rFonts w:ascii="Symbol" w:hAnsi="Symbol" w:hint="default"/>
      </w:rPr>
    </w:lvl>
    <w:lvl w:ilvl="4" w:tplc="71EA8C2A" w:tentative="1">
      <w:start w:val="1"/>
      <w:numFmt w:val="bullet"/>
      <w:lvlText w:val="o"/>
      <w:lvlJc w:val="left"/>
      <w:pPr>
        <w:tabs>
          <w:tab w:val="num" w:pos="3600"/>
        </w:tabs>
        <w:ind w:left="3600" w:hanging="360"/>
      </w:pPr>
      <w:rPr>
        <w:rFonts w:ascii="Courier New" w:hAnsi="Courier New" w:hint="default"/>
      </w:rPr>
    </w:lvl>
    <w:lvl w:ilvl="5" w:tplc="87764824" w:tentative="1">
      <w:start w:val="1"/>
      <w:numFmt w:val="bullet"/>
      <w:lvlText w:val=""/>
      <w:lvlJc w:val="left"/>
      <w:pPr>
        <w:tabs>
          <w:tab w:val="num" w:pos="4320"/>
        </w:tabs>
        <w:ind w:left="4320" w:hanging="360"/>
      </w:pPr>
      <w:rPr>
        <w:rFonts w:ascii="Wingdings" w:hAnsi="Wingdings" w:hint="default"/>
      </w:rPr>
    </w:lvl>
    <w:lvl w:ilvl="6" w:tplc="DF381BF0" w:tentative="1">
      <w:start w:val="1"/>
      <w:numFmt w:val="bullet"/>
      <w:lvlText w:val=""/>
      <w:lvlJc w:val="left"/>
      <w:pPr>
        <w:tabs>
          <w:tab w:val="num" w:pos="5040"/>
        </w:tabs>
        <w:ind w:left="5040" w:hanging="360"/>
      </w:pPr>
      <w:rPr>
        <w:rFonts w:ascii="Symbol" w:hAnsi="Symbol" w:hint="default"/>
      </w:rPr>
    </w:lvl>
    <w:lvl w:ilvl="7" w:tplc="4C76DE82" w:tentative="1">
      <w:start w:val="1"/>
      <w:numFmt w:val="bullet"/>
      <w:lvlText w:val="o"/>
      <w:lvlJc w:val="left"/>
      <w:pPr>
        <w:tabs>
          <w:tab w:val="num" w:pos="5760"/>
        </w:tabs>
        <w:ind w:left="5760" w:hanging="360"/>
      </w:pPr>
      <w:rPr>
        <w:rFonts w:ascii="Courier New" w:hAnsi="Courier New" w:hint="default"/>
      </w:rPr>
    </w:lvl>
    <w:lvl w:ilvl="8" w:tplc="E4D678DE" w:tentative="1">
      <w:start w:val="1"/>
      <w:numFmt w:val="bullet"/>
      <w:lvlText w:val=""/>
      <w:lvlJc w:val="left"/>
      <w:pPr>
        <w:tabs>
          <w:tab w:val="num" w:pos="6480"/>
        </w:tabs>
        <w:ind w:left="6480" w:hanging="360"/>
      </w:pPr>
      <w:rPr>
        <w:rFonts w:ascii="Wingdings" w:hAnsi="Wingdings" w:hint="default"/>
      </w:rPr>
    </w:lvl>
  </w:abstractNum>
  <w:abstractNum w:abstractNumId="13">
    <w:nsid w:val="1F536D78"/>
    <w:multiLevelType w:val="hybridMultilevel"/>
    <w:tmpl w:val="AE74184E"/>
    <w:lvl w:ilvl="0" w:tplc="92203B20">
      <w:start w:val="2"/>
      <w:numFmt w:val="bullet"/>
      <w:lvlText w:val="–"/>
      <w:lvlJc w:val="left"/>
      <w:pPr>
        <w:tabs>
          <w:tab w:val="num" w:pos="360"/>
        </w:tabs>
        <w:ind w:left="360" w:hanging="360"/>
      </w:pPr>
      <w:rPr>
        <w:rFonts w:ascii="Times New Roman" w:hAnsi="Times New Roman" w:hint="default"/>
        <w:b/>
      </w:rPr>
    </w:lvl>
    <w:lvl w:ilvl="1" w:tplc="A1A85502" w:tentative="1">
      <w:start w:val="1"/>
      <w:numFmt w:val="bullet"/>
      <w:lvlText w:val="o"/>
      <w:lvlJc w:val="left"/>
      <w:pPr>
        <w:tabs>
          <w:tab w:val="num" w:pos="1440"/>
        </w:tabs>
        <w:ind w:left="1440" w:hanging="360"/>
      </w:pPr>
      <w:rPr>
        <w:rFonts w:ascii="Courier New" w:hAnsi="Courier New" w:hint="default"/>
      </w:rPr>
    </w:lvl>
    <w:lvl w:ilvl="2" w:tplc="A31E1FB8" w:tentative="1">
      <w:start w:val="1"/>
      <w:numFmt w:val="bullet"/>
      <w:lvlText w:val=""/>
      <w:lvlJc w:val="left"/>
      <w:pPr>
        <w:tabs>
          <w:tab w:val="num" w:pos="2160"/>
        </w:tabs>
        <w:ind w:left="2160" w:hanging="360"/>
      </w:pPr>
      <w:rPr>
        <w:rFonts w:ascii="Wingdings" w:hAnsi="Wingdings" w:hint="default"/>
      </w:rPr>
    </w:lvl>
    <w:lvl w:ilvl="3" w:tplc="3EAEF63E" w:tentative="1">
      <w:start w:val="1"/>
      <w:numFmt w:val="bullet"/>
      <w:lvlText w:val=""/>
      <w:lvlJc w:val="left"/>
      <w:pPr>
        <w:tabs>
          <w:tab w:val="num" w:pos="2880"/>
        </w:tabs>
        <w:ind w:left="2880" w:hanging="360"/>
      </w:pPr>
      <w:rPr>
        <w:rFonts w:ascii="Symbol" w:hAnsi="Symbol" w:hint="default"/>
      </w:rPr>
    </w:lvl>
    <w:lvl w:ilvl="4" w:tplc="47FE366C" w:tentative="1">
      <w:start w:val="1"/>
      <w:numFmt w:val="bullet"/>
      <w:lvlText w:val="o"/>
      <w:lvlJc w:val="left"/>
      <w:pPr>
        <w:tabs>
          <w:tab w:val="num" w:pos="3600"/>
        </w:tabs>
        <w:ind w:left="3600" w:hanging="360"/>
      </w:pPr>
      <w:rPr>
        <w:rFonts w:ascii="Courier New" w:hAnsi="Courier New" w:hint="default"/>
      </w:rPr>
    </w:lvl>
    <w:lvl w:ilvl="5" w:tplc="18E215B8" w:tentative="1">
      <w:start w:val="1"/>
      <w:numFmt w:val="bullet"/>
      <w:lvlText w:val=""/>
      <w:lvlJc w:val="left"/>
      <w:pPr>
        <w:tabs>
          <w:tab w:val="num" w:pos="4320"/>
        </w:tabs>
        <w:ind w:left="4320" w:hanging="360"/>
      </w:pPr>
      <w:rPr>
        <w:rFonts w:ascii="Wingdings" w:hAnsi="Wingdings" w:hint="default"/>
      </w:rPr>
    </w:lvl>
    <w:lvl w:ilvl="6" w:tplc="A678C39C" w:tentative="1">
      <w:start w:val="1"/>
      <w:numFmt w:val="bullet"/>
      <w:lvlText w:val=""/>
      <w:lvlJc w:val="left"/>
      <w:pPr>
        <w:tabs>
          <w:tab w:val="num" w:pos="5040"/>
        </w:tabs>
        <w:ind w:left="5040" w:hanging="360"/>
      </w:pPr>
      <w:rPr>
        <w:rFonts w:ascii="Symbol" w:hAnsi="Symbol" w:hint="default"/>
      </w:rPr>
    </w:lvl>
    <w:lvl w:ilvl="7" w:tplc="EE364202" w:tentative="1">
      <w:start w:val="1"/>
      <w:numFmt w:val="bullet"/>
      <w:lvlText w:val="o"/>
      <w:lvlJc w:val="left"/>
      <w:pPr>
        <w:tabs>
          <w:tab w:val="num" w:pos="5760"/>
        </w:tabs>
        <w:ind w:left="5760" w:hanging="360"/>
      </w:pPr>
      <w:rPr>
        <w:rFonts w:ascii="Courier New" w:hAnsi="Courier New" w:hint="default"/>
      </w:rPr>
    </w:lvl>
    <w:lvl w:ilvl="8" w:tplc="CC24F982" w:tentative="1">
      <w:start w:val="1"/>
      <w:numFmt w:val="bullet"/>
      <w:lvlText w:val=""/>
      <w:lvlJc w:val="left"/>
      <w:pPr>
        <w:tabs>
          <w:tab w:val="num" w:pos="6480"/>
        </w:tabs>
        <w:ind w:left="6480" w:hanging="360"/>
      </w:pPr>
      <w:rPr>
        <w:rFonts w:ascii="Wingdings" w:hAnsi="Wingdings" w:hint="default"/>
      </w:rPr>
    </w:lvl>
  </w:abstractNum>
  <w:abstractNum w:abstractNumId="14">
    <w:nsid w:val="23C316DA"/>
    <w:multiLevelType w:val="hybridMultilevel"/>
    <w:tmpl w:val="E25CA6F2"/>
    <w:lvl w:ilvl="0" w:tplc="7084FF5A">
      <w:start w:val="2"/>
      <w:numFmt w:val="bullet"/>
      <w:lvlText w:val="–"/>
      <w:lvlJc w:val="left"/>
      <w:pPr>
        <w:tabs>
          <w:tab w:val="num" w:pos="360"/>
        </w:tabs>
        <w:ind w:left="360" w:hanging="360"/>
      </w:pPr>
      <w:rPr>
        <w:rFonts w:ascii="Times New Roman" w:hAnsi="Times New Roman" w:hint="default"/>
        <w:b/>
      </w:rPr>
    </w:lvl>
    <w:lvl w:ilvl="1" w:tplc="ABECFD1A" w:tentative="1">
      <w:start w:val="1"/>
      <w:numFmt w:val="bullet"/>
      <w:lvlText w:val="o"/>
      <w:lvlJc w:val="left"/>
      <w:pPr>
        <w:tabs>
          <w:tab w:val="num" w:pos="1440"/>
        </w:tabs>
        <w:ind w:left="1440" w:hanging="360"/>
      </w:pPr>
      <w:rPr>
        <w:rFonts w:ascii="Courier New" w:hAnsi="Courier New" w:hint="default"/>
      </w:rPr>
    </w:lvl>
    <w:lvl w:ilvl="2" w:tplc="6040E5FE" w:tentative="1">
      <w:start w:val="1"/>
      <w:numFmt w:val="bullet"/>
      <w:lvlText w:val=""/>
      <w:lvlJc w:val="left"/>
      <w:pPr>
        <w:tabs>
          <w:tab w:val="num" w:pos="2160"/>
        </w:tabs>
        <w:ind w:left="2160" w:hanging="360"/>
      </w:pPr>
      <w:rPr>
        <w:rFonts w:ascii="Wingdings" w:hAnsi="Wingdings" w:hint="default"/>
      </w:rPr>
    </w:lvl>
    <w:lvl w:ilvl="3" w:tplc="FC2EFFBE" w:tentative="1">
      <w:start w:val="1"/>
      <w:numFmt w:val="bullet"/>
      <w:lvlText w:val=""/>
      <w:lvlJc w:val="left"/>
      <w:pPr>
        <w:tabs>
          <w:tab w:val="num" w:pos="2880"/>
        </w:tabs>
        <w:ind w:left="2880" w:hanging="360"/>
      </w:pPr>
      <w:rPr>
        <w:rFonts w:ascii="Symbol" w:hAnsi="Symbol" w:hint="default"/>
      </w:rPr>
    </w:lvl>
    <w:lvl w:ilvl="4" w:tplc="A22C0C68" w:tentative="1">
      <w:start w:val="1"/>
      <w:numFmt w:val="bullet"/>
      <w:lvlText w:val="o"/>
      <w:lvlJc w:val="left"/>
      <w:pPr>
        <w:tabs>
          <w:tab w:val="num" w:pos="3600"/>
        </w:tabs>
        <w:ind w:left="3600" w:hanging="360"/>
      </w:pPr>
      <w:rPr>
        <w:rFonts w:ascii="Courier New" w:hAnsi="Courier New" w:hint="default"/>
      </w:rPr>
    </w:lvl>
    <w:lvl w:ilvl="5" w:tplc="65E46EE8" w:tentative="1">
      <w:start w:val="1"/>
      <w:numFmt w:val="bullet"/>
      <w:lvlText w:val=""/>
      <w:lvlJc w:val="left"/>
      <w:pPr>
        <w:tabs>
          <w:tab w:val="num" w:pos="4320"/>
        </w:tabs>
        <w:ind w:left="4320" w:hanging="360"/>
      </w:pPr>
      <w:rPr>
        <w:rFonts w:ascii="Wingdings" w:hAnsi="Wingdings" w:hint="default"/>
      </w:rPr>
    </w:lvl>
    <w:lvl w:ilvl="6" w:tplc="5D6C951A" w:tentative="1">
      <w:start w:val="1"/>
      <w:numFmt w:val="bullet"/>
      <w:lvlText w:val=""/>
      <w:lvlJc w:val="left"/>
      <w:pPr>
        <w:tabs>
          <w:tab w:val="num" w:pos="5040"/>
        </w:tabs>
        <w:ind w:left="5040" w:hanging="360"/>
      </w:pPr>
      <w:rPr>
        <w:rFonts w:ascii="Symbol" w:hAnsi="Symbol" w:hint="default"/>
      </w:rPr>
    </w:lvl>
    <w:lvl w:ilvl="7" w:tplc="AC804852" w:tentative="1">
      <w:start w:val="1"/>
      <w:numFmt w:val="bullet"/>
      <w:lvlText w:val="o"/>
      <w:lvlJc w:val="left"/>
      <w:pPr>
        <w:tabs>
          <w:tab w:val="num" w:pos="5760"/>
        </w:tabs>
        <w:ind w:left="5760" w:hanging="360"/>
      </w:pPr>
      <w:rPr>
        <w:rFonts w:ascii="Courier New" w:hAnsi="Courier New" w:hint="default"/>
      </w:rPr>
    </w:lvl>
    <w:lvl w:ilvl="8" w:tplc="C5F027A0" w:tentative="1">
      <w:start w:val="1"/>
      <w:numFmt w:val="bullet"/>
      <w:lvlText w:val=""/>
      <w:lvlJc w:val="left"/>
      <w:pPr>
        <w:tabs>
          <w:tab w:val="num" w:pos="6480"/>
        </w:tabs>
        <w:ind w:left="6480" w:hanging="360"/>
      </w:pPr>
      <w:rPr>
        <w:rFonts w:ascii="Wingdings" w:hAnsi="Wingdings" w:hint="default"/>
      </w:rPr>
    </w:lvl>
  </w:abstractNum>
  <w:abstractNum w:abstractNumId="15">
    <w:nsid w:val="2C306D5D"/>
    <w:multiLevelType w:val="hybridMultilevel"/>
    <w:tmpl w:val="8C80AD6E"/>
    <w:lvl w:ilvl="0" w:tplc="84CE63E2">
      <w:start w:val="1"/>
      <w:numFmt w:val="decimal"/>
      <w:lvlText w:val="%1."/>
      <w:lvlJc w:val="left"/>
      <w:pPr>
        <w:tabs>
          <w:tab w:val="num" w:pos="720"/>
        </w:tabs>
        <w:ind w:left="720" w:hanging="360"/>
      </w:pPr>
      <w:rPr>
        <w:rFonts w:cs="Times New Roman" w:hint="default"/>
        <w:b/>
        <w:bCs/>
        <w:i w:val="0"/>
        <w:iCs w:val="0"/>
        <w:color w:val="auto"/>
      </w:rPr>
    </w:lvl>
    <w:lvl w:ilvl="1" w:tplc="441A1DE6" w:tentative="1">
      <w:start w:val="1"/>
      <w:numFmt w:val="bullet"/>
      <w:lvlText w:val="o"/>
      <w:lvlJc w:val="left"/>
      <w:pPr>
        <w:tabs>
          <w:tab w:val="num" w:pos="1440"/>
        </w:tabs>
        <w:ind w:left="1440" w:hanging="360"/>
      </w:pPr>
      <w:rPr>
        <w:rFonts w:ascii="Courier New" w:hAnsi="Courier New" w:hint="default"/>
      </w:rPr>
    </w:lvl>
    <w:lvl w:ilvl="2" w:tplc="875067B2" w:tentative="1">
      <w:start w:val="1"/>
      <w:numFmt w:val="bullet"/>
      <w:lvlText w:val=""/>
      <w:lvlJc w:val="left"/>
      <w:pPr>
        <w:tabs>
          <w:tab w:val="num" w:pos="2160"/>
        </w:tabs>
        <w:ind w:left="2160" w:hanging="360"/>
      </w:pPr>
      <w:rPr>
        <w:rFonts w:ascii="Wingdings" w:hAnsi="Wingdings" w:hint="default"/>
      </w:rPr>
    </w:lvl>
    <w:lvl w:ilvl="3" w:tplc="911C71DA" w:tentative="1">
      <w:start w:val="1"/>
      <w:numFmt w:val="bullet"/>
      <w:lvlText w:val=""/>
      <w:lvlJc w:val="left"/>
      <w:pPr>
        <w:tabs>
          <w:tab w:val="num" w:pos="2880"/>
        </w:tabs>
        <w:ind w:left="2880" w:hanging="360"/>
      </w:pPr>
      <w:rPr>
        <w:rFonts w:ascii="Symbol" w:hAnsi="Symbol" w:hint="default"/>
      </w:rPr>
    </w:lvl>
    <w:lvl w:ilvl="4" w:tplc="1A744988" w:tentative="1">
      <w:start w:val="1"/>
      <w:numFmt w:val="bullet"/>
      <w:lvlText w:val="o"/>
      <w:lvlJc w:val="left"/>
      <w:pPr>
        <w:tabs>
          <w:tab w:val="num" w:pos="3600"/>
        </w:tabs>
        <w:ind w:left="3600" w:hanging="360"/>
      </w:pPr>
      <w:rPr>
        <w:rFonts w:ascii="Courier New" w:hAnsi="Courier New" w:hint="default"/>
      </w:rPr>
    </w:lvl>
    <w:lvl w:ilvl="5" w:tplc="552AB2EC" w:tentative="1">
      <w:start w:val="1"/>
      <w:numFmt w:val="bullet"/>
      <w:lvlText w:val=""/>
      <w:lvlJc w:val="left"/>
      <w:pPr>
        <w:tabs>
          <w:tab w:val="num" w:pos="4320"/>
        </w:tabs>
        <w:ind w:left="4320" w:hanging="360"/>
      </w:pPr>
      <w:rPr>
        <w:rFonts w:ascii="Wingdings" w:hAnsi="Wingdings" w:hint="default"/>
      </w:rPr>
    </w:lvl>
    <w:lvl w:ilvl="6" w:tplc="B17A2EFA" w:tentative="1">
      <w:start w:val="1"/>
      <w:numFmt w:val="bullet"/>
      <w:lvlText w:val=""/>
      <w:lvlJc w:val="left"/>
      <w:pPr>
        <w:tabs>
          <w:tab w:val="num" w:pos="5040"/>
        </w:tabs>
        <w:ind w:left="5040" w:hanging="360"/>
      </w:pPr>
      <w:rPr>
        <w:rFonts w:ascii="Symbol" w:hAnsi="Symbol" w:hint="default"/>
      </w:rPr>
    </w:lvl>
    <w:lvl w:ilvl="7" w:tplc="8E5004E2" w:tentative="1">
      <w:start w:val="1"/>
      <w:numFmt w:val="bullet"/>
      <w:lvlText w:val="o"/>
      <w:lvlJc w:val="left"/>
      <w:pPr>
        <w:tabs>
          <w:tab w:val="num" w:pos="5760"/>
        </w:tabs>
        <w:ind w:left="5760" w:hanging="360"/>
      </w:pPr>
      <w:rPr>
        <w:rFonts w:ascii="Courier New" w:hAnsi="Courier New" w:hint="default"/>
      </w:rPr>
    </w:lvl>
    <w:lvl w:ilvl="8" w:tplc="98CE9834" w:tentative="1">
      <w:start w:val="1"/>
      <w:numFmt w:val="bullet"/>
      <w:lvlText w:val=""/>
      <w:lvlJc w:val="left"/>
      <w:pPr>
        <w:tabs>
          <w:tab w:val="num" w:pos="6480"/>
        </w:tabs>
        <w:ind w:left="6480" w:hanging="360"/>
      </w:pPr>
      <w:rPr>
        <w:rFonts w:ascii="Wingdings" w:hAnsi="Wingdings" w:hint="default"/>
      </w:rPr>
    </w:lvl>
  </w:abstractNum>
  <w:abstractNum w:abstractNumId="16">
    <w:nsid w:val="2CFB5BFE"/>
    <w:multiLevelType w:val="hybridMultilevel"/>
    <w:tmpl w:val="AAF61A0A"/>
    <w:lvl w:ilvl="0" w:tplc="B0DEC312">
      <w:start w:val="1"/>
      <w:numFmt w:val="decimal"/>
      <w:lvlText w:val="%1."/>
      <w:lvlJc w:val="left"/>
      <w:pPr>
        <w:tabs>
          <w:tab w:val="num" w:pos="720"/>
        </w:tabs>
        <w:ind w:left="720" w:hanging="360"/>
      </w:pPr>
      <w:rPr>
        <w:rFonts w:cs="Times New Roman"/>
      </w:rPr>
    </w:lvl>
    <w:lvl w:ilvl="1" w:tplc="46CC7524">
      <w:start w:val="1"/>
      <w:numFmt w:val="bullet"/>
      <w:lvlText w:val="-"/>
      <w:lvlJc w:val="left"/>
      <w:pPr>
        <w:tabs>
          <w:tab w:val="num" w:pos="1440"/>
        </w:tabs>
        <w:ind w:left="1440" w:hanging="360"/>
      </w:pPr>
      <w:rPr>
        <w:rFonts w:ascii="Times New Roman" w:eastAsia="Times New Roman" w:hAnsi="Times New Roman" w:hint="default"/>
      </w:rPr>
    </w:lvl>
    <w:lvl w:ilvl="2" w:tplc="7A661C08">
      <w:start w:val="1"/>
      <w:numFmt w:val="bullet"/>
      <w:lvlText w:val=""/>
      <w:lvlJc w:val="left"/>
      <w:pPr>
        <w:tabs>
          <w:tab w:val="num" w:pos="2340"/>
        </w:tabs>
        <w:ind w:left="2340" w:hanging="360"/>
      </w:pPr>
      <w:rPr>
        <w:rFonts w:ascii="Wingdings" w:hAnsi="Wingdings" w:hint="default"/>
        <w:color w:val="auto"/>
      </w:rPr>
    </w:lvl>
    <w:lvl w:ilvl="3" w:tplc="DBF6FEB8" w:tentative="1">
      <w:start w:val="1"/>
      <w:numFmt w:val="decimal"/>
      <w:lvlText w:val="%4."/>
      <w:lvlJc w:val="left"/>
      <w:pPr>
        <w:tabs>
          <w:tab w:val="num" w:pos="2880"/>
        </w:tabs>
        <w:ind w:left="2880" w:hanging="360"/>
      </w:pPr>
      <w:rPr>
        <w:rFonts w:cs="Times New Roman"/>
      </w:rPr>
    </w:lvl>
    <w:lvl w:ilvl="4" w:tplc="728836D0" w:tentative="1">
      <w:start w:val="1"/>
      <w:numFmt w:val="lowerLetter"/>
      <w:lvlText w:val="%5."/>
      <w:lvlJc w:val="left"/>
      <w:pPr>
        <w:tabs>
          <w:tab w:val="num" w:pos="3600"/>
        </w:tabs>
        <w:ind w:left="3600" w:hanging="360"/>
      </w:pPr>
      <w:rPr>
        <w:rFonts w:cs="Times New Roman"/>
      </w:rPr>
    </w:lvl>
    <w:lvl w:ilvl="5" w:tplc="5804FA20" w:tentative="1">
      <w:start w:val="1"/>
      <w:numFmt w:val="lowerRoman"/>
      <w:lvlText w:val="%6."/>
      <w:lvlJc w:val="right"/>
      <w:pPr>
        <w:tabs>
          <w:tab w:val="num" w:pos="4320"/>
        </w:tabs>
        <w:ind w:left="4320" w:hanging="180"/>
      </w:pPr>
      <w:rPr>
        <w:rFonts w:cs="Times New Roman"/>
      </w:rPr>
    </w:lvl>
    <w:lvl w:ilvl="6" w:tplc="38EC4954" w:tentative="1">
      <w:start w:val="1"/>
      <w:numFmt w:val="decimal"/>
      <w:lvlText w:val="%7."/>
      <w:lvlJc w:val="left"/>
      <w:pPr>
        <w:tabs>
          <w:tab w:val="num" w:pos="5040"/>
        </w:tabs>
        <w:ind w:left="5040" w:hanging="360"/>
      </w:pPr>
      <w:rPr>
        <w:rFonts w:cs="Times New Roman"/>
      </w:rPr>
    </w:lvl>
    <w:lvl w:ilvl="7" w:tplc="7D2435E0" w:tentative="1">
      <w:start w:val="1"/>
      <w:numFmt w:val="lowerLetter"/>
      <w:lvlText w:val="%8."/>
      <w:lvlJc w:val="left"/>
      <w:pPr>
        <w:tabs>
          <w:tab w:val="num" w:pos="5760"/>
        </w:tabs>
        <w:ind w:left="5760" w:hanging="360"/>
      </w:pPr>
      <w:rPr>
        <w:rFonts w:cs="Times New Roman"/>
      </w:rPr>
    </w:lvl>
    <w:lvl w:ilvl="8" w:tplc="36826420" w:tentative="1">
      <w:start w:val="1"/>
      <w:numFmt w:val="lowerRoman"/>
      <w:lvlText w:val="%9."/>
      <w:lvlJc w:val="right"/>
      <w:pPr>
        <w:tabs>
          <w:tab w:val="num" w:pos="6480"/>
        </w:tabs>
        <w:ind w:left="6480" w:hanging="180"/>
      </w:pPr>
      <w:rPr>
        <w:rFonts w:cs="Times New Roman"/>
      </w:rPr>
    </w:lvl>
  </w:abstractNum>
  <w:abstractNum w:abstractNumId="17">
    <w:nsid w:val="347C26F8"/>
    <w:multiLevelType w:val="hybridMultilevel"/>
    <w:tmpl w:val="4D589E6C"/>
    <w:lvl w:ilvl="0" w:tplc="3AFA0706">
      <w:start w:val="2"/>
      <w:numFmt w:val="bullet"/>
      <w:lvlText w:val="–"/>
      <w:lvlJc w:val="left"/>
      <w:pPr>
        <w:tabs>
          <w:tab w:val="num" w:pos="360"/>
        </w:tabs>
        <w:ind w:left="360" w:hanging="360"/>
      </w:pPr>
      <w:rPr>
        <w:rFonts w:ascii="Times New Roman" w:hAnsi="Times New Roman" w:hint="default"/>
        <w:b/>
      </w:rPr>
    </w:lvl>
    <w:lvl w:ilvl="1" w:tplc="D50A800A" w:tentative="1">
      <w:start w:val="1"/>
      <w:numFmt w:val="bullet"/>
      <w:lvlText w:val="o"/>
      <w:lvlJc w:val="left"/>
      <w:pPr>
        <w:tabs>
          <w:tab w:val="num" w:pos="1440"/>
        </w:tabs>
        <w:ind w:left="1440" w:hanging="360"/>
      </w:pPr>
      <w:rPr>
        <w:rFonts w:ascii="Courier New" w:hAnsi="Courier New" w:hint="default"/>
      </w:rPr>
    </w:lvl>
    <w:lvl w:ilvl="2" w:tplc="6C8A41EC" w:tentative="1">
      <w:start w:val="1"/>
      <w:numFmt w:val="bullet"/>
      <w:lvlText w:val=""/>
      <w:lvlJc w:val="left"/>
      <w:pPr>
        <w:tabs>
          <w:tab w:val="num" w:pos="2160"/>
        </w:tabs>
        <w:ind w:left="2160" w:hanging="360"/>
      </w:pPr>
      <w:rPr>
        <w:rFonts w:ascii="Wingdings" w:hAnsi="Wingdings" w:hint="default"/>
      </w:rPr>
    </w:lvl>
    <w:lvl w:ilvl="3" w:tplc="4D7042C8" w:tentative="1">
      <w:start w:val="1"/>
      <w:numFmt w:val="bullet"/>
      <w:lvlText w:val=""/>
      <w:lvlJc w:val="left"/>
      <w:pPr>
        <w:tabs>
          <w:tab w:val="num" w:pos="2880"/>
        </w:tabs>
        <w:ind w:left="2880" w:hanging="360"/>
      </w:pPr>
      <w:rPr>
        <w:rFonts w:ascii="Symbol" w:hAnsi="Symbol" w:hint="default"/>
      </w:rPr>
    </w:lvl>
    <w:lvl w:ilvl="4" w:tplc="836E9552" w:tentative="1">
      <w:start w:val="1"/>
      <w:numFmt w:val="bullet"/>
      <w:lvlText w:val="o"/>
      <w:lvlJc w:val="left"/>
      <w:pPr>
        <w:tabs>
          <w:tab w:val="num" w:pos="3600"/>
        </w:tabs>
        <w:ind w:left="3600" w:hanging="360"/>
      </w:pPr>
      <w:rPr>
        <w:rFonts w:ascii="Courier New" w:hAnsi="Courier New" w:hint="default"/>
      </w:rPr>
    </w:lvl>
    <w:lvl w:ilvl="5" w:tplc="E3AE406E" w:tentative="1">
      <w:start w:val="1"/>
      <w:numFmt w:val="bullet"/>
      <w:lvlText w:val=""/>
      <w:lvlJc w:val="left"/>
      <w:pPr>
        <w:tabs>
          <w:tab w:val="num" w:pos="4320"/>
        </w:tabs>
        <w:ind w:left="4320" w:hanging="360"/>
      </w:pPr>
      <w:rPr>
        <w:rFonts w:ascii="Wingdings" w:hAnsi="Wingdings" w:hint="default"/>
      </w:rPr>
    </w:lvl>
    <w:lvl w:ilvl="6" w:tplc="311C4FF2" w:tentative="1">
      <w:start w:val="1"/>
      <w:numFmt w:val="bullet"/>
      <w:lvlText w:val=""/>
      <w:lvlJc w:val="left"/>
      <w:pPr>
        <w:tabs>
          <w:tab w:val="num" w:pos="5040"/>
        </w:tabs>
        <w:ind w:left="5040" w:hanging="360"/>
      </w:pPr>
      <w:rPr>
        <w:rFonts w:ascii="Symbol" w:hAnsi="Symbol" w:hint="default"/>
      </w:rPr>
    </w:lvl>
    <w:lvl w:ilvl="7" w:tplc="51E2D662" w:tentative="1">
      <w:start w:val="1"/>
      <w:numFmt w:val="bullet"/>
      <w:lvlText w:val="o"/>
      <w:lvlJc w:val="left"/>
      <w:pPr>
        <w:tabs>
          <w:tab w:val="num" w:pos="5760"/>
        </w:tabs>
        <w:ind w:left="5760" w:hanging="360"/>
      </w:pPr>
      <w:rPr>
        <w:rFonts w:ascii="Courier New" w:hAnsi="Courier New" w:hint="default"/>
      </w:rPr>
    </w:lvl>
    <w:lvl w:ilvl="8" w:tplc="28048FE6" w:tentative="1">
      <w:start w:val="1"/>
      <w:numFmt w:val="bullet"/>
      <w:lvlText w:val=""/>
      <w:lvlJc w:val="left"/>
      <w:pPr>
        <w:tabs>
          <w:tab w:val="num" w:pos="6480"/>
        </w:tabs>
        <w:ind w:left="6480" w:hanging="360"/>
      </w:pPr>
      <w:rPr>
        <w:rFonts w:ascii="Wingdings" w:hAnsi="Wingdings" w:hint="default"/>
      </w:rPr>
    </w:lvl>
  </w:abstractNum>
  <w:abstractNum w:abstractNumId="18">
    <w:nsid w:val="36D258F2"/>
    <w:multiLevelType w:val="hybridMultilevel"/>
    <w:tmpl w:val="2CD8D4F2"/>
    <w:lvl w:ilvl="0" w:tplc="2BCEE564">
      <w:start w:val="2"/>
      <w:numFmt w:val="bullet"/>
      <w:lvlText w:val="–"/>
      <w:lvlJc w:val="left"/>
      <w:pPr>
        <w:tabs>
          <w:tab w:val="num" w:pos="360"/>
        </w:tabs>
        <w:ind w:left="360" w:hanging="360"/>
      </w:pPr>
      <w:rPr>
        <w:rFonts w:ascii="Times New Roman" w:hAnsi="Times New Roman" w:hint="default"/>
        <w:b/>
      </w:rPr>
    </w:lvl>
    <w:lvl w:ilvl="1" w:tplc="CD56000C" w:tentative="1">
      <w:start w:val="1"/>
      <w:numFmt w:val="bullet"/>
      <w:lvlText w:val="o"/>
      <w:lvlJc w:val="left"/>
      <w:pPr>
        <w:tabs>
          <w:tab w:val="num" w:pos="1440"/>
        </w:tabs>
        <w:ind w:left="1440" w:hanging="360"/>
      </w:pPr>
      <w:rPr>
        <w:rFonts w:ascii="Courier New" w:hAnsi="Courier New" w:hint="default"/>
      </w:rPr>
    </w:lvl>
    <w:lvl w:ilvl="2" w:tplc="499C6F16" w:tentative="1">
      <w:start w:val="1"/>
      <w:numFmt w:val="bullet"/>
      <w:lvlText w:val=""/>
      <w:lvlJc w:val="left"/>
      <w:pPr>
        <w:tabs>
          <w:tab w:val="num" w:pos="2160"/>
        </w:tabs>
        <w:ind w:left="2160" w:hanging="360"/>
      </w:pPr>
      <w:rPr>
        <w:rFonts w:ascii="Wingdings" w:hAnsi="Wingdings" w:hint="default"/>
      </w:rPr>
    </w:lvl>
    <w:lvl w:ilvl="3" w:tplc="33049318" w:tentative="1">
      <w:start w:val="1"/>
      <w:numFmt w:val="bullet"/>
      <w:lvlText w:val=""/>
      <w:lvlJc w:val="left"/>
      <w:pPr>
        <w:tabs>
          <w:tab w:val="num" w:pos="2880"/>
        </w:tabs>
        <w:ind w:left="2880" w:hanging="360"/>
      </w:pPr>
      <w:rPr>
        <w:rFonts w:ascii="Symbol" w:hAnsi="Symbol" w:hint="default"/>
      </w:rPr>
    </w:lvl>
    <w:lvl w:ilvl="4" w:tplc="A5D6B3FC" w:tentative="1">
      <w:start w:val="1"/>
      <w:numFmt w:val="bullet"/>
      <w:lvlText w:val="o"/>
      <w:lvlJc w:val="left"/>
      <w:pPr>
        <w:tabs>
          <w:tab w:val="num" w:pos="3600"/>
        </w:tabs>
        <w:ind w:left="3600" w:hanging="360"/>
      </w:pPr>
      <w:rPr>
        <w:rFonts w:ascii="Courier New" w:hAnsi="Courier New" w:hint="default"/>
      </w:rPr>
    </w:lvl>
    <w:lvl w:ilvl="5" w:tplc="6BCE4592" w:tentative="1">
      <w:start w:val="1"/>
      <w:numFmt w:val="bullet"/>
      <w:lvlText w:val=""/>
      <w:lvlJc w:val="left"/>
      <w:pPr>
        <w:tabs>
          <w:tab w:val="num" w:pos="4320"/>
        </w:tabs>
        <w:ind w:left="4320" w:hanging="360"/>
      </w:pPr>
      <w:rPr>
        <w:rFonts w:ascii="Wingdings" w:hAnsi="Wingdings" w:hint="default"/>
      </w:rPr>
    </w:lvl>
    <w:lvl w:ilvl="6" w:tplc="59FA66EE" w:tentative="1">
      <w:start w:val="1"/>
      <w:numFmt w:val="bullet"/>
      <w:lvlText w:val=""/>
      <w:lvlJc w:val="left"/>
      <w:pPr>
        <w:tabs>
          <w:tab w:val="num" w:pos="5040"/>
        </w:tabs>
        <w:ind w:left="5040" w:hanging="360"/>
      </w:pPr>
      <w:rPr>
        <w:rFonts w:ascii="Symbol" w:hAnsi="Symbol" w:hint="default"/>
      </w:rPr>
    </w:lvl>
    <w:lvl w:ilvl="7" w:tplc="1BF031E2" w:tentative="1">
      <w:start w:val="1"/>
      <w:numFmt w:val="bullet"/>
      <w:lvlText w:val="o"/>
      <w:lvlJc w:val="left"/>
      <w:pPr>
        <w:tabs>
          <w:tab w:val="num" w:pos="5760"/>
        </w:tabs>
        <w:ind w:left="5760" w:hanging="360"/>
      </w:pPr>
      <w:rPr>
        <w:rFonts w:ascii="Courier New" w:hAnsi="Courier New" w:hint="default"/>
      </w:rPr>
    </w:lvl>
    <w:lvl w:ilvl="8" w:tplc="2A30EE0C" w:tentative="1">
      <w:start w:val="1"/>
      <w:numFmt w:val="bullet"/>
      <w:lvlText w:val=""/>
      <w:lvlJc w:val="left"/>
      <w:pPr>
        <w:tabs>
          <w:tab w:val="num" w:pos="6480"/>
        </w:tabs>
        <w:ind w:left="6480" w:hanging="360"/>
      </w:pPr>
      <w:rPr>
        <w:rFonts w:ascii="Wingdings" w:hAnsi="Wingdings" w:hint="default"/>
      </w:rPr>
    </w:lvl>
  </w:abstractNum>
  <w:abstractNum w:abstractNumId="19">
    <w:nsid w:val="3BC2538C"/>
    <w:multiLevelType w:val="hybridMultilevel"/>
    <w:tmpl w:val="DD94312C"/>
    <w:lvl w:ilvl="0" w:tplc="08283722">
      <w:start w:val="2"/>
      <w:numFmt w:val="bullet"/>
      <w:lvlText w:val="–"/>
      <w:lvlJc w:val="left"/>
      <w:pPr>
        <w:tabs>
          <w:tab w:val="num" w:pos="360"/>
        </w:tabs>
        <w:ind w:left="360" w:hanging="360"/>
      </w:pPr>
      <w:rPr>
        <w:rFonts w:ascii="Times New Roman" w:hAnsi="Times New Roman" w:hint="default"/>
        <w:b/>
      </w:rPr>
    </w:lvl>
    <w:lvl w:ilvl="1" w:tplc="7C24CF2E" w:tentative="1">
      <w:start w:val="1"/>
      <w:numFmt w:val="bullet"/>
      <w:lvlText w:val="o"/>
      <w:lvlJc w:val="left"/>
      <w:pPr>
        <w:tabs>
          <w:tab w:val="num" w:pos="1440"/>
        </w:tabs>
        <w:ind w:left="1440" w:hanging="360"/>
      </w:pPr>
      <w:rPr>
        <w:rFonts w:ascii="Courier New" w:hAnsi="Courier New" w:hint="default"/>
      </w:rPr>
    </w:lvl>
    <w:lvl w:ilvl="2" w:tplc="AA480086" w:tentative="1">
      <w:start w:val="1"/>
      <w:numFmt w:val="bullet"/>
      <w:lvlText w:val=""/>
      <w:lvlJc w:val="left"/>
      <w:pPr>
        <w:tabs>
          <w:tab w:val="num" w:pos="2160"/>
        </w:tabs>
        <w:ind w:left="2160" w:hanging="360"/>
      </w:pPr>
      <w:rPr>
        <w:rFonts w:ascii="Wingdings" w:hAnsi="Wingdings" w:hint="default"/>
      </w:rPr>
    </w:lvl>
    <w:lvl w:ilvl="3" w:tplc="8A928F12" w:tentative="1">
      <w:start w:val="1"/>
      <w:numFmt w:val="bullet"/>
      <w:lvlText w:val=""/>
      <w:lvlJc w:val="left"/>
      <w:pPr>
        <w:tabs>
          <w:tab w:val="num" w:pos="2880"/>
        </w:tabs>
        <w:ind w:left="2880" w:hanging="360"/>
      </w:pPr>
      <w:rPr>
        <w:rFonts w:ascii="Symbol" w:hAnsi="Symbol" w:hint="default"/>
      </w:rPr>
    </w:lvl>
    <w:lvl w:ilvl="4" w:tplc="360483B0" w:tentative="1">
      <w:start w:val="1"/>
      <w:numFmt w:val="bullet"/>
      <w:lvlText w:val="o"/>
      <w:lvlJc w:val="left"/>
      <w:pPr>
        <w:tabs>
          <w:tab w:val="num" w:pos="3600"/>
        </w:tabs>
        <w:ind w:left="3600" w:hanging="360"/>
      </w:pPr>
      <w:rPr>
        <w:rFonts w:ascii="Courier New" w:hAnsi="Courier New" w:hint="default"/>
      </w:rPr>
    </w:lvl>
    <w:lvl w:ilvl="5" w:tplc="6A7EEF12" w:tentative="1">
      <w:start w:val="1"/>
      <w:numFmt w:val="bullet"/>
      <w:lvlText w:val=""/>
      <w:lvlJc w:val="left"/>
      <w:pPr>
        <w:tabs>
          <w:tab w:val="num" w:pos="4320"/>
        </w:tabs>
        <w:ind w:left="4320" w:hanging="360"/>
      </w:pPr>
      <w:rPr>
        <w:rFonts w:ascii="Wingdings" w:hAnsi="Wingdings" w:hint="default"/>
      </w:rPr>
    </w:lvl>
    <w:lvl w:ilvl="6" w:tplc="4334A196" w:tentative="1">
      <w:start w:val="1"/>
      <w:numFmt w:val="bullet"/>
      <w:lvlText w:val=""/>
      <w:lvlJc w:val="left"/>
      <w:pPr>
        <w:tabs>
          <w:tab w:val="num" w:pos="5040"/>
        </w:tabs>
        <w:ind w:left="5040" w:hanging="360"/>
      </w:pPr>
      <w:rPr>
        <w:rFonts w:ascii="Symbol" w:hAnsi="Symbol" w:hint="default"/>
      </w:rPr>
    </w:lvl>
    <w:lvl w:ilvl="7" w:tplc="794CDE06" w:tentative="1">
      <w:start w:val="1"/>
      <w:numFmt w:val="bullet"/>
      <w:lvlText w:val="o"/>
      <w:lvlJc w:val="left"/>
      <w:pPr>
        <w:tabs>
          <w:tab w:val="num" w:pos="5760"/>
        </w:tabs>
        <w:ind w:left="5760" w:hanging="360"/>
      </w:pPr>
      <w:rPr>
        <w:rFonts w:ascii="Courier New" w:hAnsi="Courier New" w:hint="default"/>
      </w:rPr>
    </w:lvl>
    <w:lvl w:ilvl="8" w:tplc="39E2E56C" w:tentative="1">
      <w:start w:val="1"/>
      <w:numFmt w:val="bullet"/>
      <w:lvlText w:val=""/>
      <w:lvlJc w:val="left"/>
      <w:pPr>
        <w:tabs>
          <w:tab w:val="num" w:pos="6480"/>
        </w:tabs>
        <w:ind w:left="6480" w:hanging="360"/>
      </w:pPr>
      <w:rPr>
        <w:rFonts w:ascii="Wingdings" w:hAnsi="Wingdings" w:hint="default"/>
      </w:rPr>
    </w:lvl>
  </w:abstractNum>
  <w:abstractNum w:abstractNumId="20">
    <w:nsid w:val="3CD876FF"/>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21">
    <w:nsid w:val="3F1F4D18"/>
    <w:multiLevelType w:val="hybridMultilevel"/>
    <w:tmpl w:val="8D36E31E"/>
    <w:lvl w:ilvl="0" w:tplc="6A641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F75340F"/>
    <w:multiLevelType w:val="hybridMultilevel"/>
    <w:tmpl w:val="B8B0BCB8"/>
    <w:lvl w:ilvl="0" w:tplc="50844BF8">
      <w:start w:val="2"/>
      <w:numFmt w:val="bullet"/>
      <w:lvlText w:val="–"/>
      <w:lvlJc w:val="left"/>
      <w:pPr>
        <w:tabs>
          <w:tab w:val="num" w:pos="360"/>
        </w:tabs>
        <w:ind w:left="360" w:hanging="360"/>
      </w:pPr>
      <w:rPr>
        <w:rFonts w:ascii="Times New Roman" w:hAnsi="Times New Roman" w:hint="default"/>
        <w:b/>
      </w:rPr>
    </w:lvl>
    <w:lvl w:ilvl="1" w:tplc="B792FF94" w:tentative="1">
      <w:start w:val="1"/>
      <w:numFmt w:val="bullet"/>
      <w:lvlText w:val="o"/>
      <w:lvlJc w:val="left"/>
      <w:pPr>
        <w:tabs>
          <w:tab w:val="num" w:pos="1440"/>
        </w:tabs>
        <w:ind w:left="1440" w:hanging="360"/>
      </w:pPr>
      <w:rPr>
        <w:rFonts w:ascii="Courier New" w:hAnsi="Courier New" w:hint="default"/>
      </w:rPr>
    </w:lvl>
    <w:lvl w:ilvl="2" w:tplc="57140562" w:tentative="1">
      <w:start w:val="1"/>
      <w:numFmt w:val="bullet"/>
      <w:lvlText w:val=""/>
      <w:lvlJc w:val="left"/>
      <w:pPr>
        <w:tabs>
          <w:tab w:val="num" w:pos="2160"/>
        </w:tabs>
        <w:ind w:left="2160" w:hanging="360"/>
      </w:pPr>
      <w:rPr>
        <w:rFonts w:ascii="Wingdings" w:hAnsi="Wingdings" w:hint="default"/>
      </w:rPr>
    </w:lvl>
    <w:lvl w:ilvl="3" w:tplc="D396D302" w:tentative="1">
      <w:start w:val="1"/>
      <w:numFmt w:val="bullet"/>
      <w:lvlText w:val=""/>
      <w:lvlJc w:val="left"/>
      <w:pPr>
        <w:tabs>
          <w:tab w:val="num" w:pos="2880"/>
        </w:tabs>
        <w:ind w:left="2880" w:hanging="360"/>
      </w:pPr>
      <w:rPr>
        <w:rFonts w:ascii="Symbol" w:hAnsi="Symbol" w:hint="default"/>
      </w:rPr>
    </w:lvl>
    <w:lvl w:ilvl="4" w:tplc="ACC46E10" w:tentative="1">
      <w:start w:val="1"/>
      <w:numFmt w:val="bullet"/>
      <w:lvlText w:val="o"/>
      <w:lvlJc w:val="left"/>
      <w:pPr>
        <w:tabs>
          <w:tab w:val="num" w:pos="3600"/>
        </w:tabs>
        <w:ind w:left="3600" w:hanging="360"/>
      </w:pPr>
      <w:rPr>
        <w:rFonts w:ascii="Courier New" w:hAnsi="Courier New" w:hint="default"/>
      </w:rPr>
    </w:lvl>
    <w:lvl w:ilvl="5" w:tplc="E5E2D39E" w:tentative="1">
      <w:start w:val="1"/>
      <w:numFmt w:val="bullet"/>
      <w:lvlText w:val=""/>
      <w:lvlJc w:val="left"/>
      <w:pPr>
        <w:tabs>
          <w:tab w:val="num" w:pos="4320"/>
        </w:tabs>
        <w:ind w:left="4320" w:hanging="360"/>
      </w:pPr>
      <w:rPr>
        <w:rFonts w:ascii="Wingdings" w:hAnsi="Wingdings" w:hint="default"/>
      </w:rPr>
    </w:lvl>
    <w:lvl w:ilvl="6" w:tplc="F6C6BD62" w:tentative="1">
      <w:start w:val="1"/>
      <w:numFmt w:val="bullet"/>
      <w:lvlText w:val=""/>
      <w:lvlJc w:val="left"/>
      <w:pPr>
        <w:tabs>
          <w:tab w:val="num" w:pos="5040"/>
        </w:tabs>
        <w:ind w:left="5040" w:hanging="360"/>
      </w:pPr>
      <w:rPr>
        <w:rFonts w:ascii="Symbol" w:hAnsi="Symbol" w:hint="default"/>
      </w:rPr>
    </w:lvl>
    <w:lvl w:ilvl="7" w:tplc="12F45DAC" w:tentative="1">
      <w:start w:val="1"/>
      <w:numFmt w:val="bullet"/>
      <w:lvlText w:val="o"/>
      <w:lvlJc w:val="left"/>
      <w:pPr>
        <w:tabs>
          <w:tab w:val="num" w:pos="5760"/>
        </w:tabs>
        <w:ind w:left="5760" w:hanging="360"/>
      </w:pPr>
      <w:rPr>
        <w:rFonts w:ascii="Courier New" w:hAnsi="Courier New" w:hint="default"/>
      </w:rPr>
    </w:lvl>
    <w:lvl w:ilvl="8" w:tplc="F93AD360" w:tentative="1">
      <w:start w:val="1"/>
      <w:numFmt w:val="bullet"/>
      <w:lvlText w:val=""/>
      <w:lvlJc w:val="left"/>
      <w:pPr>
        <w:tabs>
          <w:tab w:val="num" w:pos="6480"/>
        </w:tabs>
        <w:ind w:left="6480" w:hanging="360"/>
      </w:pPr>
      <w:rPr>
        <w:rFonts w:ascii="Wingdings" w:hAnsi="Wingdings" w:hint="default"/>
      </w:rPr>
    </w:lvl>
  </w:abstractNum>
  <w:abstractNum w:abstractNumId="23">
    <w:nsid w:val="43B778D8"/>
    <w:multiLevelType w:val="hybridMultilevel"/>
    <w:tmpl w:val="73F61CAC"/>
    <w:lvl w:ilvl="0" w:tplc="DB1C44D6">
      <w:start w:val="2"/>
      <w:numFmt w:val="bullet"/>
      <w:lvlText w:val="–"/>
      <w:lvlJc w:val="left"/>
      <w:pPr>
        <w:tabs>
          <w:tab w:val="num" w:pos="360"/>
        </w:tabs>
        <w:ind w:left="360" w:hanging="360"/>
      </w:pPr>
      <w:rPr>
        <w:rFonts w:ascii="Times New Roman" w:hAnsi="Times New Roman" w:hint="default"/>
        <w:b/>
      </w:rPr>
    </w:lvl>
    <w:lvl w:ilvl="1" w:tplc="26561F04" w:tentative="1">
      <w:start w:val="1"/>
      <w:numFmt w:val="bullet"/>
      <w:lvlText w:val="o"/>
      <w:lvlJc w:val="left"/>
      <w:pPr>
        <w:tabs>
          <w:tab w:val="num" w:pos="1440"/>
        </w:tabs>
        <w:ind w:left="1440" w:hanging="360"/>
      </w:pPr>
      <w:rPr>
        <w:rFonts w:ascii="Courier New" w:hAnsi="Courier New" w:hint="default"/>
      </w:rPr>
    </w:lvl>
    <w:lvl w:ilvl="2" w:tplc="59487818" w:tentative="1">
      <w:start w:val="1"/>
      <w:numFmt w:val="bullet"/>
      <w:lvlText w:val=""/>
      <w:lvlJc w:val="left"/>
      <w:pPr>
        <w:tabs>
          <w:tab w:val="num" w:pos="2160"/>
        </w:tabs>
        <w:ind w:left="2160" w:hanging="360"/>
      </w:pPr>
      <w:rPr>
        <w:rFonts w:ascii="Wingdings" w:hAnsi="Wingdings" w:hint="default"/>
      </w:rPr>
    </w:lvl>
    <w:lvl w:ilvl="3" w:tplc="D1B83238" w:tentative="1">
      <w:start w:val="1"/>
      <w:numFmt w:val="bullet"/>
      <w:lvlText w:val=""/>
      <w:lvlJc w:val="left"/>
      <w:pPr>
        <w:tabs>
          <w:tab w:val="num" w:pos="2880"/>
        </w:tabs>
        <w:ind w:left="2880" w:hanging="360"/>
      </w:pPr>
      <w:rPr>
        <w:rFonts w:ascii="Symbol" w:hAnsi="Symbol" w:hint="default"/>
      </w:rPr>
    </w:lvl>
    <w:lvl w:ilvl="4" w:tplc="FFC497E0" w:tentative="1">
      <w:start w:val="1"/>
      <w:numFmt w:val="bullet"/>
      <w:lvlText w:val="o"/>
      <w:lvlJc w:val="left"/>
      <w:pPr>
        <w:tabs>
          <w:tab w:val="num" w:pos="3600"/>
        </w:tabs>
        <w:ind w:left="3600" w:hanging="360"/>
      </w:pPr>
      <w:rPr>
        <w:rFonts w:ascii="Courier New" w:hAnsi="Courier New" w:hint="default"/>
      </w:rPr>
    </w:lvl>
    <w:lvl w:ilvl="5" w:tplc="140E9988" w:tentative="1">
      <w:start w:val="1"/>
      <w:numFmt w:val="bullet"/>
      <w:lvlText w:val=""/>
      <w:lvlJc w:val="left"/>
      <w:pPr>
        <w:tabs>
          <w:tab w:val="num" w:pos="4320"/>
        </w:tabs>
        <w:ind w:left="4320" w:hanging="360"/>
      </w:pPr>
      <w:rPr>
        <w:rFonts w:ascii="Wingdings" w:hAnsi="Wingdings" w:hint="default"/>
      </w:rPr>
    </w:lvl>
    <w:lvl w:ilvl="6" w:tplc="756653C4" w:tentative="1">
      <w:start w:val="1"/>
      <w:numFmt w:val="bullet"/>
      <w:lvlText w:val=""/>
      <w:lvlJc w:val="left"/>
      <w:pPr>
        <w:tabs>
          <w:tab w:val="num" w:pos="5040"/>
        </w:tabs>
        <w:ind w:left="5040" w:hanging="360"/>
      </w:pPr>
      <w:rPr>
        <w:rFonts w:ascii="Symbol" w:hAnsi="Symbol" w:hint="default"/>
      </w:rPr>
    </w:lvl>
    <w:lvl w:ilvl="7" w:tplc="04DA8F22" w:tentative="1">
      <w:start w:val="1"/>
      <w:numFmt w:val="bullet"/>
      <w:lvlText w:val="o"/>
      <w:lvlJc w:val="left"/>
      <w:pPr>
        <w:tabs>
          <w:tab w:val="num" w:pos="5760"/>
        </w:tabs>
        <w:ind w:left="5760" w:hanging="360"/>
      </w:pPr>
      <w:rPr>
        <w:rFonts w:ascii="Courier New" w:hAnsi="Courier New" w:hint="default"/>
      </w:rPr>
    </w:lvl>
    <w:lvl w:ilvl="8" w:tplc="9EFCB34C" w:tentative="1">
      <w:start w:val="1"/>
      <w:numFmt w:val="bullet"/>
      <w:lvlText w:val=""/>
      <w:lvlJc w:val="left"/>
      <w:pPr>
        <w:tabs>
          <w:tab w:val="num" w:pos="6480"/>
        </w:tabs>
        <w:ind w:left="6480" w:hanging="360"/>
      </w:pPr>
      <w:rPr>
        <w:rFonts w:ascii="Wingdings" w:hAnsi="Wingdings" w:hint="default"/>
      </w:rPr>
    </w:lvl>
  </w:abstractNum>
  <w:abstractNum w:abstractNumId="24">
    <w:nsid w:val="4A125E71"/>
    <w:multiLevelType w:val="hybridMultilevel"/>
    <w:tmpl w:val="D9669F52"/>
    <w:lvl w:ilvl="0" w:tplc="ECAC13A2">
      <w:start w:val="2"/>
      <w:numFmt w:val="bullet"/>
      <w:lvlText w:val="–"/>
      <w:lvlJc w:val="left"/>
      <w:pPr>
        <w:tabs>
          <w:tab w:val="num" w:pos="360"/>
        </w:tabs>
        <w:ind w:left="360" w:hanging="360"/>
      </w:pPr>
      <w:rPr>
        <w:rFonts w:ascii="Times New Roman" w:hAnsi="Times New Roman" w:hint="default"/>
        <w:b/>
      </w:rPr>
    </w:lvl>
    <w:lvl w:ilvl="1" w:tplc="A718E882" w:tentative="1">
      <w:start w:val="1"/>
      <w:numFmt w:val="bullet"/>
      <w:lvlText w:val="o"/>
      <w:lvlJc w:val="left"/>
      <w:pPr>
        <w:tabs>
          <w:tab w:val="num" w:pos="1440"/>
        </w:tabs>
        <w:ind w:left="1440" w:hanging="360"/>
      </w:pPr>
      <w:rPr>
        <w:rFonts w:ascii="Courier New" w:hAnsi="Courier New" w:hint="default"/>
      </w:rPr>
    </w:lvl>
    <w:lvl w:ilvl="2" w:tplc="5304222E" w:tentative="1">
      <w:start w:val="1"/>
      <w:numFmt w:val="bullet"/>
      <w:lvlText w:val=""/>
      <w:lvlJc w:val="left"/>
      <w:pPr>
        <w:tabs>
          <w:tab w:val="num" w:pos="2160"/>
        </w:tabs>
        <w:ind w:left="2160" w:hanging="360"/>
      </w:pPr>
      <w:rPr>
        <w:rFonts w:ascii="Wingdings" w:hAnsi="Wingdings" w:hint="default"/>
      </w:rPr>
    </w:lvl>
    <w:lvl w:ilvl="3" w:tplc="84949542" w:tentative="1">
      <w:start w:val="1"/>
      <w:numFmt w:val="bullet"/>
      <w:lvlText w:val=""/>
      <w:lvlJc w:val="left"/>
      <w:pPr>
        <w:tabs>
          <w:tab w:val="num" w:pos="2880"/>
        </w:tabs>
        <w:ind w:left="2880" w:hanging="360"/>
      </w:pPr>
      <w:rPr>
        <w:rFonts w:ascii="Symbol" w:hAnsi="Symbol" w:hint="default"/>
      </w:rPr>
    </w:lvl>
    <w:lvl w:ilvl="4" w:tplc="9EAC9C36" w:tentative="1">
      <w:start w:val="1"/>
      <w:numFmt w:val="bullet"/>
      <w:lvlText w:val="o"/>
      <w:lvlJc w:val="left"/>
      <w:pPr>
        <w:tabs>
          <w:tab w:val="num" w:pos="3600"/>
        </w:tabs>
        <w:ind w:left="3600" w:hanging="360"/>
      </w:pPr>
      <w:rPr>
        <w:rFonts w:ascii="Courier New" w:hAnsi="Courier New" w:hint="default"/>
      </w:rPr>
    </w:lvl>
    <w:lvl w:ilvl="5" w:tplc="560687EC" w:tentative="1">
      <w:start w:val="1"/>
      <w:numFmt w:val="bullet"/>
      <w:lvlText w:val=""/>
      <w:lvlJc w:val="left"/>
      <w:pPr>
        <w:tabs>
          <w:tab w:val="num" w:pos="4320"/>
        </w:tabs>
        <w:ind w:left="4320" w:hanging="360"/>
      </w:pPr>
      <w:rPr>
        <w:rFonts w:ascii="Wingdings" w:hAnsi="Wingdings" w:hint="default"/>
      </w:rPr>
    </w:lvl>
    <w:lvl w:ilvl="6" w:tplc="CB0E62D6" w:tentative="1">
      <w:start w:val="1"/>
      <w:numFmt w:val="bullet"/>
      <w:lvlText w:val=""/>
      <w:lvlJc w:val="left"/>
      <w:pPr>
        <w:tabs>
          <w:tab w:val="num" w:pos="5040"/>
        </w:tabs>
        <w:ind w:left="5040" w:hanging="360"/>
      </w:pPr>
      <w:rPr>
        <w:rFonts w:ascii="Symbol" w:hAnsi="Symbol" w:hint="default"/>
      </w:rPr>
    </w:lvl>
    <w:lvl w:ilvl="7" w:tplc="2ABCBC78" w:tentative="1">
      <w:start w:val="1"/>
      <w:numFmt w:val="bullet"/>
      <w:lvlText w:val="o"/>
      <w:lvlJc w:val="left"/>
      <w:pPr>
        <w:tabs>
          <w:tab w:val="num" w:pos="5760"/>
        </w:tabs>
        <w:ind w:left="5760" w:hanging="360"/>
      </w:pPr>
      <w:rPr>
        <w:rFonts w:ascii="Courier New" w:hAnsi="Courier New" w:hint="default"/>
      </w:rPr>
    </w:lvl>
    <w:lvl w:ilvl="8" w:tplc="FD0AFB4A" w:tentative="1">
      <w:start w:val="1"/>
      <w:numFmt w:val="bullet"/>
      <w:lvlText w:val=""/>
      <w:lvlJc w:val="left"/>
      <w:pPr>
        <w:tabs>
          <w:tab w:val="num" w:pos="6480"/>
        </w:tabs>
        <w:ind w:left="6480" w:hanging="360"/>
      </w:pPr>
      <w:rPr>
        <w:rFonts w:ascii="Wingdings" w:hAnsi="Wingdings" w:hint="default"/>
      </w:rPr>
    </w:lvl>
  </w:abstractNum>
  <w:abstractNum w:abstractNumId="25">
    <w:nsid w:val="4CB46C16"/>
    <w:multiLevelType w:val="hybridMultilevel"/>
    <w:tmpl w:val="B68A6A9C"/>
    <w:lvl w:ilvl="0" w:tplc="6A6412BA">
      <w:start w:val="1"/>
      <w:numFmt w:val="bullet"/>
      <w:lvlText w:val=""/>
      <w:lvlJc w:val="left"/>
      <w:pPr>
        <w:ind w:left="1366" w:hanging="360"/>
      </w:pPr>
      <w:rPr>
        <w:rFonts w:ascii="Symbol" w:hAnsi="Symbol" w:hint="default"/>
      </w:rPr>
    </w:lvl>
    <w:lvl w:ilvl="1" w:tplc="04150003" w:tentative="1">
      <w:start w:val="1"/>
      <w:numFmt w:val="bullet"/>
      <w:lvlText w:val="o"/>
      <w:lvlJc w:val="left"/>
      <w:pPr>
        <w:ind w:left="2086" w:hanging="360"/>
      </w:pPr>
      <w:rPr>
        <w:rFonts w:ascii="Courier New" w:hAnsi="Courier New" w:hint="default"/>
      </w:rPr>
    </w:lvl>
    <w:lvl w:ilvl="2" w:tplc="04150005" w:tentative="1">
      <w:start w:val="1"/>
      <w:numFmt w:val="bullet"/>
      <w:lvlText w:val=""/>
      <w:lvlJc w:val="left"/>
      <w:pPr>
        <w:ind w:left="2806" w:hanging="360"/>
      </w:pPr>
      <w:rPr>
        <w:rFonts w:ascii="Wingdings" w:hAnsi="Wingdings" w:hint="default"/>
      </w:rPr>
    </w:lvl>
    <w:lvl w:ilvl="3" w:tplc="04150001" w:tentative="1">
      <w:start w:val="1"/>
      <w:numFmt w:val="bullet"/>
      <w:lvlText w:val=""/>
      <w:lvlJc w:val="left"/>
      <w:pPr>
        <w:ind w:left="3526" w:hanging="360"/>
      </w:pPr>
      <w:rPr>
        <w:rFonts w:ascii="Symbol" w:hAnsi="Symbol" w:hint="default"/>
      </w:rPr>
    </w:lvl>
    <w:lvl w:ilvl="4" w:tplc="04150003" w:tentative="1">
      <w:start w:val="1"/>
      <w:numFmt w:val="bullet"/>
      <w:lvlText w:val="o"/>
      <w:lvlJc w:val="left"/>
      <w:pPr>
        <w:ind w:left="4246" w:hanging="360"/>
      </w:pPr>
      <w:rPr>
        <w:rFonts w:ascii="Courier New" w:hAnsi="Courier New" w:hint="default"/>
      </w:rPr>
    </w:lvl>
    <w:lvl w:ilvl="5" w:tplc="04150005" w:tentative="1">
      <w:start w:val="1"/>
      <w:numFmt w:val="bullet"/>
      <w:lvlText w:val=""/>
      <w:lvlJc w:val="left"/>
      <w:pPr>
        <w:ind w:left="4966" w:hanging="360"/>
      </w:pPr>
      <w:rPr>
        <w:rFonts w:ascii="Wingdings" w:hAnsi="Wingdings" w:hint="default"/>
      </w:rPr>
    </w:lvl>
    <w:lvl w:ilvl="6" w:tplc="04150001" w:tentative="1">
      <w:start w:val="1"/>
      <w:numFmt w:val="bullet"/>
      <w:lvlText w:val=""/>
      <w:lvlJc w:val="left"/>
      <w:pPr>
        <w:ind w:left="5686" w:hanging="360"/>
      </w:pPr>
      <w:rPr>
        <w:rFonts w:ascii="Symbol" w:hAnsi="Symbol" w:hint="default"/>
      </w:rPr>
    </w:lvl>
    <w:lvl w:ilvl="7" w:tplc="04150003" w:tentative="1">
      <w:start w:val="1"/>
      <w:numFmt w:val="bullet"/>
      <w:lvlText w:val="o"/>
      <w:lvlJc w:val="left"/>
      <w:pPr>
        <w:ind w:left="6406" w:hanging="360"/>
      </w:pPr>
      <w:rPr>
        <w:rFonts w:ascii="Courier New" w:hAnsi="Courier New" w:hint="default"/>
      </w:rPr>
    </w:lvl>
    <w:lvl w:ilvl="8" w:tplc="04150005" w:tentative="1">
      <w:start w:val="1"/>
      <w:numFmt w:val="bullet"/>
      <w:lvlText w:val=""/>
      <w:lvlJc w:val="left"/>
      <w:pPr>
        <w:ind w:left="7126" w:hanging="360"/>
      </w:pPr>
      <w:rPr>
        <w:rFonts w:ascii="Wingdings" w:hAnsi="Wingdings" w:hint="default"/>
      </w:rPr>
    </w:lvl>
  </w:abstractNum>
  <w:abstractNum w:abstractNumId="26">
    <w:nsid w:val="4F856408"/>
    <w:multiLevelType w:val="hybridMultilevel"/>
    <w:tmpl w:val="18F8541C"/>
    <w:lvl w:ilvl="0" w:tplc="5BA43F68">
      <w:start w:val="2"/>
      <w:numFmt w:val="bullet"/>
      <w:lvlText w:val="–"/>
      <w:lvlJc w:val="left"/>
      <w:pPr>
        <w:tabs>
          <w:tab w:val="num" w:pos="360"/>
        </w:tabs>
        <w:ind w:left="360" w:hanging="360"/>
      </w:pPr>
      <w:rPr>
        <w:rFonts w:ascii="Times New Roman" w:hAnsi="Times New Roman" w:hint="default"/>
        <w:b/>
        <w:color w:val="auto"/>
      </w:rPr>
    </w:lvl>
    <w:lvl w:ilvl="1" w:tplc="FB20C344">
      <w:start w:val="1"/>
      <w:numFmt w:val="bullet"/>
      <w:lvlText w:val=""/>
      <w:lvlJc w:val="left"/>
      <w:pPr>
        <w:tabs>
          <w:tab w:val="num" w:pos="1440"/>
        </w:tabs>
        <w:ind w:left="1440" w:hanging="360"/>
      </w:pPr>
      <w:rPr>
        <w:rFonts w:ascii="Wingdings" w:hAnsi="Wingdings" w:hint="default"/>
        <w:b/>
      </w:rPr>
    </w:lvl>
    <w:lvl w:ilvl="2" w:tplc="B6DCAD7C">
      <w:start w:val="1"/>
      <w:numFmt w:val="bullet"/>
      <w:lvlText w:val=""/>
      <w:lvlJc w:val="left"/>
      <w:pPr>
        <w:tabs>
          <w:tab w:val="num" w:pos="2160"/>
        </w:tabs>
        <w:ind w:left="2160" w:hanging="360"/>
      </w:pPr>
      <w:rPr>
        <w:rFonts w:ascii="Wingdings" w:hAnsi="Wingdings" w:hint="default"/>
      </w:rPr>
    </w:lvl>
    <w:lvl w:ilvl="3" w:tplc="FA4A92B4" w:tentative="1">
      <w:start w:val="1"/>
      <w:numFmt w:val="bullet"/>
      <w:lvlText w:val=""/>
      <w:lvlJc w:val="left"/>
      <w:pPr>
        <w:tabs>
          <w:tab w:val="num" w:pos="2880"/>
        </w:tabs>
        <w:ind w:left="2880" w:hanging="360"/>
      </w:pPr>
      <w:rPr>
        <w:rFonts w:ascii="Symbol" w:hAnsi="Symbol" w:hint="default"/>
      </w:rPr>
    </w:lvl>
    <w:lvl w:ilvl="4" w:tplc="813EA50E" w:tentative="1">
      <w:start w:val="1"/>
      <w:numFmt w:val="bullet"/>
      <w:lvlText w:val="o"/>
      <w:lvlJc w:val="left"/>
      <w:pPr>
        <w:tabs>
          <w:tab w:val="num" w:pos="3600"/>
        </w:tabs>
        <w:ind w:left="3600" w:hanging="360"/>
      </w:pPr>
      <w:rPr>
        <w:rFonts w:ascii="Courier New" w:hAnsi="Courier New" w:hint="default"/>
      </w:rPr>
    </w:lvl>
    <w:lvl w:ilvl="5" w:tplc="8A36D33E" w:tentative="1">
      <w:start w:val="1"/>
      <w:numFmt w:val="bullet"/>
      <w:lvlText w:val=""/>
      <w:lvlJc w:val="left"/>
      <w:pPr>
        <w:tabs>
          <w:tab w:val="num" w:pos="4320"/>
        </w:tabs>
        <w:ind w:left="4320" w:hanging="360"/>
      </w:pPr>
      <w:rPr>
        <w:rFonts w:ascii="Wingdings" w:hAnsi="Wingdings" w:hint="default"/>
      </w:rPr>
    </w:lvl>
    <w:lvl w:ilvl="6" w:tplc="B31E00B4" w:tentative="1">
      <w:start w:val="1"/>
      <w:numFmt w:val="bullet"/>
      <w:lvlText w:val=""/>
      <w:lvlJc w:val="left"/>
      <w:pPr>
        <w:tabs>
          <w:tab w:val="num" w:pos="5040"/>
        </w:tabs>
        <w:ind w:left="5040" w:hanging="360"/>
      </w:pPr>
      <w:rPr>
        <w:rFonts w:ascii="Symbol" w:hAnsi="Symbol" w:hint="default"/>
      </w:rPr>
    </w:lvl>
    <w:lvl w:ilvl="7" w:tplc="4FC836CE" w:tentative="1">
      <w:start w:val="1"/>
      <w:numFmt w:val="bullet"/>
      <w:lvlText w:val="o"/>
      <w:lvlJc w:val="left"/>
      <w:pPr>
        <w:tabs>
          <w:tab w:val="num" w:pos="5760"/>
        </w:tabs>
        <w:ind w:left="5760" w:hanging="360"/>
      </w:pPr>
      <w:rPr>
        <w:rFonts w:ascii="Courier New" w:hAnsi="Courier New" w:hint="default"/>
      </w:rPr>
    </w:lvl>
    <w:lvl w:ilvl="8" w:tplc="F8D2291E" w:tentative="1">
      <w:start w:val="1"/>
      <w:numFmt w:val="bullet"/>
      <w:lvlText w:val=""/>
      <w:lvlJc w:val="left"/>
      <w:pPr>
        <w:tabs>
          <w:tab w:val="num" w:pos="6480"/>
        </w:tabs>
        <w:ind w:left="6480" w:hanging="360"/>
      </w:pPr>
      <w:rPr>
        <w:rFonts w:ascii="Wingdings" w:hAnsi="Wingdings" w:hint="default"/>
      </w:rPr>
    </w:lvl>
  </w:abstractNum>
  <w:abstractNum w:abstractNumId="27">
    <w:nsid w:val="53907A1D"/>
    <w:multiLevelType w:val="hybridMultilevel"/>
    <w:tmpl w:val="D6B0D8BE"/>
    <w:lvl w:ilvl="0" w:tplc="AB5A2E0C">
      <w:start w:val="2"/>
      <w:numFmt w:val="bullet"/>
      <w:lvlText w:val="–"/>
      <w:lvlJc w:val="left"/>
      <w:pPr>
        <w:tabs>
          <w:tab w:val="num" w:pos="360"/>
        </w:tabs>
        <w:ind w:left="360" w:hanging="360"/>
      </w:pPr>
      <w:rPr>
        <w:rFonts w:ascii="Times New Roman" w:hAnsi="Times New Roman" w:hint="default"/>
        <w:b/>
      </w:rPr>
    </w:lvl>
    <w:lvl w:ilvl="1" w:tplc="FB7A2E1E" w:tentative="1">
      <w:start w:val="1"/>
      <w:numFmt w:val="bullet"/>
      <w:lvlText w:val="o"/>
      <w:lvlJc w:val="left"/>
      <w:pPr>
        <w:tabs>
          <w:tab w:val="num" w:pos="1440"/>
        </w:tabs>
        <w:ind w:left="1440" w:hanging="360"/>
      </w:pPr>
      <w:rPr>
        <w:rFonts w:ascii="Courier New" w:hAnsi="Courier New" w:hint="default"/>
      </w:rPr>
    </w:lvl>
    <w:lvl w:ilvl="2" w:tplc="88247720" w:tentative="1">
      <w:start w:val="1"/>
      <w:numFmt w:val="bullet"/>
      <w:lvlText w:val=""/>
      <w:lvlJc w:val="left"/>
      <w:pPr>
        <w:tabs>
          <w:tab w:val="num" w:pos="2160"/>
        </w:tabs>
        <w:ind w:left="2160" w:hanging="360"/>
      </w:pPr>
      <w:rPr>
        <w:rFonts w:ascii="Wingdings" w:hAnsi="Wingdings" w:hint="default"/>
      </w:rPr>
    </w:lvl>
    <w:lvl w:ilvl="3" w:tplc="8CAAD434" w:tentative="1">
      <w:start w:val="1"/>
      <w:numFmt w:val="bullet"/>
      <w:lvlText w:val=""/>
      <w:lvlJc w:val="left"/>
      <w:pPr>
        <w:tabs>
          <w:tab w:val="num" w:pos="2880"/>
        </w:tabs>
        <w:ind w:left="2880" w:hanging="360"/>
      </w:pPr>
      <w:rPr>
        <w:rFonts w:ascii="Symbol" w:hAnsi="Symbol" w:hint="default"/>
      </w:rPr>
    </w:lvl>
    <w:lvl w:ilvl="4" w:tplc="6CA8E72E" w:tentative="1">
      <w:start w:val="1"/>
      <w:numFmt w:val="bullet"/>
      <w:lvlText w:val="o"/>
      <w:lvlJc w:val="left"/>
      <w:pPr>
        <w:tabs>
          <w:tab w:val="num" w:pos="3600"/>
        </w:tabs>
        <w:ind w:left="3600" w:hanging="360"/>
      </w:pPr>
      <w:rPr>
        <w:rFonts w:ascii="Courier New" w:hAnsi="Courier New" w:hint="default"/>
      </w:rPr>
    </w:lvl>
    <w:lvl w:ilvl="5" w:tplc="667E472E" w:tentative="1">
      <w:start w:val="1"/>
      <w:numFmt w:val="bullet"/>
      <w:lvlText w:val=""/>
      <w:lvlJc w:val="left"/>
      <w:pPr>
        <w:tabs>
          <w:tab w:val="num" w:pos="4320"/>
        </w:tabs>
        <w:ind w:left="4320" w:hanging="360"/>
      </w:pPr>
      <w:rPr>
        <w:rFonts w:ascii="Wingdings" w:hAnsi="Wingdings" w:hint="default"/>
      </w:rPr>
    </w:lvl>
    <w:lvl w:ilvl="6" w:tplc="2C88D502" w:tentative="1">
      <w:start w:val="1"/>
      <w:numFmt w:val="bullet"/>
      <w:lvlText w:val=""/>
      <w:lvlJc w:val="left"/>
      <w:pPr>
        <w:tabs>
          <w:tab w:val="num" w:pos="5040"/>
        </w:tabs>
        <w:ind w:left="5040" w:hanging="360"/>
      </w:pPr>
      <w:rPr>
        <w:rFonts w:ascii="Symbol" w:hAnsi="Symbol" w:hint="default"/>
      </w:rPr>
    </w:lvl>
    <w:lvl w:ilvl="7" w:tplc="6E4609B6" w:tentative="1">
      <w:start w:val="1"/>
      <w:numFmt w:val="bullet"/>
      <w:lvlText w:val="o"/>
      <w:lvlJc w:val="left"/>
      <w:pPr>
        <w:tabs>
          <w:tab w:val="num" w:pos="5760"/>
        </w:tabs>
        <w:ind w:left="5760" w:hanging="360"/>
      </w:pPr>
      <w:rPr>
        <w:rFonts w:ascii="Courier New" w:hAnsi="Courier New" w:hint="default"/>
      </w:rPr>
    </w:lvl>
    <w:lvl w:ilvl="8" w:tplc="D16A8D66" w:tentative="1">
      <w:start w:val="1"/>
      <w:numFmt w:val="bullet"/>
      <w:lvlText w:val=""/>
      <w:lvlJc w:val="left"/>
      <w:pPr>
        <w:tabs>
          <w:tab w:val="num" w:pos="6480"/>
        </w:tabs>
        <w:ind w:left="6480" w:hanging="360"/>
      </w:pPr>
      <w:rPr>
        <w:rFonts w:ascii="Wingdings" w:hAnsi="Wingdings" w:hint="default"/>
      </w:rPr>
    </w:lvl>
  </w:abstractNum>
  <w:abstractNum w:abstractNumId="28">
    <w:nsid w:val="55126706"/>
    <w:multiLevelType w:val="hybridMultilevel"/>
    <w:tmpl w:val="C54EDD76"/>
    <w:lvl w:ilvl="0" w:tplc="46CC7524">
      <w:start w:val="1"/>
      <w:numFmt w:val="bullet"/>
      <w:lvlText w:val="-"/>
      <w:lvlJc w:val="left"/>
      <w:pPr>
        <w:ind w:left="720" w:hanging="360"/>
      </w:pPr>
      <w:rPr>
        <w:rFonts w:ascii="Times New Roman" w:eastAsia="Times New Roman" w:hAnsi="Times New Roman" w:hint="default"/>
      </w:rPr>
    </w:lvl>
    <w:lvl w:ilvl="1" w:tplc="46CC7524">
      <w:start w:val="1"/>
      <w:numFmt w:val="bullet"/>
      <w:lvlText w:val="-"/>
      <w:lvlJc w:val="left"/>
      <w:pPr>
        <w:ind w:left="1440" w:hanging="360"/>
      </w:pPr>
      <w:rPr>
        <w:rFonts w:ascii="Times New Roman" w:eastAsia="Times New Roman" w:hAnsi="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7CC6671"/>
    <w:multiLevelType w:val="hybridMultilevel"/>
    <w:tmpl w:val="9CFE5242"/>
    <w:lvl w:ilvl="0" w:tplc="E84409E0">
      <w:start w:val="1"/>
      <w:numFmt w:val="bullet"/>
      <w:lvlText w:val=""/>
      <w:lvlJc w:val="left"/>
      <w:pPr>
        <w:tabs>
          <w:tab w:val="num" w:pos="360"/>
        </w:tabs>
        <w:ind w:left="360" w:hanging="360"/>
      </w:pPr>
      <w:rPr>
        <w:rFonts w:ascii="Symbol" w:hAnsi="Symbol" w:hint="default"/>
        <w:b/>
        <w:i w:val="0"/>
        <w:color w:val="auto"/>
      </w:rPr>
    </w:lvl>
    <w:lvl w:ilvl="1" w:tplc="15A4B5D2" w:tentative="1">
      <w:start w:val="1"/>
      <w:numFmt w:val="bullet"/>
      <w:lvlText w:val="o"/>
      <w:lvlJc w:val="left"/>
      <w:pPr>
        <w:tabs>
          <w:tab w:val="num" w:pos="1080"/>
        </w:tabs>
        <w:ind w:left="1080" w:hanging="360"/>
      </w:pPr>
      <w:rPr>
        <w:rFonts w:ascii="Courier New" w:hAnsi="Courier New" w:hint="default"/>
      </w:rPr>
    </w:lvl>
    <w:lvl w:ilvl="2" w:tplc="D56ADEDA">
      <w:start w:val="1"/>
      <w:numFmt w:val="bullet"/>
      <w:lvlText w:val=""/>
      <w:lvlJc w:val="left"/>
      <w:pPr>
        <w:tabs>
          <w:tab w:val="num" w:pos="1800"/>
        </w:tabs>
        <w:ind w:left="1800" w:hanging="360"/>
      </w:pPr>
      <w:rPr>
        <w:rFonts w:ascii="Wingdings" w:hAnsi="Wingdings" w:hint="default"/>
      </w:rPr>
    </w:lvl>
    <w:lvl w:ilvl="3" w:tplc="EBFA82CE" w:tentative="1">
      <w:start w:val="1"/>
      <w:numFmt w:val="bullet"/>
      <w:lvlText w:val=""/>
      <w:lvlJc w:val="left"/>
      <w:pPr>
        <w:tabs>
          <w:tab w:val="num" w:pos="2520"/>
        </w:tabs>
        <w:ind w:left="2520" w:hanging="360"/>
      </w:pPr>
      <w:rPr>
        <w:rFonts w:ascii="Symbol" w:hAnsi="Symbol" w:hint="default"/>
      </w:rPr>
    </w:lvl>
    <w:lvl w:ilvl="4" w:tplc="7824906C" w:tentative="1">
      <w:start w:val="1"/>
      <w:numFmt w:val="bullet"/>
      <w:lvlText w:val="o"/>
      <w:lvlJc w:val="left"/>
      <w:pPr>
        <w:tabs>
          <w:tab w:val="num" w:pos="3240"/>
        </w:tabs>
        <w:ind w:left="3240" w:hanging="360"/>
      </w:pPr>
      <w:rPr>
        <w:rFonts w:ascii="Courier New" w:hAnsi="Courier New" w:hint="default"/>
      </w:rPr>
    </w:lvl>
    <w:lvl w:ilvl="5" w:tplc="0AF46D2C" w:tentative="1">
      <w:start w:val="1"/>
      <w:numFmt w:val="bullet"/>
      <w:lvlText w:val=""/>
      <w:lvlJc w:val="left"/>
      <w:pPr>
        <w:tabs>
          <w:tab w:val="num" w:pos="3960"/>
        </w:tabs>
        <w:ind w:left="3960" w:hanging="360"/>
      </w:pPr>
      <w:rPr>
        <w:rFonts w:ascii="Wingdings" w:hAnsi="Wingdings" w:hint="default"/>
      </w:rPr>
    </w:lvl>
    <w:lvl w:ilvl="6" w:tplc="939E8B74" w:tentative="1">
      <w:start w:val="1"/>
      <w:numFmt w:val="bullet"/>
      <w:lvlText w:val=""/>
      <w:lvlJc w:val="left"/>
      <w:pPr>
        <w:tabs>
          <w:tab w:val="num" w:pos="4680"/>
        </w:tabs>
        <w:ind w:left="4680" w:hanging="360"/>
      </w:pPr>
      <w:rPr>
        <w:rFonts w:ascii="Symbol" w:hAnsi="Symbol" w:hint="default"/>
      </w:rPr>
    </w:lvl>
    <w:lvl w:ilvl="7" w:tplc="624C639C" w:tentative="1">
      <w:start w:val="1"/>
      <w:numFmt w:val="bullet"/>
      <w:lvlText w:val="o"/>
      <w:lvlJc w:val="left"/>
      <w:pPr>
        <w:tabs>
          <w:tab w:val="num" w:pos="5400"/>
        </w:tabs>
        <w:ind w:left="5400" w:hanging="360"/>
      </w:pPr>
      <w:rPr>
        <w:rFonts w:ascii="Courier New" w:hAnsi="Courier New" w:hint="default"/>
      </w:rPr>
    </w:lvl>
    <w:lvl w:ilvl="8" w:tplc="BF825110" w:tentative="1">
      <w:start w:val="1"/>
      <w:numFmt w:val="bullet"/>
      <w:lvlText w:val=""/>
      <w:lvlJc w:val="left"/>
      <w:pPr>
        <w:tabs>
          <w:tab w:val="num" w:pos="6120"/>
        </w:tabs>
        <w:ind w:left="6120" w:hanging="360"/>
      </w:pPr>
      <w:rPr>
        <w:rFonts w:ascii="Wingdings" w:hAnsi="Wingdings" w:hint="default"/>
      </w:rPr>
    </w:lvl>
  </w:abstractNum>
  <w:abstractNum w:abstractNumId="30">
    <w:nsid w:val="5B981061"/>
    <w:multiLevelType w:val="hybridMultilevel"/>
    <w:tmpl w:val="37622E72"/>
    <w:lvl w:ilvl="0" w:tplc="46CC7524">
      <w:start w:val="1"/>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FB436C0"/>
    <w:multiLevelType w:val="hybridMultilevel"/>
    <w:tmpl w:val="CCD8055A"/>
    <w:lvl w:ilvl="0" w:tplc="46CC7524">
      <w:start w:val="1"/>
      <w:numFmt w:val="bullet"/>
      <w:lvlText w:val="-"/>
      <w:lvlJc w:val="left"/>
      <w:pPr>
        <w:ind w:left="731" w:hanging="360"/>
      </w:pPr>
      <w:rPr>
        <w:rFonts w:ascii="Times New Roman" w:eastAsia="Times New Roman" w:hAnsi="Times New Roman" w:hint="default"/>
      </w:rPr>
    </w:lvl>
    <w:lvl w:ilvl="1" w:tplc="04150003" w:tentative="1">
      <w:start w:val="1"/>
      <w:numFmt w:val="bullet"/>
      <w:lvlText w:val="o"/>
      <w:lvlJc w:val="left"/>
      <w:pPr>
        <w:ind w:left="1451" w:hanging="360"/>
      </w:pPr>
      <w:rPr>
        <w:rFonts w:ascii="Courier New" w:hAnsi="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32">
    <w:nsid w:val="67002BBC"/>
    <w:multiLevelType w:val="hybridMultilevel"/>
    <w:tmpl w:val="F46A1FC4"/>
    <w:lvl w:ilvl="0" w:tplc="6A6412BA">
      <w:start w:val="1"/>
      <w:numFmt w:val="bullet"/>
      <w:lvlText w:val=""/>
      <w:lvlJc w:val="left"/>
      <w:pPr>
        <w:ind w:left="371"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72C13303"/>
    <w:multiLevelType w:val="singleLevel"/>
    <w:tmpl w:val="97DA1BDC"/>
    <w:lvl w:ilvl="0">
      <w:start w:val="61"/>
      <w:numFmt w:val="bullet"/>
      <w:lvlText w:val="-"/>
      <w:lvlJc w:val="left"/>
      <w:pPr>
        <w:tabs>
          <w:tab w:val="num" w:pos="360"/>
        </w:tabs>
        <w:ind w:left="360" w:hanging="360"/>
      </w:pPr>
      <w:rPr>
        <w:rFonts w:hint="default"/>
      </w:rPr>
    </w:lvl>
  </w:abstractNum>
  <w:abstractNum w:abstractNumId="34">
    <w:nsid w:val="7658552F"/>
    <w:multiLevelType w:val="hybridMultilevel"/>
    <w:tmpl w:val="897E12C6"/>
    <w:lvl w:ilvl="0" w:tplc="6A641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FC7375C"/>
    <w:multiLevelType w:val="singleLevel"/>
    <w:tmpl w:val="8ABCC438"/>
    <w:lvl w:ilvl="0">
      <w:numFmt w:val="bullet"/>
      <w:lvlText w:val="-"/>
      <w:lvlJc w:val="left"/>
      <w:pPr>
        <w:tabs>
          <w:tab w:val="num" w:pos="757"/>
        </w:tabs>
        <w:ind w:left="737" w:hanging="340"/>
      </w:pPr>
      <w:rPr>
        <w:rFonts w:hint="default"/>
        <w:b w:val="0"/>
        <w:i w:val="0"/>
      </w:rPr>
    </w:lvl>
  </w:abstractNum>
  <w:num w:numId="1">
    <w:abstractNumId w:val="16"/>
  </w:num>
  <w:num w:numId="2">
    <w:abstractNumId w:val="33"/>
  </w:num>
  <w:num w:numId="3">
    <w:abstractNumId w:val="18"/>
  </w:num>
  <w:num w:numId="4">
    <w:abstractNumId w:val="13"/>
  </w:num>
  <w:num w:numId="5">
    <w:abstractNumId w:val="22"/>
  </w:num>
  <w:num w:numId="6">
    <w:abstractNumId w:val="12"/>
  </w:num>
  <w:num w:numId="7">
    <w:abstractNumId w:val="23"/>
  </w:num>
  <w:num w:numId="8">
    <w:abstractNumId w:val="14"/>
  </w:num>
  <w:num w:numId="9">
    <w:abstractNumId w:val="19"/>
  </w:num>
  <w:num w:numId="10">
    <w:abstractNumId w:val="5"/>
  </w:num>
  <w:num w:numId="11">
    <w:abstractNumId w:val="24"/>
  </w:num>
  <w:num w:numId="12">
    <w:abstractNumId w:val="27"/>
  </w:num>
  <w:num w:numId="13">
    <w:abstractNumId w:val="8"/>
  </w:num>
  <w:num w:numId="14">
    <w:abstractNumId w:val="0"/>
  </w:num>
  <w:num w:numId="15">
    <w:abstractNumId w:val="17"/>
  </w:num>
  <w:num w:numId="16">
    <w:abstractNumId w:val="26"/>
  </w:num>
  <w:num w:numId="17">
    <w:abstractNumId w:val="10"/>
  </w:num>
  <w:num w:numId="18">
    <w:abstractNumId w:val="29"/>
  </w:num>
  <w:num w:numId="19">
    <w:abstractNumId w:val="6"/>
  </w:num>
  <w:num w:numId="20">
    <w:abstractNumId w:val="3"/>
  </w:num>
  <w:num w:numId="21">
    <w:abstractNumId w:val="15"/>
  </w:num>
  <w:num w:numId="22">
    <w:abstractNumId w:val="7"/>
  </w:num>
  <w:num w:numId="23">
    <w:abstractNumId w:val="1"/>
  </w:num>
  <w:num w:numId="24">
    <w:abstractNumId w:val="35"/>
  </w:num>
  <w:num w:numId="25">
    <w:abstractNumId w:val="20"/>
  </w:num>
  <w:num w:numId="26">
    <w:abstractNumId w:val="28"/>
  </w:num>
  <w:num w:numId="27">
    <w:abstractNumId w:val="9"/>
  </w:num>
  <w:num w:numId="28">
    <w:abstractNumId w:val="2"/>
  </w:num>
  <w:num w:numId="29">
    <w:abstractNumId w:val="30"/>
  </w:num>
  <w:num w:numId="30">
    <w:abstractNumId w:val="4"/>
  </w:num>
  <w:num w:numId="31">
    <w:abstractNumId w:val="21"/>
  </w:num>
  <w:num w:numId="32">
    <w:abstractNumId w:val="25"/>
  </w:num>
  <w:num w:numId="33">
    <w:abstractNumId w:val="11"/>
  </w:num>
  <w:num w:numId="34">
    <w:abstractNumId w:val="34"/>
  </w:num>
  <w:num w:numId="35">
    <w:abstractNumId w:val="32"/>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DFD"/>
    <w:rsid w:val="00011373"/>
    <w:rsid w:val="00022466"/>
    <w:rsid w:val="00033731"/>
    <w:rsid w:val="00064A58"/>
    <w:rsid w:val="000861BC"/>
    <w:rsid w:val="000B3F87"/>
    <w:rsid w:val="000B6CC8"/>
    <w:rsid w:val="000D4355"/>
    <w:rsid w:val="000E357B"/>
    <w:rsid w:val="00112B99"/>
    <w:rsid w:val="00164541"/>
    <w:rsid w:val="001A5FBF"/>
    <w:rsid w:val="001B0987"/>
    <w:rsid w:val="001D1C99"/>
    <w:rsid w:val="001D7E6C"/>
    <w:rsid w:val="001F2735"/>
    <w:rsid w:val="00217BF3"/>
    <w:rsid w:val="00222BFF"/>
    <w:rsid w:val="002277FC"/>
    <w:rsid w:val="002452FC"/>
    <w:rsid w:val="002460DA"/>
    <w:rsid w:val="0029753D"/>
    <w:rsid w:val="002D1548"/>
    <w:rsid w:val="002D184B"/>
    <w:rsid w:val="002D4DBA"/>
    <w:rsid w:val="002F416C"/>
    <w:rsid w:val="00354A7E"/>
    <w:rsid w:val="00362AD2"/>
    <w:rsid w:val="0039274C"/>
    <w:rsid w:val="00396F65"/>
    <w:rsid w:val="003B4F14"/>
    <w:rsid w:val="003F7665"/>
    <w:rsid w:val="00415F2B"/>
    <w:rsid w:val="00437AFC"/>
    <w:rsid w:val="004473E3"/>
    <w:rsid w:val="004529ED"/>
    <w:rsid w:val="00462A1B"/>
    <w:rsid w:val="004978BB"/>
    <w:rsid w:val="004C1A58"/>
    <w:rsid w:val="004D1229"/>
    <w:rsid w:val="004F5EAD"/>
    <w:rsid w:val="00523DF4"/>
    <w:rsid w:val="00561423"/>
    <w:rsid w:val="005650C0"/>
    <w:rsid w:val="00566CBB"/>
    <w:rsid w:val="0058789C"/>
    <w:rsid w:val="0059730A"/>
    <w:rsid w:val="005B24A5"/>
    <w:rsid w:val="005B2B52"/>
    <w:rsid w:val="006111EA"/>
    <w:rsid w:val="00642A52"/>
    <w:rsid w:val="00647695"/>
    <w:rsid w:val="00650328"/>
    <w:rsid w:val="00654B12"/>
    <w:rsid w:val="00690B72"/>
    <w:rsid w:val="00697C3B"/>
    <w:rsid w:val="006A0172"/>
    <w:rsid w:val="006D7A1A"/>
    <w:rsid w:val="006E72B8"/>
    <w:rsid w:val="0071786B"/>
    <w:rsid w:val="00731F27"/>
    <w:rsid w:val="0073763E"/>
    <w:rsid w:val="00744448"/>
    <w:rsid w:val="007764BC"/>
    <w:rsid w:val="007A1336"/>
    <w:rsid w:val="007B0ABD"/>
    <w:rsid w:val="00815C8D"/>
    <w:rsid w:val="00835506"/>
    <w:rsid w:val="00870480"/>
    <w:rsid w:val="008810EC"/>
    <w:rsid w:val="008C0DF8"/>
    <w:rsid w:val="008C188A"/>
    <w:rsid w:val="00943950"/>
    <w:rsid w:val="00976F05"/>
    <w:rsid w:val="00982161"/>
    <w:rsid w:val="009B1898"/>
    <w:rsid w:val="009C112A"/>
    <w:rsid w:val="009D5989"/>
    <w:rsid w:val="009E5421"/>
    <w:rsid w:val="00A34B1A"/>
    <w:rsid w:val="00A36C97"/>
    <w:rsid w:val="00A41022"/>
    <w:rsid w:val="00A51897"/>
    <w:rsid w:val="00A522FF"/>
    <w:rsid w:val="00A54A65"/>
    <w:rsid w:val="00A84B64"/>
    <w:rsid w:val="00A943A8"/>
    <w:rsid w:val="00AA61E7"/>
    <w:rsid w:val="00AC45A4"/>
    <w:rsid w:val="00B47736"/>
    <w:rsid w:val="00B47CE7"/>
    <w:rsid w:val="00B500C1"/>
    <w:rsid w:val="00B7642E"/>
    <w:rsid w:val="00B91A70"/>
    <w:rsid w:val="00BA2E56"/>
    <w:rsid w:val="00BD5DFD"/>
    <w:rsid w:val="00C30BB4"/>
    <w:rsid w:val="00C600A5"/>
    <w:rsid w:val="00C9499C"/>
    <w:rsid w:val="00CB1ED3"/>
    <w:rsid w:val="00CF5651"/>
    <w:rsid w:val="00D6375A"/>
    <w:rsid w:val="00D76073"/>
    <w:rsid w:val="00D81FAA"/>
    <w:rsid w:val="00DB6D24"/>
    <w:rsid w:val="00DF692E"/>
    <w:rsid w:val="00E13C45"/>
    <w:rsid w:val="00E14C35"/>
    <w:rsid w:val="00E159F2"/>
    <w:rsid w:val="00E41D37"/>
    <w:rsid w:val="00E8746D"/>
    <w:rsid w:val="00EA2949"/>
    <w:rsid w:val="00EE5165"/>
    <w:rsid w:val="00F80778"/>
    <w:rsid w:val="00F80F6E"/>
    <w:rsid w:val="00F92E90"/>
    <w:rsid w:val="00FA0BE2"/>
    <w:rsid w:val="00FB6FFC"/>
    <w:rsid w:val="00FE694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F65"/>
    <w:rPr>
      <w:sz w:val="24"/>
      <w:szCs w:val="24"/>
    </w:rPr>
  </w:style>
  <w:style w:type="paragraph" w:styleId="Heading1">
    <w:name w:val="heading 1"/>
    <w:basedOn w:val="Normal"/>
    <w:next w:val="Normal"/>
    <w:link w:val="Heading1Char"/>
    <w:uiPriority w:val="99"/>
    <w:qFormat/>
    <w:rsid w:val="00396F65"/>
    <w:pPr>
      <w:keepNext/>
      <w:numPr>
        <w:numId w:val="19"/>
      </w:numPr>
      <w:jc w:val="center"/>
      <w:outlineLvl w:val="0"/>
    </w:pPr>
    <w:rPr>
      <w:rFonts w:ascii="Arial" w:hAnsi="Arial" w:cs="Arial"/>
      <w:b/>
      <w:bCs/>
      <w:sz w:val="28"/>
      <w:szCs w:val="28"/>
    </w:rPr>
  </w:style>
  <w:style w:type="paragraph" w:styleId="Heading2">
    <w:name w:val="heading 2"/>
    <w:basedOn w:val="Normal"/>
    <w:next w:val="Normal"/>
    <w:link w:val="Heading2Char"/>
    <w:uiPriority w:val="99"/>
    <w:qFormat/>
    <w:rsid w:val="00396F65"/>
    <w:pPr>
      <w:keepNext/>
      <w:numPr>
        <w:ilvl w:val="1"/>
        <w:numId w:val="19"/>
      </w:numPr>
      <w:snapToGrid w:val="0"/>
      <w:spacing w:line="360" w:lineRule="auto"/>
      <w:outlineLvl w:val="1"/>
    </w:pPr>
    <w:rPr>
      <w:rFonts w:ascii="Arial" w:hAnsi="Arial" w:cs="Arial"/>
      <w:b/>
      <w:bCs/>
      <w:i/>
      <w:iCs/>
      <w:noProof/>
      <w:sz w:val="20"/>
      <w:szCs w:val="20"/>
    </w:rPr>
  </w:style>
  <w:style w:type="paragraph" w:styleId="Heading3">
    <w:name w:val="heading 3"/>
    <w:basedOn w:val="Normal"/>
    <w:next w:val="Normal"/>
    <w:link w:val="Heading3Char"/>
    <w:uiPriority w:val="99"/>
    <w:qFormat/>
    <w:rsid w:val="00396F65"/>
    <w:pPr>
      <w:keepNext/>
      <w:numPr>
        <w:ilvl w:val="2"/>
        <w:numId w:val="19"/>
      </w:numPr>
      <w:snapToGrid w:val="0"/>
      <w:jc w:val="center"/>
      <w:outlineLvl w:val="2"/>
    </w:pPr>
    <w:rPr>
      <w:rFonts w:ascii="Arial" w:hAnsi="Arial" w:cs="Arial"/>
      <w:b/>
      <w:bCs/>
      <w:i/>
      <w:i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766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3F766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3F7665"/>
    <w:rPr>
      <w:rFonts w:ascii="Cambria" w:hAnsi="Cambria" w:cs="Cambria"/>
      <w:b/>
      <w:bCs/>
      <w:sz w:val="26"/>
      <w:szCs w:val="26"/>
    </w:rPr>
  </w:style>
  <w:style w:type="paragraph" w:styleId="CommentText">
    <w:name w:val="annotation text"/>
    <w:basedOn w:val="Normal"/>
    <w:link w:val="CommentTextChar"/>
    <w:uiPriority w:val="99"/>
    <w:semiHidden/>
    <w:rsid w:val="00396F65"/>
    <w:rPr>
      <w:sz w:val="20"/>
      <w:szCs w:val="20"/>
    </w:rPr>
  </w:style>
  <w:style w:type="character" w:customStyle="1" w:styleId="CommentTextChar">
    <w:name w:val="Comment Text Char"/>
    <w:basedOn w:val="DefaultParagraphFont"/>
    <w:link w:val="CommentText"/>
    <w:uiPriority w:val="99"/>
    <w:semiHidden/>
    <w:locked/>
    <w:rsid w:val="003F7665"/>
    <w:rPr>
      <w:rFonts w:cs="Times New Roman"/>
      <w:sz w:val="20"/>
      <w:szCs w:val="20"/>
    </w:rPr>
  </w:style>
  <w:style w:type="paragraph" w:styleId="BodyText3">
    <w:name w:val="Body Text 3"/>
    <w:basedOn w:val="Normal"/>
    <w:link w:val="BodyText3Char"/>
    <w:uiPriority w:val="99"/>
    <w:semiHidden/>
    <w:rsid w:val="00396F65"/>
    <w:pPr>
      <w:snapToGrid w:val="0"/>
      <w:spacing w:before="120"/>
      <w:jc w:val="both"/>
    </w:pPr>
    <w:rPr>
      <w:rFonts w:ascii="Arial" w:hAnsi="Arial" w:cs="Arial"/>
      <w:noProof/>
      <w:sz w:val="20"/>
      <w:szCs w:val="20"/>
    </w:rPr>
  </w:style>
  <w:style w:type="character" w:customStyle="1" w:styleId="BodyText3Char">
    <w:name w:val="Body Text 3 Char"/>
    <w:basedOn w:val="DefaultParagraphFont"/>
    <w:link w:val="BodyText3"/>
    <w:uiPriority w:val="99"/>
    <w:semiHidden/>
    <w:locked/>
    <w:rsid w:val="003F7665"/>
    <w:rPr>
      <w:rFonts w:cs="Times New Roman"/>
      <w:sz w:val="16"/>
      <w:szCs w:val="16"/>
    </w:rPr>
  </w:style>
  <w:style w:type="paragraph" w:styleId="Footer">
    <w:name w:val="footer"/>
    <w:basedOn w:val="Normal"/>
    <w:link w:val="FooterChar"/>
    <w:uiPriority w:val="99"/>
    <w:semiHidden/>
    <w:rsid w:val="00396F65"/>
    <w:pPr>
      <w:tabs>
        <w:tab w:val="center" w:pos="4536"/>
        <w:tab w:val="right" w:pos="9072"/>
      </w:tabs>
    </w:pPr>
  </w:style>
  <w:style w:type="character" w:customStyle="1" w:styleId="FooterChar">
    <w:name w:val="Footer Char"/>
    <w:basedOn w:val="DefaultParagraphFont"/>
    <w:link w:val="Footer"/>
    <w:uiPriority w:val="99"/>
    <w:semiHidden/>
    <w:locked/>
    <w:rsid w:val="003F7665"/>
    <w:rPr>
      <w:rFonts w:cs="Times New Roman"/>
      <w:sz w:val="24"/>
      <w:szCs w:val="24"/>
    </w:rPr>
  </w:style>
  <w:style w:type="character" w:styleId="PageNumber">
    <w:name w:val="page number"/>
    <w:basedOn w:val="DefaultParagraphFont"/>
    <w:uiPriority w:val="99"/>
    <w:semiHidden/>
    <w:rsid w:val="00396F65"/>
    <w:rPr>
      <w:rFonts w:cs="Times New Roman"/>
    </w:rPr>
  </w:style>
  <w:style w:type="paragraph" w:styleId="BodyText2">
    <w:name w:val="Body Text 2"/>
    <w:basedOn w:val="Normal"/>
    <w:link w:val="BodyText2Char"/>
    <w:uiPriority w:val="99"/>
    <w:semiHidden/>
    <w:rsid w:val="00396F65"/>
    <w:pPr>
      <w:spacing w:after="120" w:line="480" w:lineRule="auto"/>
    </w:pPr>
  </w:style>
  <w:style w:type="character" w:customStyle="1" w:styleId="BodyText2Char">
    <w:name w:val="Body Text 2 Char"/>
    <w:basedOn w:val="DefaultParagraphFont"/>
    <w:link w:val="BodyText2"/>
    <w:uiPriority w:val="99"/>
    <w:semiHidden/>
    <w:locked/>
    <w:rsid w:val="003F7665"/>
    <w:rPr>
      <w:rFonts w:cs="Times New Roman"/>
      <w:sz w:val="24"/>
      <w:szCs w:val="24"/>
    </w:rPr>
  </w:style>
  <w:style w:type="paragraph" w:styleId="Header">
    <w:name w:val="header"/>
    <w:basedOn w:val="Normal"/>
    <w:link w:val="HeaderChar"/>
    <w:uiPriority w:val="99"/>
    <w:semiHidden/>
    <w:rsid w:val="00396F65"/>
    <w:pPr>
      <w:tabs>
        <w:tab w:val="center" w:pos="4536"/>
        <w:tab w:val="right" w:pos="9072"/>
      </w:tabs>
    </w:pPr>
  </w:style>
  <w:style w:type="character" w:customStyle="1" w:styleId="HeaderChar">
    <w:name w:val="Header Char"/>
    <w:basedOn w:val="DefaultParagraphFont"/>
    <w:link w:val="Header"/>
    <w:uiPriority w:val="99"/>
    <w:semiHidden/>
    <w:locked/>
    <w:rsid w:val="003F7665"/>
    <w:rPr>
      <w:rFonts w:cs="Times New Roman"/>
      <w:sz w:val="24"/>
      <w:szCs w:val="24"/>
    </w:rPr>
  </w:style>
  <w:style w:type="paragraph" w:customStyle="1" w:styleId="Default">
    <w:name w:val="Default"/>
    <w:uiPriority w:val="99"/>
    <w:rsid w:val="00396F65"/>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semiHidden/>
    <w:rsid w:val="00396F65"/>
    <w:pPr>
      <w:spacing w:after="120"/>
    </w:pPr>
    <w:rPr>
      <w:sz w:val="20"/>
      <w:szCs w:val="20"/>
    </w:rPr>
  </w:style>
  <w:style w:type="character" w:customStyle="1" w:styleId="BodyTextChar">
    <w:name w:val="Body Text Char"/>
    <w:basedOn w:val="DefaultParagraphFont"/>
    <w:link w:val="BodyText"/>
    <w:uiPriority w:val="99"/>
    <w:semiHidden/>
    <w:locked/>
    <w:rsid w:val="003F7665"/>
    <w:rPr>
      <w:rFonts w:cs="Times New Roman"/>
      <w:sz w:val="24"/>
      <w:szCs w:val="24"/>
    </w:rPr>
  </w:style>
  <w:style w:type="character" w:styleId="Hyperlink">
    <w:name w:val="Hyperlink"/>
    <w:basedOn w:val="DefaultParagraphFont"/>
    <w:uiPriority w:val="99"/>
    <w:semiHidden/>
    <w:rsid w:val="00396F65"/>
    <w:rPr>
      <w:rFonts w:cs="Times New Roman"/>
      <w:color w:val="0000FF"/>
      <w:u w:val="single"/>
    </w:rPr>
  </w:style>
  <w:style w:type="paragraph" w:styleId="BodyTextIndent">
    <w:name w:val="Body Text Indent"/>
    <w:basedOn w:val="Normal"/>
    <w:link w:val="BodyTextIndentChar"/>
    <w:uiPriority w:val="99"/>
    <w:semiHidden/>
    <w:rsid w:val="00396F65"/>
    <w:pPr>
      <w:spacing w:after="120"/>
      <w:ind w:left="283"/>
    </w:pPr>
  </w:style>
  <w:style w:type="character" w:customStyle="1" w:styleId="BodyTextIndentChar">
    <w:name w:val="Body Text Indent Char"/>
    <w:basedOn w:val="DefaultParagraphFont"/>
    <w:link w:val="BodyTextIndent"/>
    <w:uiPriority w:val="99"/>
    <w:semiHidden/>
    <w:locked/>
    <w:rsid w:val="003F7665"/>
    <w:rPr>
      <w:rFonts w:cs="Times New Roman"/>
      <w:sz w:val="24"/>
      <w:szCs w:val="24"/>
    </w:rPr>
  </w:style>
  <w:style w:type="paragraph" w:styleId="BalloonText">
    <w:name w:val="Balloon Text"/>
    <w:basedOn w:val="Normal"/>
    <w:link w:val="BalloonTextChar"/>
    <w:uiPriority w:val="99"/>
    <w:semiHidden/>
    <w:rsid w:val="002D4DB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7665"/>
    <w:rPr>
      <w:rFonts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116</TotalTime>
  <Pages>10</Pages>
  <Words>5809</Words>
  <Characters>-32766</Characters>
  <Application>Microsoft Office Outlook</Application>
  <DocSecurity>0</DocSecurity>
  <Lines>0</Lines>
  <Paragraphs>0</Paragraphs>
  <ScaleCrop>false</ScaleCrop>
  <Company>UMP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dc:title>
  <dc:subject/>
  <dc:creator>user</dc:creator>
  <cp:keywords/>
  <dc:description/>
  <cp:lastModifiedBy>ewaani</cp:lastModifiedBy>
  <cp:revision>21</cp:revision>
  <cp:lastPrinted>2016-06-08T08:56:00Z</cp:lastPrinted>
  <dcterms:created xsi:type="dcterms:W3CDTF">2016-06-23T06:32:00Z</dcterms:created>
  <dcterms:modified xsi:type="dcterms:W3CDTF">2016-07-14T09:27:00Z</dcterms:modified>
</cp:coreProperties>
</file>