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60" w:type="dxa"/>
        <w:tblCellMar>
          <w:left w:w="70" w:type="dxa"/>
          <w:right w:w="70" w:type="dxa"/>
        </w:tblCellMar>
        <w:tblLook w:val="00A0"/>
      </w:tblPr>
      <w:tblGrid>
        <w:gridCol w:w="680"/>
        <w:gridCol w:w="2780"/>
        <w:gridCol w:w="3340"/>
        <w:gridCol w:w="1400"/>
        <w:gridCol w:w="1100"/>
        <w:gridCol w:w="2020"/>
        <w:gridCol w:w="1840"/>
      </w:tblGrid>
      <w:tr w:rsidR="00245503" w:rsidRPr="005F1D93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Załącznik nr 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</w:p>
        </w:tc>
      </w:tr>
      <w:tr w:rsidR="00245503" w:rsidRPr="005F1D93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do zarządzenia Nr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99/2018/P</w:t>
            </w:r>
          </w:p>
        </w:tc>
      </w:tr>
      <w:tr w:rsidR="00245503" w:rsidRPr="005F1D93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z dnia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08.02.2018r.</w:t>
            </w:r>
          </w:p>
        </w:tc>
      </w:tr>
      <w:tr w:rsidR="00245503" w:rsidRPr="005F1D93">
        <w:trPr>
          <w:trHeight w:val="285"/>
        </w:trPr>
        <w:tc>
          <w:tcPr>
            <w:tcW w:w="131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Informacja o ofertach, którym przyznano dofinansowanie z budżetu Miasta Poznania na wsp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ar</w:t>
            </w: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cie realizacji zadań 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br/>
              <w:t>w roku 2018</w:t>
            </w:r>
            <w:bookmarkStart w:id="0" w:name="_GoBack"/>
            <w:bookmarkEnd w:id="0"/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 w zakresie zadań priorytetowych 1,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 </w:t>
            </w: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2,</w:t>
            </w:r>
            <w:r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 </w:t>
            </w: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3.</w:t>
            </w:r>
          </w:p>
        </w:tc>
      </w:tr>
      <w:tr w:rsidR="00245503" w:rsidRPr="005F1D93">
        <w:trPr>
          <w:trHeight w:val="450"/>
        </w:trPr>
        <w:tc>
          <w:tcPr>
            <w:tcW w:w="131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</w:tc>
      </w:tr>
      <w:tr w:rsidR="00245503" w:rsidRPr="005F1D9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2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Nazwa obszaru: "Kultura, sztuka, ochrona dóbr kultury i dziedzictwa narodowego"</w:t>
            </w:r>
          </w:p>
        </w:tc>
      </w:tr>
      <w:tr w:rsidR="00245503" w:rsidRPr="005F1D9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503" w:rsidRPr="008835C5" w:rsidRDefault="00245503" w:rsidP="00883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5503" w:rsidRPr="005F1D93">
        <w:trPr>
          <w:trHeight w:val="12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3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Tytuł oferty/Oferent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Priorytet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Średnia liczba punktów przyznana ofercie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Kwota wnioskowanej dotacji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Przyznana kwota dotacji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Mobilny Dom Kultury Wilczak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Mobilny Dom Kultury Szeląg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48 560,00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41 000,00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Mały Dom Kultury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Warsztaty Justyny Sobczyk dla osób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z niepełnosprawnością i instruktorów teatralnych.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21 800,00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"Miasteczko Poznań"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CHAWERIM. Poznańscy Żydzi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78,5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17 500,00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Malta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SZKOŁA WIDZA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78,5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29 000,00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RODRIGUEZ GALLERY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Cykl wystaw i działań edukacyjnych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Rodriguez Gallery. Sztuka współczesna w poznańskiej przestrzeni publicznej.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42 770,00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Polski Komitet Międzynarodowego Stowarzyszenia Wychowania Przez Sztukę Insea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Innowacyjny, interaktywny e-book na smartfony pt. "Magia Poznania. Część 1.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Tajemnica Opery"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78,0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61 500,00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Dom Trzeźwości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Efekt Pigmaliona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77,5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35 800,00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Czasu Kultury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Rozwój i wydawanie czasopisma internetowego CzasKultury.pl w 2018 roku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77,0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152 000,00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Jazz Poznań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Poznańska Piętnastka - koncerty dla Poznania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327 382,00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Muzułmańskie Stowarzyszenie Kształtowania Kulturalnego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DROGI INTEGRACJI EDYCJA II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37 550,00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Teatr Strefa Ciszy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Nasze topografie / Наша топографія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100 900,00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Młodych Animatorów Kultury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Projekt Off Opera 2018 - program edukacyjny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91 890,00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Bona Fide. Stowarzyszenie Wielkopolan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Organizacja trzeciej edycji Festiwalu "Teatr na Wolnym"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420 000,00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315 000,00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"MARCELIN ART"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B17 - trybuna kultury. Marcelińskie spotkania z kulturą na stadionie INEA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Poznaniu - vol.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117 700,00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Artystyczno- Edukacyjne "Magazyn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3. BIBLIOTEKA WYOBRAŹNI, Poznań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Muzyczne "akolada"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Letnie koncerty Orkiestry Miasta Poznania przy MPK i innych orkiestr dla mieszkań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ców Poznania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32 150,00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Stowarzyszenie Łazęga Poznańska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Fotoatelier w sercu miasta - ośrodek Stowarzyszenia "Łazęga poznańska" - kontynuacja i rozwój działalności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98 240,00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Artystyczno-edukacyjna Anny Niedźwiedź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Festiwal Bajek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45 100,00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"Art-on"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Lokal - rodzinna świetlica osiedlowa na Winogradach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48 221,00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Teatralne Teatr "Biuro Podróży"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Razem w mieście - kontynuacja działań teatralnych we współpracy Teatru Biuro Podróży z mniejszością ukraińską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35 300,00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Made In Art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CENTRUM OTWARTE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64 290,00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Pix.House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Społeczna pracownia fotografii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71 500,00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Inicjatyw Międzynarodowych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„Z KULTURĄ TU I TERAZ”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72 500,00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Inicjatyw Muzycznych "blue Note"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Nowi Mistrzowie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78 500,00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NA RZECZ KULTURY I SPOŁECZEŃSTW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 OBYWATELSKIEGO „CUKIER PUDER”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Nowa Siła Kuratorska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19 650,00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Nordoff Robbins Polska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Uliczne Sceny Muzyczne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16 933,00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The Art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STArt w teatr!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81 100,00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Polskie Towarzystwo Wydawców Książek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PEGAZIK - XVII Poznańskie Targi Książki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43 410,00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Stowarzyszenie Architektów Polskich Oddział w Poznaniu, Stowarzyszenie Kolektyw 1a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Mood for wood - międzynarodowe warsztaty projektowe 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Stowarzyszenie Architektów Polskich Oddział w Poznaniu, Stowarzyszenie Kolektyw 1a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40 000,00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im. M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aksymiliana Myszkowskiego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Działalność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Fundacji Mak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symiliana Myszkowskiego w zakresie wydarzeń artyst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ycznych w 2018 roku.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im. M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aksymiliana Myszkowskiego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89 373,91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Towarzystwo Miłośników Wilna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i Ziemi Wileńskiej Oddział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Poznaniu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KAZIUK 2018 (25. edycja projektu Kaziuk Wileński w Poznaniu)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Miłośników Wilna i Ziemi Wileńskiej Oddział w Poznaniu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na Rzecz Społeczności Lokalnej "Razem Na Głównej"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Paleta różności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na Rzecz Społeczności Lokalnej "Razem Na Głównej"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8 950,00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„Mocą prawa..., nie krwawym orężem”. Polski Sejm Dzielnicowy w Poznaniu i jego uczestnicy 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20 980,00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Miłośników Twórczości Krzysztofa Komedy "Astigmatic"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85 rocznica złamania Enigmy - Henryk Zygalski i muzyka szyfrów. 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Miłośników Twórczości Krzysztofa Komedy "Astigmatic"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12 900,00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E40327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"Via Activa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–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Społec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zne Stowarzyszenie Edukacyjno-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Artystyczne"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 Miłobędzką do naj-najów. Premiera spektaklu Studia Teatralnego Blum pt.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"Gdybym dał ci koraliczek"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"Via Activa - Społec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zne Stowarzyszenie Edukacyjno-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Artystyczne"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23 150,00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"Lepszy Świat"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Poznańska Noc Świątyń 2018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"Lepszy Świat"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41 370,00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Polskie Towarzystwo Opieki Paliatywnej Oddział w Poznaniu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Przygotowanie i wydanie książki - wywiadu z Profesorem Jackiem Łuczakiem. 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Polskie Towarzystwo Opieki Paliatywnej Oddział w Poznaniu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46 560,00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"Inspirator"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Szeląg Nowe Miejsce Kultury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"Inspirator"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Program cyklicznych warsztatów "Dawna książka - sztuka i rzemiosło"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Towarzystwo Przyjaciół Nauk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74,0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5 400,00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Artystyczne "Usta Usta"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Republika Sztuki Tłusta Langusta 2018 - cykl działań edukacyjnych Tłusta Lokomotywa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Artystyczne "Usta Usta"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POZNAŃSKA FUNDACJA ARTYSTYCZNA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 lat Teatru Atofri. Kontynuacja działalności.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POZNAŃSKA FUNDACJA ARTYSTYCZNA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33 900,00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Edukacyjne Mca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Wydanie płyty "Piękne spojrzenie"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ramach projektu "5 zmysłów IMAGINARIUM"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Edukacyjne Mca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54 200,00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Katedry Intermediów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Galeria ON - 35 lat twórczego eksperymentu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Katedry Intermediów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Art Stations Foundation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  <w:t>Roztańczone Rodziny 2018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  <w:br/>
              <w:t>Art Stations Foundation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84 110,00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29 000,00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"APJA"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"Scena bez kurtyny"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"APJA"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80 515,50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Fundacja Wspierania Kreatywnej Edukacji, Rozwoju i Rewitalizacji "KREAKTYWATOR"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 WNUKAMI PRZEZ POZNAŃ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Fundacja Wspierania Kreatywnej Edukacji, Rozwoju i Rewitalizacji "KREAKTYWATOR"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18 700,00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Kulturalne "Winogrady"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TMT trzy odsłony Kultury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Kulturalne "Winogrady"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24 000,00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Ulepsz Poznań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MIASTOmovie 3 - "Sąsiedztwo"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Ulepsz Poznań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14 500,00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Eclectic Movement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Ludzie Malują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Eclectic Movement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56 840,00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Fotspot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PRZEZ FOTOGRAFIĘ - roczny program działań edukacyjno-kulturotwórczych FOTSPOT w Poznaniu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53 960,00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Poznańskie Stowarzyszenie Animatorów Kultury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ARTYSTYCZNYM KRĘGU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75 713,00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"E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uropejskie Forum Sztuki"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Sztuka Patrzenia - Visual Park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100 000,00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Inicjatyw Muzycznych "blue Note"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Przyjaciele na 20-lecie Blue Note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Inicjatyw Muzycznych "blue Note"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  <w:t xml:space="preserve">CD "Blue Note </w:t>
            </w:r>
            <w:smartTag w:uri="urn:schemas-microsoft-com:office:smarttags" w:element="place">
              <w:smartTag w:uri="urn:schemas-microsoft-com:office:smarttags" w:element="City">
                <w:r w:rsidRPr="008835C5">
                  <w:rPr>
                    <w:rFonts w:ascii="Czcionka tekstu podstawowego" w:hAnsi="Czcionka tekstu podstawowego" w:cs="Czcionka tekstu podstawowego"/>
                    <w:color w:val="000000"/>
                    <w:sz w:val="18"/>
                    <w:szCs w:val="18"/>
                    <w:lang w:val="en-US" w:eastAsia="pl-PL"/>
                  </w:rPr>
                  <w:t>Poznań</w:t>
                </w:r>
              </w:smartTag>
            </w:smartTag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  <w:t xml:space="preserve"> Competition"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14 400,00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Muzyczna Amadeus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9C1519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Senioralni. Poznań 2018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–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koncerty dla seniorów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100 000,00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"Miasteczko Poznań"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OTWARTA ŻYDOWSKA. Miesiąc kultury żydowskiej i program roczny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76 400,00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Ratajskie Centrum Kultury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SENIORZY - SENIOROM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55 360,00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21 000,00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Poznańskie Towarzystwo Przyjaciół Nauk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Zasłużeni dla nauki. Cykl ogólnopolskich konferencji promują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cych wybitnych poznaniaków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13 200,00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"E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uropejskie Forum Sztuki"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Summer Jam 2018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30 000,00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Jazz Poznań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Debiut płytowy Dawida Kostki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40 380,00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"ID"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NEO-Lazarus#5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146 660,00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Artystyczno-Edukacyjne "Magazyn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POGOTOWIE SZTUKI, POZNAŃ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Kreatywnej Edukacji, Rozwoju i Rewitalizacji "KREAKTYWATOR"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Kulturalny SuperTata w Poznaniu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24 600,00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The Art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Wikingowie: Sztama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36 920,00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Kultura Lokalna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Piano Day Poznań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28 821,50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KOLOROWE Fundacja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Zobacz! Codzienność to sztuka. I kultura.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13 000,00 zł</w:t>
            </w:r>
          </w:p>
        </w:tc>
      </w:tr>
      <w:tr w:rsidR="00245503" w:rsidRPr="005F1D93">
        <w:trPr>
          <w:trHeight w:val="144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Art Fidelis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Stworzenie, nagranie i wydanie premierowego utworu poznańskiego zespołu Muchy, w związku z X-leciem albumu "Terroromans"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- fonograficznego debiutu grupy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22 100,00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Artystyczno-Edukacyjne "Magazyn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Wydanie albumu zespołu Polmuz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 nowoczesnymi aranżacjami muzyki ludowej Wielkopolski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32 880,00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Wspierania Twórczości, Kultury i Sztuki "ars"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II Poznański Przegląd Twórczości Seniorów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38 600,00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245503" w:rsidRPr="005F1D93">
        <w:trPr>
          <w:trHeight w:val="129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Związek Polskich Artystów Fotografików Okręg Wielkopolski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Wyda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nie publikacji albumowej ze zdję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ciami Stanisława Wiktora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26 008,00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Czapski Art Foundation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Przystanek Sztuki na Kaponierze - nowe miejsce kultury na mapie Poznania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389 000,00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90 000,00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Fundacja Akademii Muzycznej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Poznaniu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Scena Letnia w Akademii Muzycznej im. I. J. Padere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wskiego w Poznaniu, w roku 2018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45 360,00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"TAMITU"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Sztuka z klasą: spotkania teatralne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w klasach oraz spektakle teatralne "z klasą"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36 695,00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Winiarskie Koncerty Organowe'2018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Winiarskie Towarzystwo Muzyczne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Winiarskie Koncerty Organowe'2018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12 800,00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Grupa Stonewall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"Michaś" - monodram o życiu Profesora Michała Głowiń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skiego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85 000,00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Fabryka Sztuki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Nie boję się muzyki - 6 edycja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81 000,00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"ReStart"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Kultura na poboczu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86 000,00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KOMPLET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DOM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52 000,00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Ratajskie Centrum Kultury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"CHÓRrrra śpiewamy!" - cykl audycji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 udziałem Chóru Kameralnego „Poznańskie Senioritki” dla dzieci klas I-IV szkoły podstawowej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72,0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17 480,00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"Jak Malowana"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Dom Bajek Czyta Maludom!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34 850,00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Event Culture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Nowa Zelandia w Poznaniu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23 240,00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Wokół Piosenki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Rosalie Hoffman &amp; Poznan Jazz Philharmonic Orchestra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66 400,00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Fundacja Vox-Artis Promocja Polskiej Sztuki Współczesnej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Designu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Projekt edukacyjno-kulturowy Młoda Malta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66 600,00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Przyjaciół Szkoły Baletowej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Cały ten zgieł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107 100,00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Spółdzielnia Socjalna RUCHOMOŚCI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PLAN B. Wakacje w pracy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87 964,00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CZUBALA ART FOUNDATION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Stereo Kultura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79 228,00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Ad Artis Fundacja Sztuki 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Muzeum Utracone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24 150,00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Parafia Rzymskokatolicka p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w. Świętego Krzyża w Poznaniu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Festiwal Organowy im. ks. Józefa Jasińskiego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15 950,00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13 000,00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Projekt: literuFKA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66 925,00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17 000,00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Inicjatyw Społecznych "Mili Ludzie"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Kinoteatr Dostępny v.2.1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76 450,00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Fundacja Vox-Artis Promocja Polskiej Sztuki Współczesnej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Designu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Festiwal Designu i Kreatywności dla dzieci Ene Due De - 2018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59 990,00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19 000,00 zł</w:t>
            </w:r>
          </w:p>
        </w:tc>
      </w:tr>
      <w:tr w:rsidR="00245503" w:rsidRPr="005F1D93">
        <w:trPr>
          <w:trHeight w:val="120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Towarzystwo Miłośników Lwowa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Kresów Poł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udniowo-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Wschodnich Oddział w Poznaniu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XXI DNI LWOWA i KRESÓW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 POZNANIU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19 350,00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"Fundacja Asocjacji 2006"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Galeria Jerzego Piotrowicza pod Koroną - Kontynuacja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166 200,00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Korporacja Teatralna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Nowe drogi teatru - projekt teatralno-perfomatywny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246 900,00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70 000,00 zł</w:t>
            </w:r>
          </w:p>
        </w:tc>
      </w:tr>
      <w:tr w:rsidR="00245503" w:rsidRPr="005F1D93">
        <w:trPr>
          <w:trHeight w:val="96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 xml:space="preserve">Fundacja Made In Art, Stowarzyszenie Kolektyw 1a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val="en-US" w:eastAsia="pl-PL"/>
              </w:rPr>
              <w:t xml:space="preserve">Sukkot-let's built a tent. 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Międzynarodowe warsztaty projektowe oraz dzień kultury żydowskiej w Poznaniu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22 750,00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Promocji Kultury Cantamen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Pośpiewaj mi Mamo, pośpiewaj mi Tato - cykl warsztatów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71,0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50 923,00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"towarzystwo Przyjaciół Sołacza"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Koncerty Sołackie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20 000,00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Kulturakcja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Festiwal Kina Międzywojennego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37 496,00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Prawo Do Miasta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Przejąć się miastem: II Festiwal Książka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i Miasto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89 250,00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Stowarzyszenie Antropologów  Kultury "E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tnosfera"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Endemity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49 932,00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18 000,00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Animatornia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TECHkultura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70,3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223 210,00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48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Towarzystwo "Poligrodzianie"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Poligrodzianie Akademia Folkloru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69,3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7 051,80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"E</w:t>
            </w: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uropejskie Forum Sztuki"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Warsztaty malarskie dla seniorów – „Wszystkie barwy świata”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  <w:br/>
              <w:t>Fundacja Świat Możliwości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  <w:t>Miesięcznik bezpłatny pt. „Ulica Mickiewicza. I tuż obok”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  <w:t>96 700,00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sz w:val="18"/>
                <w:szCs w:val="18"/>
                <w:lang w:eastAsia="pl-PL"/>
              </w:rPr>
              <w:t>20 000,00 zł</w:t>
            </w:r>
          </w:p>
        </w:tc>
      </w:tr>
      <w:tr w:rsidR="00245503" w:rsidRPr="005F1D93">
        <w:trPr>
          <w:trHeight w:val="720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Fundacja na rzecz Ludzi Osamotnionych "Srebrne Lata"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"Powróćmy jak za dawnych lat..."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30 450,00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45503" w:rsidRPr="008835C5" w:rsidRDefault="00245503" w:rsidP="008835C5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8835C5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14 000,00 zł</w:t>
            </w:r>
          </w:p>
        </w:tc>
      </w:tr>
    </w:tbl>
    <w:p w:rsidR="00245503" w:rsidRDefault="00245503"/>
    <w:sectPr w:rsidR="00245503" w:rsidSect="009E4A40">
      <w:pgSz w:w="16838" w:h="11906" w:orient="landscape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5C5"/>
    <w:rsid w:val="00032B5D"/>
    <w:rsid w:val="00245503"/>
    <w:rsid w:val="0033731C"/>
    <w:rsid w:val="00473763"/>
    <w:rsid w:val="005F1D93"/>
    <w:rsid w:val="006F7158"/>
    <w:rsid w:val="008835C5"/>
    <w:rsid w:val="00954264"/>
    <w:rsid w:val="00994146"/>
    <w:rsid w:val="009C1519"/>
    <w:rsid w:val="009E4A40"/>
    <w:rsid w:val="00B61B74"/>
    <w:rsid w:val="00C02B6F"/>
    <w:rsid w:val="00C93CDC"/>
    <w:rsid w:val="00CC55B9"/>
    <w:rsid w:val="00E4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7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835C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835C5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88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"/>
    <w:uiPriority w:val="99"/>
    <w:rsid w:val="008835C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"/>
    <w:uiPriority w:val="99"/>
    <w:rsid w:val="008835C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67">
    <w:name w:val="xl67"/>
    <w:basedOn w:val="Normal"/>
    <w:uiPriority w:val="99"/>
    <w:rsid w:val="008835C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68">
    <w:name w:val="xl68"/>
    <w:basedOn w:val="Normal"/>
    <w:uiPriority w:val="99"/>
    <w:rsid w:val="008835C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69">
    <w:name w:val="xl69"/>
    <w:basedOn w:val="Normal"/>
    <w:uiPriority w:val="99"/>
    <w:rsid w:val="008835C5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b/>
      <w:bCs/>
      <w:sz w:val="18"/>
      <w:szCs w:val="18"/>
      <w:lang w:eastAsia="pl-PL"/>
    </w:rPr>
  </w:style>
  <w:style w:type="paragraph" w:customStyle="1" w:styleId="xl70">
    <w:name w:val="xl70"/>
    <w:basedOn w:val="Normal"/>
    <w:uiPriority w:val="99"/>
    <w:rsid w:val="008835C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1">
    <w:name w:val="xl71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2">
    <w:name w:val="xl72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3">
    <w:name w:val="xl73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4">
    <w:name w:val="xl74"/>
    <w:basedOn w:val="Normal"/>
    <w:uiPriority w:val="99"/>
    <w:rsid w:val="008835C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5">
    <w:name w:val="xl75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6">
    <w:name w:val="xl76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7">
    <w:name w:val="xl77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8">
    <w:name w:val="xl78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79">
    <w:name w:val="xl79"/>
    <w:basedOn w:val="Normal"/>
    <w:uiPriority w:val="99"/>
    <w:rsid w:val="00883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Czcionka tekstu podstawowego"/>
      <w:sz w:val="18"/>
      <w:szCs w:val="18"/>
      <w:lang w:eastAsia="pl-PL"/>
    </w:rPr>
  </w:style>
  <w:style w:type="paragraph" w:customStyle="1" w:styleId="xl80">
    <w:name w:val="xl80"/>
    <w:basedOn w:val="Normal"/>
    <w:uiPriority w:val="99"/>
    <w:rsid w:val="008835C5"/>
    <w:pP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Czcionka tekstu podstawowego"/>
      <w:b/>
      <w:bCs/>
      <w:sz w:val="24"/>
      <w:szCs w:val="24"/>
      <w:lang w:eastAsia="pl-PL"/>
    </w:rPr>
  </w:style>
  <w:style w:type="paragraph" w:customStyle="1" w:styleId="xl81">
    <w:name w:val="xl81"/>
    <w:basedOn w:val="Normal"/>
    <w:uiPriority w:val="99"/>
    <w:rsid w:val="008835C5"/>
    <w:pP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Czcionka tekstu podstawowego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10</Pages>
  <Words>1991</Words>
  <Characters>11952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Aleszczyk-Izdebska</dc:creator>
  <cp:keywords/>
  <dc:description/>
  <cp:lastModifiedBy>ewaani</cp:lastModifiedBy>
  <cp:revision>8</cp:revision>
  <dcterms:created xsi:type="dcterms:W3CDTF">2018-02-06T12:21:00Z</dcterms:created>
  <dcterms:modified xsi:type="dcterms:W3CDTF">2018-02-09T07:21:00Z</dcterms:modified>
</cp:coreProperties>
</file>