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77E0">
              <w:rPr>
                <w:b/>
              </w:rPr>
              <w:fldChar w:fldCharType="separate"/>
            </w:r>
            <w:r w:rsidR="00BA77E0">
              <w:rPr>
                <w:b/>
              </w:rPr>
              <w:t xml:space="preserve">ogłoszenia wykazu nieruchomości położonej w Poznaniu przy ul. Głogowskiej 232/234, stanowiącej własność Miasta Poznania, przeznaczonej do sprzedaży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77E0" w:rsidRDefault="00FA63B5" w:rsidP="00BA77E0">
      <w:pPr>
        <w:spacing w:line="360" w:lineRule="auto"/>
        <w:jc w:val="both"/>
      </w:pPr>
      <w:bookmarkStart w:id="2" w:name="z1"/>
      <w:bookmarkEnd w:id="2"/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 xml:space="preserve">Nieruchomość gruntowa objęta wykazem stanowiącym załącznik do zarządzenia jest własnością Miasta Poznania i została oddana w użytkowanie wieczyste. Użytkownikiem wieczystym jest osoba prawna. </w:t>
      </w:r>
    </w:p>
    <w:p w:rsidR="00BA77E0" w:rsidRPr="00BA77E0" w:rsidRDefault="00BA77E0" w:rsidP="00BA77E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>Na przedmiotową nieruchomość składają się działki nr 18/7 i 19/5.</w:t>
      </w:r>
    </w:p>
    <w:p w:rsidR="00BA77E0" w:rsidRPr="00BA77E0" w:rsidRDefault="00BA77E0" w:rsidP="00BA77E0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 xml:space="preserve">Przedmiotowe działki zlokalizowane są na obszarze, na którym nie obowiązuje miejscowy plan zagospodarowania przestrzennego, ani nie jest też obecnie opracowywany żaden plan. </w:t>
      </w: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A77E0">
        <w:rPr>
          <w:color w:val="000000"/>
          <w:szCs w:val="20"/>
        </w:rPr>
        <w:t>W „Studium uwarunkowań i kierunków zagospodarowania przestrzennego miasta Poznania”, zatw. uchwałą Nr LXXII/1137/VI/2014 Rady Miasta Poznania z dnia 23 września 2014 r., przedmiotowe działki znajdują się:</w:t>
      </w:r>
    </w:p>
    <w:p w:rsidR="00BA77E0" w:rsidRPr="00BA77E0" w:rsidRDefault="00BA77E0" w:rsidP="00BA77E0">
      <w:pPr>
        <w:tabs>
          <w:tab w:val="left" w:pos="90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A77E0">
        <w:rPr>
          <w:color w:val="000000"/>
          <w:szCs w:val="20"/>
        </w:rPr>
        <w:t>·</w:t>
      </w:r>
      <w:r w:rsidRPr="00BA77E0">
        <w:rPr>
          <w:color w:val="000000"/>
          <w:szCs w:val="20"/>
        </w:rPr>
        <w:tab/>
        <w:t xml:space="preserve">w części na terenie o symbolu </w:t>
      </w:r>
      <w:r w:rsidRPr="00BA77E0">
        <w:rPr>
          <w:b/>
          <w:bCs/>
          <w:color w:val="000000"/>
          <w:szCs w:val="20"/>
        </w:rPr>
        <w:t>U/P</w:t>
      </w:r>
      <w:r w:rsidRPr="00BA77E0">
        <w:rPr>
          <w:color w:val="000000"/>
          <w:szCs w:val="20"/>
        </w:rPr>
        <w:t xml:space="preserve"> – tereny zabudowy usługowej, produkcyjnej, składów i magazynów. Kierunek przeznaczenia wiodący zabudowa usługowa lub obiekty produkcyjne, składy, magazyny;</w:t>
      </w:r>
    </w:p>
    <w:p w:rsidR="00BA77E0" w:rsidRPr="00BA77E0" w:rsidRDefault="00BA77E0" w:rsidP="00BA77E0">
      <w:pPr>
        <w:tabs>
          <w:tab w:val="left" w:pos="90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A77E0">
        <w:rPr>
          <w:color w:val="000000"/>
          <w:szCs w:val="20"/>
        </w:rPr>
        <w:t>·</w:t>
      </w:r>
      <w:r w:rsidRPr="00BA77E0">
        <w:rPr>
          <w:color w:val="000000"/>
          <w:szCs w:val="20"/>
        </w:rPr>
        <w:tab/>
        <w:t xml:space="preserve">w części na terenie o symbolu </w:t>
      </w:r>
      <w:r w:rsidRPr="00BA77E0">
        <w:rPr>
          <w:b/>
          <w:bCs/>
          <w:color w:val="000000"/>
          <w:szCs w:val="20"/>
        </w:rPr>
        <w:t>kdGP.3</w:t>
      </w:r>
      <w:r w:rsidRPr="00BA77E0">
        <w:rPr>
          <w:color w:val="000000"/>
          <w:szCs w:val="20"/>
        </w:rPr>
        <w:t xml:space="preserve"> – drogi główne ruchu przyspieszonego.</w:t>
      </w: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>Sprzedaż nieruchomości następuje na wniosek jej użytkownika wieczystego w trybie art. 32 ust. 1 ustawy z dnia 21 sierpnia 1997 roku o gospodarce nieruchomościami (tekst jedn. Dz. U. z 2018 r. poz. 121 ze zm.), zgodnie z którym nieruchomość gruntowa oddana w użytkowanie wieczyste może być sprzedana wyłącznie użytkownikowi wieczystemu.</w:t>
      </w: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 xml:space="preserve">Prezydent Miasta Poznania jest upoważniony do zbywania nieruchomości na podstawie uchwały Nr LXI/840/V/2009 Rady Miasta Poznania z dnia 13 października 2009 r. w sprawie zasad gospodarowania nieruchomościami Miasta Poznania, zmienionej uchwałami: Nr LXIV/889/V/2009 z dnia 8 grudnia 2009 r., Nr XVII/195/VI/2011 z dnia 30 sierpnia 2011 r., </w:t>
      </w:r>
      <w:r w:rsidRPr="00BA77E0">
        <w:rPr>
          <w:color w:val="000000"/>
        </w:rPr>
        <w:lastRenderedPageBreak/>
        <w:t xml:space="preserve">Nr XIX/250/VI/2011 z dnia 18 października 2011 r., Nr XL/605/VI/2012 z dnia 6 listopada 2012 r., Nr L/776/VI/2013 z dnia 21 maja 2013 r., Nr VIII/46/VII/2015 z dnia 3 marca 2015 r.  </w:t>
      </w: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 xml:space="preserve">Użytkownik wieczysty, którym jest osoba prawna, jest zainteresowany nabyciem prawa własności przedmiotowej nieruchomości. </w:t>
      </w: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>Natomiast na podstawie art. 35 ust. 1 ustawy z dnia 21 sierpnia 1997 roku o gospodarce nieruchomościami (tekst jedn. Dz. U. z 2018 r. poz. 121 ze zm.) Prezydent Miasta Poznania sporządza i podaje do publicznej wiadomości wykaz nieruchomości przeznaczonej do sprzedaży na rzecz jej użytkownika wieczystego. Wykaz ten podlega wywieszeniu na okres 21 dni w siedzibie Urzędu Miasta Poznania, plac Kolegiacki 17 i w Wydziale Gospodarki Nieruchomościami Urzędu Miasta Poznania, ul. Gronowa 20 (XII piętro),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BA77E0" w:rsidRPr="00BA77E0" w:rsidRDefault="00BA77E0" w:rsidP="00BA77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A77E0" w:rsidRDefault="00BA77E0" w:rsidP="00BA77E0">
      <w:pPr>
        <w:spacing w:line="360" w:lineRule="auto"/>
        <w:jc w:val="both"/>
        <w:rPr>
          <w:color w:val="000000"/>
        </w:rPr>
      </w:pPr>
      <w:r w:rsidRPr="00BA77E0">
        <w:rPr>
          <w:color w:val="000000"/>
        </w:rPr>
        <w:t>W związku z powyższym wydanie zarządzenia jest słuszne i uzasadnione.</w:t>
      </w:r>
    </w:p>
    <w:p w:rsidR="00BA77E0" w:rsidRDefault="00BA77E0" w:rsidP="00BA77E0">
      <w:pPr>
        <w:spacing w:line="360" w:lineRule="auto"/>
        <w:jc w:val="both"/>
      </w:pPr>
    </w:p>
    <w:p w:rsidR="00BA77E0" w:rsidRDefault="00BA77E0" w:rsidP="00BA77E0">
      <w:pPr>
        <w:keepNext/>
        <w:spacing w:line="360" w:lineRule="auto"/>
        <w:jc w:val="center"/>
      </w:pPr>
      <w:r>
        <w:t xml:space="preserve">DYREKTOR WYDZIAŁU </w:t>
      </w:r>
    </w:p>
    <w:p w:rsidR="00BA77E0" w:rsidRPr="00BA77E0" w:rsidRDefault="00BA77E0" w:rsidP="00BA77E0">
      <w:pPr>
        <w:keepNext/>
        <w:spacing w:line="360" w:lineRule="auto"/>
        <w:jc w:val="center"/>
      </w:pPr>
      <w:r>
        <w:t>(-) Bartosz Guss</w:t>
      </w:r>
    </w:p>
    <w:sectPr w:rsidR="00BA77E0" w:rsidRPr="00BA77E0" w:rsidSect="00BA77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E0" w:rsidRDefault="00BA77E0">
      <w:r>
        <w:separator/>
      </w:r>
    </w:p>
  </w:endnote>
  <w:endnote w:type="continuationSeparator" w:id="0">
    <w:p w:rsidR="00BA77E0" w:rsidRDefault="00BA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E0" w:rsidRDefault="00BA77E0">
      <w:r>
        <w:separator/>
      </w:r>
    </w:p>
  </w:footnote>
  <w:footnote w:type="continuationSeparator" w:id="0">
    <w:p w:rsidR="00BA77E0" w:rsidRDefault="00BA7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Głogowskiej 232/234, stanowiącej własność Miasta Poznania, przeznaczonej do sprzedaży na rzecz jej użytkownika wieczystego. "/>
  </w:docVars>
  <w:rsids>
    <w:rsidRoot w:val="00BA77E0"/>
    <w:rsid w:val="000607A3"/>
    <w:rsid w:val="001B1D53"/>
    <w:rsid w:val="0022095A"/>
    <w:rsid w:val="002946C5"/>
    <w:rsid w:val="002C29F3"/>
    <w:rsid w:val="003C25E6"/>
    <w:rsid w:val="00796326"/>
    <w:rsid w:val="00A87E1B"/>
    <w:rsid w:val="00AA04BE"/>
    <w:rsid w:val="00BA77E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5762F-152A-4E59-90A6-BE612141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417</Words>
  <Characters>2596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2018-04-04T10:15:00Z</dcterms:created>
  <dcterms:modified xsi:type="dcterms:W3CDTF">2018-04-04T10:15:00Z</dcterms:modified>
</cp:coreProperties>
</file>