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563B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63B5">
              <w:rPr>
                <w:b/>
              </w:rPr>
              <w:fldChar w:fldCharType="separate"/>
            </w:r>
            <w:r w:rsidR="007563B5">
              <w:rPr>
                <w:b/>
              </w:rPr>
              <w:t>ogłoszenia wykazu nieruchomości stanowiącej własność Miasta Poznania, położonej w Poznaniu przy ul. Krzyżowej, przeznaczonej do sprzedaży w trybie bezprzetargowym na rzecz Uniwersytetu Medycznego im. Karola Marcinkowskiego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63B5" w:rsidRDefault="00FA63B5" w:rsidP="007563B5">
      <w:pPr>
        <w:spacing w:line="360" w:lineRule="auto"/>
        <w:jc w:val="both"/>
      </w:pPr>
      <w:bookmarkStart w:id="2" w:name="z1"/>
      <w:bookmarkEnd w:id="2"/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Nieruchomość opisana w § 1 zarządzenia jest własnością Miasta Poznania.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Obie działki, stanowiące przedmiotową nieruchomość, wchodzą w skład kompleksu działek (o powierzchni ponad 5 ha) zagospodarowanych jako teren funkcjonującego Ortopedyczno-Rehabilitacyjnego Szpitala Klinicznego im. Wiktora Degi. Na działce 138/2 znajduje się wjazd na teren szpitala od strony ul. Krzyżowej, część budynku portierni i budynek kostnicy, natomiast działka 142/2 w części jest zabudowana budynkiem internatu dla pielęgniarek. W</w:t>
      </w:r>
      <w:r w:rsidR="005C4016">
        <w:rPr>
          <w:color w:val="000000"/>
          <w:szCs w:val="20"/>
        </w:rPr>
        <w:t> </w:t>
      </w:r>
      <w:r w:rsidRPr="007563B5">
        <w:rPr>
          <w:color w:val="000000"/>
          <w:szCs w:val="20"/>
        </w:rPr>
        <w:t>pozostałej części nieruchomość jest zagospodarowana zielenią, utwardzona kostką brukową i płytami betonowymi.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nieruchomość znajduje się na obszarze oznaczonym symbolem </w:t>
      </w:r>
      <w:r w:rsidRPr="007563B5">
        <w:rPr>
          <w:b/>
          <w:bCs/>
          <w:i/>
          <w:iCs/>
          <w:color w:val="000000"/>
          <w:szCs w:val="20"/>
        </w:rPr>
        <w:t>MW/U -</w:t>
      </w:r>
      <w:r w:rsidR="005C4016">
        <w:rPr>
          <w:b/>
          <w:bCs/>
          <w:i/>
          <w:iCs/>
          <w:color w:val="000000"/>
          <w:szCs w:val="20"/>
        </w:rPr>
        <w:t> </w:t>
      </w:r>
      <w:r w:rsidRPr="007563B5">
        <w:rPr>
          <w:b/>
          <w:bCs/>
          <w:i/>
          <w:iCs/>
          <w:color w:val="000000"/>
          <w:szCs w:val="20"/>
        </w:rPr>
        <w:t>teren zabudowy mieszkaniowej wielorodzinnej lub zabudowy usługowej.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Powyższe przeznaczenie w Studium potwierdził Wydział Urbanistyki i Architektury Urzędu Miasta Poznania w piśmie nr UA-III-U11.6724.764.2016 z dnia 1 czerwca 2016 r.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 xml:space="preserve">Miejski Konserwator Zabytków w piśmie nr MKZ-X.4125.2.66.2018.H z dnia 20.03.2018 r. poinformował m.in., że: </w:t>
      </w:r>
      <w:r w:rsidRPr="007563B5">
        <w:rPr>
          <w:i/>
          <w:iCs/>
          <w:color w:val="000000"/>
          <w:szCs w:val="20"/>
        </w:rPr>
        <w:t xml:space="preserve">powyższe nieruchomości nie posiadają indywidualnego wpisu do rejestru zabytków, natomiast znajdują się w obrębie zespołów urbanistyczno-architektonicznych najstarszych dzielnic miasta Poznania wpisanych do rejestru zabytków pod nr A 239 decyzją z dnia 6.X.1982 r. W związku z tym wszelkie prace na terenie ww. nieruchomości wraz z przebudową, rozbudową i rozbiórką znajdujących się w ich obrębie budynków wymagają uzyskania pozwolenia konserwatorskiego. Miejski Konserwator </w:t>
      </w:r>
      <w:r w:rsidRPr="007563B5">
        <w:rPr>
          <w:i/>
          <w:iCs/>
          <w:color w:val="000000"/>
          <w:szCs w:val="20"/>
        </w:rPr>
        <w:lastRenderedPageBreak/>
        <w:t>Zabytków nie wnosi zastrzeżeń wobec zbycia nieruchomości na rzecz Uniwersytetu Medycznego.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Pismem nr DA-272/11 z dnia 16 grudnia 2011 r. kanclerz Uniwersytetu Medycznego im. Karola Marcinkowskiego w Poznaniu wystąpił z wnioskiem o uregulowanie kwestii własności m.in. przedmiotowej nieruchomości, na której posadowione są nakłady Uczelni.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Decyzją nr ZG-AGP.7050-364/12 z dnia 6 marca 2013 r. Dyrektor Zarządu Geodezji i</w:t>
      </w:r>
      <w:r w:rsidR="005C4016">
        <w:rPr>
          <w:color w:val="000000"/>
          <w:szCs w:val="20"/>
        </w:rPr>
        <w:t> </w:t>
      </w:r>
      <w:r w:rsidRPr="007563B5">
        <w:rPr>
          <w:color w:val="000000"/>
          <w:szCs w:val="20"/>
        </w:rPr>
        <w:t>Katastru Miejskiego GEOPOZ w Poznaniu zatwierdził podział działek: 138 i 142 z obrębu Wilda ark. 15, w wyniku którego powstały m.in. działki 138/2 i 142/2.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 xml:space="preserve">Pismem z dnia 19 kwietnia 2016 r. rektor Uniwersytetu Medycznego im. Karola Marcinkowskiego w Poznaniu podtrzymał wniosek o uregulowanie kwestii własności przedmiotowej nieruchomości, stwierdzając ponadto, że: </w:t>
      </w:r>
      <w:r w:rsidRPr="007563B5">
        <w:rPr>
          <w:i/>
          <w:iCs/>
          <w:color w:val="000000"/>
          <w:szCs w:val="20"/>
        </w:rPr>
        <w:t>Na bazie tych nieruchomości Ortopedyczno-Rehabilitacyjny Szpital Kliniczny im. Wiktora Degi Uniwersytetu im. Karola Marcinkowskiego w Poznaniu prowadzi działalność dydaktyczną oraz naukową w powiązaniu ze świadczeniem ortopedycznych i rehabilitacyjnych usług zdrowotnych. Uczelnia realizuje na ich terenie cele statutowe, niezwiązane z działalnością zarobkową.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 xml:space="preserve">Przepis art. 68 ust. 1 pkt 2 ustawy o gospodarce nieruchomościami przewiduje możliwość udzielenia bonifikaty od ceny sprzedaży nieruchomości, na podstawie uchwały rady, jeżeli nieruchomość jest sprzedawana: (...) </w:t>
      </w:r>
      <w:r w:rsidRPr="007563B5">
        <w:rPr>
          <w:i/>
          <w:iCs/>
          <w:color w:val="000000"/>
          <w:szCs w:val="20"/>
        </w:rPr>
        <w:t xml:space="preserve">osobom fizycznym i </w:t>
      </w:r>
      <w:r w:rsidRPr="007563B5">
        <w:rPr>
          <w:b/>
          <w:bCs/>
          <w:i/>
          <w:iCs/>
          <w:color w:val="000000"/>
          <w:szCs w:val="20"/>
        </w:rPr>
        <w:t>osobom prawnym</w:t>
      </w:r>
      <w:r w:rsidRPr="007563B5">
        <w:rPr>
          <w:i/>
          <w:iCs/>
          <w:color w:val="000000"/>
          <w:szCs w:val="20"/>
        </w:rPr>
        <w:t xml:space="preserve">, które prowadzą działalność charytatywną, opiekuńczą, kulturalną, </w:t>
      </w:r>
      <w:r w:rsidRPr="007563B5">
        <w:rPr>
          <w:b/>
          <w:bCs/>
          <w:i/>
          <w:iCs/>
          <w:color w:val="000000"/>
          <w:szCs w:val="20"/>
        </w:rPr>
        <w:t>leczniczą, oświatową,</w:t>
      </w:r>
      <w:r w:rsidRPr="007563B5">
        <w:rPr>
          <w:i/>
          <w:iCs/>
          <w:color w:val="000000"/>
          <w:szCs w:val="20"/>
        </w:rPr>
        <w:t xml:space="preserve"> </w:t>
      </w:r>
      <w:r w:rsidRPr="007563B5">
        <w:rPr>
          <w:b/>
          <w:bCs/>
          <w:i/>
          <w:iCs/>
          <w:color w:val="000000"/>
          <w:szCs w:val="20"/>
        </w:rPr>
        <w:t xml:space="preserve">naukową, </w:t>
      </w:r>
      <w:r w:rsidRPr="007563B5">
        <w:rPr>
          <w:i/>
          <w:iCs/>
          <w:color w:val="000000"/>
          <w:szCs w:val="20"/>
        </w:rPr>
        <w:t xml:space="preserve">badawczo-rozwojową, wychowawczą, sportową lub turystyczną, </w:t>
      </w:r>
      <w:r w:rsidRPr="007563B5">
        <w:rPr>
          <w:b/>
          <w:bCs/>
          <w:i/>
          <w:iCs/>
          <w:color w:val="000000"/>
          <w:szCs w:val="20"/>
        </w:rPr>
        <w:t>na cele niezwiązane z</w:t>
      </w:r>
      <w:r w:rsidR="005C4016">
        <w:rPr>
          <w:b/>
          <w:bCs/>
          <w:i/>
          <w:iCs/>
          <w:color w:val="000000"/>
          <w:szCs w:val="20"/>
        </w:rPr>
        <w:t> </w:t>
      </w:r>
      <w:r w:rsidRPr="007563B5">
        <w:rPr>
          <w:b/>
          <w:bCs/>
          <w:i/>
          <w:iCs/>
          <w:color w:val="000000"/>
          <w:szCs w:val="20"/>
        </w:rPr>
        <w:t>działalnością zarobkową</w:t>
      </w:r>
      <w:r w:rsidRPr="007563B5">
        <w:rPr>
          <w:i/>
          <w:iCs/>
          <w:color w:val="000000"/>
          <w:szCs w:val="20"/>
        </w:rPr>
        <w:t>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Kwestie gospodarki finansowej państwowej uczelni wyższej reguluje ustawa z dnia 27 lipca 2005 r. Prawo o szkolnictwie wyższym (Dz. U. z 2016 r. poz. 1842 z późniejszymi zmianami) oraz rozporządzenie Rady Ministrów z dnia 18 grudnia 2012 r. w sprawie szczegółowych zasad gospodarki finansowej uczelni publicznych (Dz. U. z 2012 r. poz. 1533), a także statut uczelni.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 xml:space="preserve">Zgodnie z art. 106 ww. ustawy: </w:t>
      </w:r>
      <w:r w:rsidRPr="007563B5">
        <w:rPr>
          <w:i/>
          <w:iCs/>
          <w:color w:val="000000"/>
          <w:szCs w:val="20"/>
        </w:rPr>
        <w:t xml:space="preserve">Prowadzenie przez uczelnię działalności dydaktycznej, naukowej, badawczej, doświadczalnej, artystycznej, sportowej, rehabilitacyjnej lub diagnostycznej </w:t>
      </w:r>
      <w:r w:rsidRPr="007563B5">
        <w:rPr>
          <w:b/>
          <w:bCs/>
          <w:i/>
          <w:iCs/>
          <w:color w:val="000000"/>
          <w:szCs w:val="20"/>
        </w:rPr>
        <w:t xml:space="preserve">nie stanowi działalności gospodarczej </w:t>
      </w:r>
      <w:r w:rsidRPr="007563B5">
        <w:rPr>
          <w:i/>
          <w:iCs/>
          <w:color w:val="000000"/>
          <w:szCs w:val="20"/>
        </w:rPr>
        <w:t xml:space="preserve">w rozumieniu przepisów </w:t>
      </w:r>
      <w:hyperlink r:id="rId6" w:history="1">
        <w:r w:rsidRPr="007563B5">
          <w:rPr>
            <w:i/>
            <w:iCs/>
            <w:color w:val="000000"/>
            <w:szCs w:val="20"/>
          </w:rPr>
          <w:t>ustawy</w:t>
        </w:r>
      </w:hyperlink>
      <w:r w:rsidRPr="007563B5">
        <w:rPr>
          <w:i/>
          <w:iCs/>
          <w:color w:val="000000"/>
          <w:szCs w:val="20"/>
        </w:rPr>
        <w:t xml:space="preserve"> z dnia 2 lipca 2004 r. o swobodzie działalności gospodarczej (Dz. U. z 2015 r. poz. 584, z późn. zm.).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>Zgodnie z</w:t>
      </w:r>
      <w:r w:rsidRPr="007563B5">
        <w:rPr>
          <w:b/>
          <w:bCs/>
          <w:color w:val="800000"/>
        </w:rPr>
        <w:t xml:space="preserve"> </w:t>
      </w:r>
      <w:r w:rsidRPr="007563B5">
        <w:rPr>
          <w:b/>
          <w:bCs/>
          <w:color w:val="000000"/>
        </w:rPr>
        <w:t>§</w:t>
      </w:r>
      <w:r w:rsidRPr="007563B5">
        <w:rPr>
          <w:b/>
          <w:bCs/>
          <w:color w:val="000000"/>
          <w:szCs w:val="20"/>
        </w:rPr>
        <w:t xml:space="preserve"> 7 ust. 1</w:t>
      </w:r>
      <w:r w:rsidRPr="007563B5">
        <w:rPr>
          <w:color w:val="000000"/>
          <w:szCs w:val="20"/>
        </w:rPr>
        <w:t xml:space="preserve"> rozporządzenia Rady Ministrów z dnia 18 grudnia 2012 r. w sprawie szczegółowych zasad gospodarki finansowej uczelni publicznej: </w:t>
      </w:r>
      <w:r w:rsidRPr="007563B5">
        <w:rPr>
          <w:i/>
          <w:iCs/>
          <w:color w:val="000000"/>
          <w:szCs w:val="20"/>
        </w:rPr>
        <w:t xml:space="preserve">Wyodrębniona działalność gospodarcza, (...), jest prowadzona przez wydzieloną organizacyjnie jednostkę uczelni </w:t>
      </w:r>
      <w:r w:rsidRPr="007563B5">
        <w:rPr>
          <w:i/>
          <w:iCs/>
          <w:color w:val="000000"/>
          <w:szCs w:val="20"/>
        </w:rPr>
        <w:lastRenderedPageBreak/>
        <w:t xml:space="preserve">publicznej. </w:t>
      </w:r>
      <w:r w:rsidRPr="007563B5">
        <w:rPr>
          <w:color w:val="000000"/>
          <w:szCs w:val="20"/>
        </w:rPr>
        <w:t>Natomiast z</w:t>
      </w:r>
      <w:r w:rsidRPr="007563B5">
        <w:rPr>
          <w:b/>
          <w:bCs/>
          <w:color w:val="800000"/>
        </w:rPr>
        <w:t xml:space="preserve"> </w:t>
      </w:r>
      <w:r w:rsidRPr="007563B5">
        <w:rPr>
          <w:b/>
          <w:bCs/>
          <w:color w:val="000000"/>
        </w:rPr>
        <w:t>§</w:t>
      </w:r>
      <w:r w:rsidRPr="007563B5">
        <w:rPr>
          <w:b/>
          <w:bCs/>
          <w:color w:val="000000"/>
          <w:szCs w:val="20"/>
        </w:rPr>
        <w:t xml:space="preserve"> 7 ust. 3</w:t>
      </w:r>
      <w:r w:rsidRPr="007563B5">
        <w:rPr>
          <w:color w:val="000000"/>
          <w:szCs w:val="20"/>
        </w:rPr>
        <w:t xml:space="preserve"> ww. rozporządzenia wynika, że: </w:t>
      </w:r>
      <w:r w:rsidRPr="007563B5">
        <w:rPr>
          <w:b/>
          <w:bCs/>
          <w:color w:val="000000"/>
          <w:szCs w:val="20"/>
        </w:rPr>
        <w:t xml:space="preserve"> </w:t>
      </w:r>
      <w:r w:rsidRPr="007563B5">
        <w:rPr>
          <w:i/>
          <w:iCs/>
          <w:color w:val="000000"/>
          <w:szCs w:val="20"/>
        </w:rPr>
        <w:t>Wynik finansowy wyodrębnionej działalności gospodarczej jest częścią składową wyniku finansowego uczelni publicznej i j</w:t>
      </w:r>
      <w:r w:rsidRPr="007563B5">
        <w:rPr>
          <w:b/>
          <w:bCs/>
          <w:i/>
          <w:iCs/>
          <w:color w:val="000000"/>
          <w:szCs w:val="20"/>
        </w:rPr>
        <w:t>est przeznaczony na jej cele statutowe.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563B5">
        <w:rPr>
          <w:color w:val="000000"/>
          <w:szCs w:val="20"/>
        </w:rPr>
        <w:t>Uniwersytet Medyczny im. Karola Marcinkowskiego w Poznaniu spełnia warunki wynikające</w:t>
      </w:r>
      <w:r w:rsidRPr="007563B5">
        <w:rPr>
          <w:color w:val="FF0000"/>
          <w:szCs w:val="20"/>
        </w:rPr>
        <w:t xml:space="preserve"> </w:t>
      </w:r>
      <w:r w:rsidRPr="007563B5">
        <w:rPr>
          <w:color w:val="000000"/>
          <w:szCs w:val="20"/>
        </w:rPr>
        <w:t xml:space="preserve">z art. 68 ust. 1 pkt 2 ustawy o gospodarce nieruchomościami, uczelnia bowiem prowadzi działalność leczniczą, oświatową i naukową oraz </w:t>
      </w:r>
      <w:r w:rsidRPr="007563B5">
        <w:rPr>
          <w:color w:val="000000"/>
        </w:rPr>
        <w:t>–</w:t>
      </w:r>
      <w:r w:rsidRPr="007563B5">
        <w:rPr>
          <w:color w:val="000000"/>
          <w:szCs w:val="20"/>
        </w:rPr>
        <w:t xml:space="preserve"> zgodnie z wyżej powołanymi przepisami, a także z oświadczeniem rektora Uniwersytetu Medycznego, na przedmiotowej nieruchomości  </w:t>
      </w:r>
      <w:r w:rsidRPr="007563B5">
        <w:rPr>
          <w:i/>
          <w:iCs/>
          <w:color w:val="000000"/>
          <w:szCs w:val="20"/>
        </w:rPr>
        <w:t xml:space="preserve">realizuje (...) cele statutowe, niezwiązane z działalnością zarobkową. 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Władze Miasta Poznania są zainteresowane uregulowaniem własności przedmiotowej nieruchomości poprzez jej zbycie na rzecz Uniwersytetu Medycznego im. Karola Marcinkowskiego, zgodnie z wnioskiem rektora.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Rada Miasta Poznania w dniu 23 stycznia 2018 r. podjęła uchwałę Nr LXI/1122/VII/2018, w</w:t>
      </w:r>
      <w:r w:rsidR="005C4016">
        <w:rPr>
          <w:color w:val="000000"/>
          <w:szCs w:val="20"/>
        </w:rPr>
        <w:t> </w:t>
      </w:r>
      <w:r w:rsidRPr="007563B5">
        <w:rPr>
          <w:color w:val="000000"/>
          <w:szCs w:val="20"/>
        </w:rPr>
        <w:t>której wyraziła zgodę na udzielenie Uniwersytetowi Medycznemu im. Karola Marcinkowskiego w Poznaniu 99% bonifikaty od ceny sprzedaży przedmiotowej nieruchomości w wysokości</w:t>
      </w:r>
      <w:r w:rsidRPr="007563B5">
        <w:rPr>
          <w:b/>
          <w:bCs/>
          <w:color w:val="000000"/>
          <w:szCs w:val="20"/>
        </w:rPr>
        <w:t xml:space="preserve"> 5.224.000,- zł</w:t>
      </w:r>
      <w:r w:rsidRPr="007563B5">
        <w:rPr>
          <w:color w:val="000000"/>
          <w:szCs w:val="20"/>
        </w:rPr>
        <w:t xml:space="preserve">. 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Warunkiem udzielenia powyższej bonifikaty, stosownie do ww. uchwały, jest: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1) użytkowanie nieruchomości na cele lecznicze, oświatowe i naukowe,  niezwiązane z</w:t>
      </w:r>
      <w:r w:rsidR="005C4016">
        <w:rPr>
          <w:color w:val="000000"/>
          <w:szCs w:val="20"/>
        </w:rPr>
        <w:t> </w:t>
      </w:r>
      <w:r w:rsidRPr="007563B5">
        <w:rPr>
          <w:color w:val="000000"/>
          <w:szCs w:val="20"/>
        </w:rPr>
        <w:t>działalnością zarobkową;</w:t>
      </w:r>
    </w:p>
    <w:p w:rsidR="007563B5" w:rsidRPr="007563B5" w:rsidRDefault="007563B5" w:rsidP="007563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2) jednorazowe uiszczenie ceny sprzedaży nieruchomości.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 xml:space="preserve">Zgodnie z art. 35 ust. 1 ustawy z dnia 21 sierpnia 1997 r. o gospodarce nieruchomościami </w:t>
      </w:r>
      <w:r w:rsidRPr="007563B5">
        <w:rPr>
          <w:b/>
          <w:bCs/>
          <w:color w:val="000000"/>
          <w:szCs w:val="20"/>
        </w:rPr>
        <w:t>–</w:t>
      </w:r>
      <w:r w:rsidR="005C4016">
        <w:rPr>
          <w:color w:val="000000"/>
          <w:szCs w:val="20"/>
        </w:rPr>
        <w:t> </w:t>
      </w:r>
      <w:r w:rsidRPr="007563B5">
        <w:rPr>
          <w:color w:val="000000"/>
          <w:szCs w:val="20"/>
        </w:rPr>
        <w:t>prezydent miasta sporządza i podaje do publicznej wiadomości wykaz nieruchomości przeznaczonych do zbycia.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7563B5" w:rsidRPr="007563B5" w:rsidRDefault="007563B5" w:rsidP="007563B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7563B5" w:rsidRDefault="007563B5" w:rsidP="007563B5">
      <w:pPr>
        <w:spacing w:line="360" w:lineRule="auto"/>
        <w:jc w:val="both"/>
        <w:rPr>
          <w:color w:val="000000"/>
          <w:szCs w:val="20"/>
        </w:rPr>
      </w:pPr>
      <w:r w:rsidRPr="007563B5">
        <w:rPr>
          <w:color w:val="000000"/>
          <w:szCs w:val="20"/>
        </w:rPr>
        <w:t>Z uwagi na powyższe wydanie zarządzenia jest słuszne i uzasadnione.</w:t>
      </w:r>
    </w:p>
    <w:p w:rsidR="007563B5" w:rsidRDefault="007563B5" w:rsidP="007563B5">
      <w:pPr>
        <w:spacing w:line="360" w:lineRule="auto"/>
        <w:jc w:val="both"/>
      </w:pPr>
    </w:p>
    <w:p w:rsidR="007563B5" w:rsidRDefault="007563B5" w:rsidP="007563B5">
      <w:pPr>
        <w:keepNext/>
        <w:spacing w:line="360" w:lineRule="auto"/>
        <w:jc w:val="center"/>
      </w:pPr>
      <w:r>
        <w:t xml:space="preserve">DYREKTOR WYDZIAŁU </w:t>
      </w:r>
    </w:p>
    <w:p w:rsidR="007563B5" w:rsidRPr="007563B5" w:rsidRDefault="007563B5" w:rsidP="007563B5">
      <w:pPr>
        <w:keepNext/>
        <w:spacing w:line="360" w:lineRule="auto"/>
        <w:jc w:val="center"/>
      </w:pPr>
      <w:r>
        <w:t>(-) Bartosz Guss</w:t>
      </w:r>
    </w:p>
    <w:sectPr w:rsidR="007563B5" w:rsidRPr="007563B5" w:rsidSect="007563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B5" w:rsidRDefault="007563B5">
      <w:r>
        <w:separator/>
      </w:r>
    </w:p>
  </w:endnote>
  <w:endnote w:type="continuationSeparator" w:id="0">
    <w:p w:rsidR="007563B5" w:rsidRDefault="0075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B5" w:rsidRDefault="007563B5">
      <w:r>
        <w:separator/>
      </w:r>
    </w:p>
  </w:footnote>
  <w:footnote w:type="continuationSeparator" w:id="0">
    <w:p w:rsidR="007563B5" w:rsidRDefault="0075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rzyżowej, przeznaczonej do sprzedaży w trybie bezprzetargowym na rzecz Uniwersytetu Medycznego im. Karola Marcinkowskiego w Poznaniu."/>
  </w:docVars>
  <w:rsids>
    <w:rsidRoot w:val="007563B5"/>
    <w:rsid w:val="000607A3"/>
    <w:rsid w:val="001B1D53"/>
    <w:rsid w:val="0022095A"/>
    <w:rsid w:val="002946C5"/>
    <w:rsid w:val="002C29F3"/>
    <w:rsid w:val="005C4016"/>
    <w:rsid w:val="007563B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A6FFF-1E12-4873-8CC4-A79F2A09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/lex/index.rpc#hiperlinkText.rpc?hiperlink=type=tresc:nro=Powszechny.1708900:ver=6&amp;full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876</Words>
  <Characters>5879</Characters>
  <Application>Microsoft Office Word</Application>
  <DocSecurity>0</DocSecurity>
  <Lines>99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2018-04-13T11:09:00Z</dcterms:created>
  <dcterms:modified xsi:type="dcterms:W3CDTF">2018-04-13T11:09:00Z</dcterms:modified>
</cp:coreProperties>
</file>