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45E6">
              <w:rPr>
                <w:b/>
              </w:rPr>
              <w:fldChar w:fldCharType="separate"/>
            </w:r>
            <w:r w:rsidR="007C45E6">
              <w:rPr>
                <w:b/>
              </w:rPr>
              <w:t>wyboru wniosków inwestycyjnych z udziałem mieszkańców, przeznaczonych do realizacji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45E6" w:rsidRDefault="00FA63B5" w:rsidP="007C45E6">
      <w:pPr>
        <w:spacing w:line="360" w:lineRule="auto"/>
        <w:jc w:val="both"/>
      </w:pPr>
      <w:bookmarkStart w:id="2" w:name="z1"/>
      <w:bookmarkEnd w:id="2"/>
    </w:p>
    <w:p w:rsidR="007C45E6" w:rsidRPr="007C45E6" w:rsidRDefault="007C45E6" w:rsidP="007C45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45E6">
        <w:rPr>
          <w:color w:val="000000"/>
        </w:rPr>
        <w:t xml:space="preserve">W roku bieżącym, w ramach inwestycji lokalnych z udziałem mieszkańców, do Wydziału Gospodarki Komunalnej wpłynęło 28 wniosków stowarzyszeń, które chciałyby podjąć realizację inwestycji wspólnie z Miastem. W dniach 23 i 27 marca 2018 r. odbyły się posiedzenia Komisji opiniującej ww. wnioski, na których zadecydowano o przyjęciu do realizacji 9 z nich. Decyzję tę podjęto z uwagi na ograniczone środki budżetowe w wysokości 2.800.000,00 zł, które pozwalają na zrealizowanie tylko 9 inwestycji. </w:t>
      </w:r>
    </w:p>
    <w:p w:rsidR="007C45E6" w:rsidRDefault="007C45E6" w:rsidP="007C45E6">
      <w:pPr>
        <w:spacing w:line="360" w:lineRule="auto"/>
        <w:jc w:val="both"/>
        <w:rPr>
          <w:color w:val="000000"/>
        </w:rPr>
      </w:pPr>
      <w:r w:rsidRPr="007C45E6">
        <w:rPr>
          <w:color w:val="000000"/>
        </w:rPr>
        <w:t>Wydanie zarządzenia w proponowanym brzmieniu jest zatem w pełni uzasadnione.</w:t>
      </w:r>
    </w:p>
    <w:p w:rsidR="007C45E6" w:rsidRDefault="007C45E6" w:rsidP="007C45E6">
      <w:pPr>
        <w:spacing w:line="360" w:lineRule="auto"/>
        <w:jc w:val="both"/>
      </w:pPr>
    </w:p>
    <w:p w:rsidR="007C45E6" w:rsidRDefault="007C45E6" w:rsidP="007C45E6">
      <w:pPr>
        <w:keepNext/>
        <w:spacing w:line="360" w:lineRule="auto"/>
        <w:jc w:val="center"/>
      </w:pPr>
      <w:r>
        <w:t>Z-CA DYREKTOR WYDZIAŁU</w:t>
      </w:r>
    </w:p>
    <w:p w:rsidR="007C45E6" w:rsidRDefault="007C45E6" w:rsidP="007C45E6">
      <w:pPr>
        <w:keepNext/>
        <w:spacing w:line="360" w:lineRule="auto"/>
        <w:jc w:val="center"/>
      </w:pPr>
      <w:r>
        <w:t>ds. realizacji umów</w:t>
      </w:r>
    </w:p>
    <w:p w:rsidR="007C45E6" w:rsidRPr="007C45E6" w:rsidRDefault="007C45E6" w:rsidP="007C45E6">
      <w:pPr>
        <w:keepNext/>
        <w:spacing w:line="360" w:lineRule="auto"/>
        <w:jc w:val="center"/>
      </w:pPr>
      <w:r>
        <w:t>(-) Anna Stachowiak</w:t>
      </w:r>
    </w:p>
    <w:sectPr w:rsidR="007C45E6" w:rsidRPr="007C45E6" w:rsidSect="007C45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E6" w:rsidRDefault="007C45E6">
      <w:r>
        <w:separator/>
      </w:r>
    </w:p>
  </w:endnote>
  <w:endnote w:type="continuationSeparator" w:id="0">
    <w:p w:rsidR="007C45E6" w:rsidRDefault="007C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E6" w:rsidRDefault="007C45E6">
      <w:r>
        <w:separator/>
      </w:r>
    </w:p>
  </w:footnote>
  <w:footnote w:type="continuationSeparator" w:id="0">
    <w:p w:rsidR="007C45E6" w:rsidRDefault="007C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, przeznaczonych do realizacji w 2018 roku."/>
  </w:docVars>
  <w:rsids>
    <w:rsidRoot w:val="007C45E6"/>
    <w:rsid w:val="000607A3"/>
    <w:rsid w:val="001B1D53"/>
    <w:rsid w:val="0022095A"/>
    <w:rsid w:val="002946C5"/>
    <w:rsid w:val="002C29F3"/>
    <w:rsid w:val="0052605E"/>
    <w:rsid w:val="00796326"/>
    <w:rsid w:val="007C45E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6A43-3DFB-4DFE-B69B-AE9F2B25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693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2018-04-23T10:44:00Z</dcterms:created>
  <dcterms:modified xsi:type="dcterms:W3CDTF">2018-04-23T10:44:00Z</dcterms:modified>
</cp:coreProperties>
</file>