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C376A">
          <w:t>29/2018/K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C376A">
        <w:rPr>
          <w:b/>
          <w:sz w:val="28"/>
        </w:rPr>
        <w:fldChar w:fldCharType="separate"/>
      </w:r>
      <w:r w:rsidR="009C376A">
        <w:rPr>
          <w:b/>
          <w:sz w:val="28"/>
        </w:rPr>
        <w:t>1 czerwca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C376A">
              <w:rPr>
                <w:b/>
                <w:sz w:val="24"/>
                <w:szCs w:val="24"/>
              </w:rPr>
              <w:fldChar w:fldCharType="separate"/>
            </w:r>
            <w:r w:rsidR="009C376A">
              <w:rPr>
                <w:b/>
                <w:sz w:val="24"/>
                <w:szCs w:val="24"/>
              </w:rPr>
              <w:t xml:space="preserve">zarządzenie w sprawie wprowadzenia w życie Regulaminu Zakładowego Funduszu Świadczeń Socjalnych Urzędu Miasta Poznania.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C376A" w:rsidP="009C376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C376A">
        <w:rPr>
          <w:color w:val="000000"/>
          <w:sz w:val="24"/>
        </w:rPr>
        <w:t xml:space="preserve">Na podstawie </w:t>
      </w:r>
      <w:r w:rsidRPr="009C376A">
        <w:rPr>
          <w:color w:val="000000"/>
          <w:sz w:val="24"/>
          <w:szCs w:val="24"/>
        </w:rPr>
        <w:t xml:space="preserve">art. 33 ust. 3 i 5 ustawy o samorządzie gminnym z dnia 8 marca 1990 r. </w:t>
      </w:r>
      <w:r w:rsidRPr="009C376A">
        <w:rPr>
          <w:color w:val="000000"/>
          <w:sz w:val="24"/>
          <w:szCs w:val="24"/>
        </w:rPr>
        <w:br/>
        <w:t>(Dz. U. 2017.1875 j.t. z późn. zm.) i art. 8 ust. 2 oraz art. 10 ustawy z dnia 4 marca 1994 r. o</w:t>
      </w:r>
      <w:r w:rsidR="009C65EE">
        <w:rPr>
          <w:color w:val="000000"/>
          <w:sz w:val="24"/>
          <w:szCs w:val="24"/>
        </w:rPr>
        <w:t> </w:t>
      </w:r>
      <w:r w:rsidRPr="009C376A">
        <w:rPr>
          <w:color w:val="000000"/>
          <w:sz w:val="24"/>
          <w:szCs w:val="24"/>
        </w:rPr>
        <w:t>zakładowym funduszu świadczeń socjalnych (Dz. U. 2017.2191 j.t. z późn. zm.), w</w:t>
      </w:r>
      <w:r w:rsidR="009C65EE">
        <w:rPr>
          <w:color w:val="000000"/>
          <w:sz w:val="24"/>
          <w:szCs w:val="24"/>
        </w:rPr>
        <w:t> </w:t>
      </w:r>
      <w:r w:rsidRPr="009C376A">
        <w:rPr>
          <w:color w:val="000000"/>
          <w:sz w:val="24"/>
          <w:szCs w:val="24"/>
        </w:rPr>
        <w:t>uzgodnieniu z Organizacją Międzyzakładową NSZZ „Solidarność” Pracowników Urzędu Miasta Poznania i Straży Miejskiej Miasta Poznania, zarządza się,</w:t>
      </w:r>
      <w:r w:rsidRPr="009C376A">
        <w:rPr>
          <w:color w:val="000000"/>
          <w:sz w:val="24"/>
        </w:rPr>
        <w:t xml:space="preserve"> co następuje:</w:t>
      </w:r>
    </w:p>
    <w:p w:rsidR="009C376A" w:rsidRDefault="009C376A" w:rsidP="009C376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C376A" w:rsidRDefault="009C376A" w:rsidP="009C376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C376A" w:rsidRDefault="009C376A" w:rsidP="009C376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C376A" w:rsidRPr="009C376A" w:rsidRDefault="009C376A" w:rsidP="009C376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C376A">
        <w:rPr>
          <w:color w:val="000000"/>
          <w:sz w:val="24"/>
          <w:szCs w:val="24"/>
        </w:rPr>
        <w:t>W Regulaminie Zakładowego Funduszu Świadczeń Socjalnych Urzędu Miasta Poznania, stanowiącym załącznik do zarządzenia Nr 8/2016/K Prezydenta Miasta Poznania z dnia 29 lutego 2016 r. w sprawie wprowadzenia w życie Regulaminu Zakładowego Funduszu Świadczeń Socjalnych Urzędu Miasta Poznania, zmienionego zarządzeniem Nr 29/2016/K Prezydenta Miasta Poznania z dnia 12 lipca 2016 r., zarządzeniem Nr 8/2017/K Prezydenta Miasta Poznania z dnia 27 lutego 2017 r., zarządzeniem Nr 24/2017/K Prezydenta Miasta Poznania z dnia 1 czerwca 2017 r. oraz zarządzeniem Nr 11/2018/K Prezydenta Miasta Poznania z dnia 12 marca 2018 r., wprowadza się następujące zmiany:</w:t>
      </w:r>
    </w:p>
    <w:p w:rsidR="009C376A" w:rsidRPr="009C376A" w:rsidRDefault="009C376A" w:rsidP="009C376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9C376A" w:rsidRPr="009C376A" w:rsidRDefault="009C376A" w:rsidP="009C376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376A">
        <w:rPr>
          <w:color w:val="000000"/>
          <w:sz w:val="24"/>
          <w:szCs w:val="24"/>
        </w:rPr>
        <w:t>1) po paragrafie 23 dodaje się paragraf 24 w brzmieniu:</w:t>
      </w:r>
    </w:p>
    <w:p w:rsidR="009C376A" w:rsidRPr="009C376A" w:rsidRDefault="009C376A" w:rsidP="009C376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9C376A" w:rsidRPr="009C376A" w:rsidRDefault="009C376A" w:rsidP="009C376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9C376A" w:rsidRPr="009C376A" w:rsidRDefault="009C376A" w:rsidP="009C376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9C376A">
        <w:rPr>
          <w:b/>
          <w:bCs/>
          <w:color w:val="000000"/>
          <w:sz w:val="24"/>
          <w:szCs w:val="24"/>
        </w:rPr>
        <w:t>„§ 24</w:t>
      </w:r>
    </w:p>
    <w:p w:rsidR="009C376A" w:rsidRPr="009C376A" w:rsidRDefault="009C376A" w:rsidP="009C376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C376A">
        <w:rPr>
          <w:color w:val="000000"/>
          <w:sz w:val="24"/>
          <w:szCs w:val="24"/>
        </w:rPr>
        <w:t>1. Administratorem danych osób ubiegających się o dofinansowanie z Funduszu jest Prezydent Miasta Poznania z siedzibą przy placu Kolegiackim 17, 61-841 Poznań.</w:t>
      </w:r>
    </w:p>
    <w:p w:rsidR="009C376A" w:rsidRPr="009C376A" w:rsidRDefault="009C376A" w:rsidP="009C376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C376A">
        <w:rPr>
          <w:color w:val="000000"/>
          <w:sz w:val="24"/>
          <w:szCs w:val="24"/>
        </w:rPr>
        <w:lastRenderedPageBreak/>
        <w:t>2. Wyznaczono inspektora ochrony danych, z którym można się kontaktować poprzez e-mail: iod@um.poznan.pl lub pisemnie na adres: plac Kolegiacki 17, 61-841 Poznań.</w:t>
      </w:r>
    </w:p>
    <w:p w:rsidR="009C376A" w:rsidRPr="009C376A" w:rsidRDefault="009C376A" w:rsidP="009C376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C376A">
        <w:rPr>
          <w:color w:val="000000"/>
          <w:sz w:val="24"/>
          <w:szCs w:val="24"/>
        </w:rPr>
        <w:t>3. Dane osobowe będą przetwarzane w celu wypełnienia obowiązku prawnego wynikającego z ustawy z dnia 4 marca 1994 r. o zakładowym funduszu świadczeń socjalnych, którym jest działalność socjalna pracodawcy i gospodarowanie środkami funduszu.</w:t>
      </w:r>
    </w:p>
    <w:p w:rsidR="009C376A" w:rsidRPr="009C376A" w:rsidRDefault="009C376A" w:rsidP="009C376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C376A">
        <w:rPr>
          <w:color w:val="000000"/>
          <w:sz w:val="24"/>
          <w:szCs w:val="24"/>
        </w:rPr>
        <w:t>4. Dane po zrealizowaniu celu, dla którego zostały zebrane, będą przetwarzane do celów archiwalnych i przechowywane przez okres niezbędny do zrealizowania przepisów dotyczących archiwizowania danych obowiązujących u Administratora.</w:t>
      </w:r>
    </w:p>
    <w:p w:rsidR="009C376A" w:rsidRPr="009C376A" w:rsidRDefault="009C376A" w:rsidP="009C376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C376A">
        <w:rPr>
          <w:color w:val="000000"/>
          <w:sz w:val="24"/>
          <w:szCs w:val="24"/>
        </w:rPr>
        <w:t>5. Osoby, których dane dotyczą, mają prawo do:</w:t>
      </w:r>
    </w:p>
    <w:p w:rsidR="009C376A" w:rsidRPr="009C376A" w:rsidRDefault="009C376A" w:rsidP="009C376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376A">
        <w:rPr>
          <w:color w:val="000000"/>
          <w:sz w:val="24"/>
          <w:szCs w:val="24"/>
        </w:rPr>
        <w:t>1) dostępu do swoich danych osobowych;</w:t>
      </w:r>
    </w:p>
    <w:p w:rsidR="009C376A" w:rsidRPr="009C376A" w:rsidRDefault="009C376A" w:rsidP="009C376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376A">
        <w:rPr>
          <w:color w:val="000000"/>
          <w:sz w:val="24"/>
          <w:szCs w:val="24"/>
        </w:rPr>
        <w:t>2) żądania sprostowania danych, które są nieprawidłowe;</w:t>
      </w:r>
    </w:p>
    <w:p w:rsidR="009C376A" w:rsidRPr="009C376A" w:rsidRDefault="009C376A" w:rsidP="009C376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376A">
        <w:rPr>
          <w:color w:val="000000"/>
          <w:sz w:val="24"/>
          <w:szCs w:val="24"/>
        </w:rPr>
        <w:t>3) żądania usunięcia danych, gdy:</w:t>
      </w:r>
    </w:p>
    <w:p w:rsidR="009C376A" w:rsidRPr="009C376A" w:rsidRDefault="009C376A" w:rsidP="009C376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376A">
        <w:rPr>
          <w:color w:val="000000"/>
          <w:sz w:val="24"/>
          <w:szCs w:val="24"/>
        </w:rPr>
        <w:t>a) dane nie są już niezbędne do celów, dla których zostały zebrane,</w:t>
      </w:r>
    </w:p>
    <w:p w:rsidR="009C376A" w:rsidRPr="009C376A" w:rsidRDefault="009C376A" w:rsidP="009C376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376A">
        <w:rPr>
          <w:color w:val="000000"/>
          <w:sz w:val="24"/>
          <w:szCs w:val="24"/>
        </w:rPr>
        <w:t>b) dane przetwarzane są niezgodnie z prawem;</w:t>
      </w:r>
    </w:p>
    <w:p w:rsidR="009C376A" w:rsidRPr="009C376A" w:rsidRDefault="009C376A" w:rsidP="009C376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376A">
        <w:rPr>
          <w:color w:val="000000"/>
          <w:sz w:val="24"/>
          <w:szCs w:val="24"/>
        </w:rPr>
        <w:t>4) żądania ograniczenia przetwarzania, gdy:</w:t>
      </w:r>
    </w:p>
    <w:p w:rsidR="009C376A" w:rsidRPr="009C376A" w:rsidRDefault="009C376A" w:rsidP="009C376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376A">
        <w:rPr>
          <w:color w:val="000000"/>
          <w:sz w:val="24"/>
          <w:szCs w:val="24"/>
        </w:rPr>
        <w:t>a) osoby te kwestionują prawidłowość danych,</w:t>
      </w:r>
    </w:p>
    <w:p w:rsidR="009C376A" w:rsidRPr="009C376A" w:rsidRDefault="009C376A" w:rsidP="009C376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376A">
        <w:rPr>
          <w:color w:val="000000"/>
          <w:sz w:val="24"/>
          <w:szCs w:val="24"/>
        </w:rPr>
        <w:t>b) przetwarzanie jest niezgodne z prawem, a osoby te sprzeciwiają się usunięciu danych,</w:t>
      </w:r>
    </w:p>
    <w:p w:rsidR="009C376A" w:rsidRPr="009C376A" w:rsidRDefault="009C376A" w:rsidP="009C376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376A">
        <w:rPr>
          <w:color w:val="000000"/>
          <w:sz w:val="24"/>
          <w:szCs w:val="24"/>
        </w:rPr>
        <w:t>c) Administrator nie potrzebuje już danych osobowych do celów przetwarzania, ale są one potrzebne osobom, których dane dotyczą, do ustalenia, dochodzenia lub obrony roszczeń;</w:t>
      </w:r>
    </w:p>
    <w:p w:rsidR="009C376A" w:rsidRPr="009C376A" w:rsidRDefault="009C376A" w:rsidP="009C376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376A">
        <w:rPr>
          <w:color w:val="000000"/>
          <w:sz w:val="24"/>
          <w:szCs w:val="24"/>
        </w:rPr>
        <w:t>5) wniesienia skargi do organu nadzorczego, którym jest Prezes Urzędu Ochrony Danych Osobowych.</w:t>
      </w:r>
    </w:p>
    <w:p w:rsidR="009C376A" w:rsidRPr="009C376A" w:rsidRDefault="009C376A" w:rsidP="009C376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C376A">
        <w:rPr>
          <w:color w:val="000000"/>
          <w:sz w:val="24"/>
          <w:szCs w:val="24"/>
        </w:rPr>
        <w:t>6. Podanie danych osobowych jest dobrowolne, ale niezbędne do skorzystania z Funduszu.</w:t>
      </w:r>
    </w:p>
    <w:p w:rsidR="009C376A" w:rsidRPr="009C376A" w:rsidRDefault="009C376A" w:rsidP="009C376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C376A">
        <w:rPr>
          <w:color w:val="000000"/>
          <w:sz w:val="24"/>
          <w:szCs w:val="24"/>
        </w:rPr>
        <w:t>7. Dane osobowe nie będą przetwarzane w sposób opierający się wyłącznie na zautomatyzowanym przetwarzaniu, w tym profilowaniu.</w:t>
      </w:r>
    </w:p>
    <w:p w:rsidR="009C376A" w:rsidRPr="009C376A" w:rsidRDefault="009C376A" w:rsidP="009C376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C376A">
        <w:rPr>
          <w:color w:val="000000"/>
          <w:sz w:val="24"/>
          <w:szCs w:val="24"/>
        </w:rPr>
        <w:t>8. Odbiorcami danych są podmioty zajmujące się obsługą informatyczną Administratora.";</w:t>
      </w:r>
    </w:p>
    <w:p w:rsidR="009C376A" w:rsidRPr="009C376A" w:rsidRDefault="009C376A" w:rsidP="009C376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9C376A" w:rsidRPr="009C376A" w:rsidRDefault="009C376A" w:rsidP="009C376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376A">
        <w:rPr>
          <w:color w:val="000000"/>
          <w:sz w:val="24"/>
          <w:szCs w:val="24"/>
        </w:rPr>
        <w:t>2) załącznik nr 1 do Regulaminu otrzymuje brzmienie jak w załączniku nr 1 do zarządzenia;</w:t>
      </w:r>
    </w:p>
    <w:p w:rsidR="009C376A" w:rsidRPr="009C376A" w:rsidRDefault="009C376A" w:rsidP="009C376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376A">
        <w:rPr>
          <w:color w:val="000000"/>
          <w:sz w:val="24"/>
          <w:szCs w:val="24"/>
        </w:rPr>
        <w:t>3) załącznik nr 2 do Regulaminu otrzymuje brzmienie jak w załączniku nr 2 do zarządzenia;</w:t>
      </w:r>
    </w:p>
    <w:p w:rsidR="009C376A" w:rsidRPr="009C376A" w:rsidRDefault="009C376A" w:rsidP="009C376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376A">
        <w:rPr>
          <w:color w:val="000000"/>
          <w:sz w:val="24"/>
          <w:szCs w:val="24"/>
        </w:rPr>
        <w:t>4) załącznik nr 3 do Regulaminu otrzymuje brzmienie jak w załączniku nr 3 do zarządzenia;</w:t>
      </w:r>
    </w:p>
    <w:p w:rsidR="009C376A" w:rsidRDefault="009C376A" w:rsidP="009C376A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FF0000"/>
          <w:sz w:val="24"/>
          <w:szCs w:val="2"/>
        </w:rPr>
      </w:pPr>
      <w:r w:rsidRPr="009C376A">
        <w:rPr>
          <w:color w:val="000000"/>
          <w:sz w:val="24"/>
          <w:szCs w:val="24"/>
        </w:rPr>
        <w:lastRenderedPageBreak/>
        <w:t>5) załącznik nr 4 do Regulaminu otrzymuje brzmienie jak w załączniku nr 4 do zarządzenia.</w:t>
      </w:r>
    </w:p>
    <w:p w:rsidR="009C376A" w:rsidRDefault="009C376A" w:rsidP="009C376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C376A" w:rsidRDefault="009C376A" w:rsidP="009C376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C376A" w:rsidRDefault="009C376A" w:rsidP="009C376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C376A" w:rsidRDefault="009C376A" w:rsidP="009C376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C376A">
        <w:rPr>
          <w:color w:val="000000"/>
          <w:sz w:val="24"/>
          <w:szCs w:val="24"/>
        </w:rPr>
        <w:t>Pozostałe przepisy Regulaminu oraz zarządzenia pozostają bez zmian.</w:t>
      </w:r>
    </w:p>
    <w:p w:rsidR="009C376A" w:rsidRDefault="009C376A" w:rsidP="009C376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C376A" w:rsidRDefault="009C376A" w:rsidP="009C376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C376A" w:rsidRDefault="009C376A" w:rsidP="009C376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C376A" w:rsidRDefault="009C376A" w:rsidP="009C376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C376A">
        <w:rPr>
          <w:color w:val="000000"/>
          <w:sz w:val="24"/>
          <w:szCs w:val="24"/>
        </w:rPr>
        <w:t>Wykonanie zarządzenia powierza się Dyrektorowi Wydziału Organizacyjnego.</w:t>
      </w:r>
    </w:p>
    <w:p w:rsidR="009C376A" w:rsidRDefault="009C376A" w:rsidP="009C376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C376A" w:rsidRDefault="009C376A" w:rsidP="009C376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C376A" w:rsidRDefault="009C376A" w:rsidP="009C376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C376A" w:rsidRPr="009C376A" w:rsidRDefault="009C376A" w:rsidP="009C376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C376A">
        <w:rPr>
          <w:color w:val="000000"/>
          <w:sz w:val="24"/>
          <w:szCs w:val="24"/>
        </w:rPr>
        <w:t>1. Zarządzenie wchodzi w życie z dniem podpisania, z mocą obowiązującą od dnia 25 maja 2018 r.</w:t>
      </w:r>
    </w:p>
    <w:p w:rsidR="009C376A" w:rsidRPr="009C376A" w:rsidRDefault="009C376A" w:rsidP="009C376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C376A">
        <w:rPr>
          <w:color w:val="000000"/>
          <w:sz w:val="24"/>
          <w:szCs w:val="24"/>
        </w:rPr>
        <w:t>2. Zmiana do Regulaminu Zakładowego Funduszu Świadczeń Socjalnych Urzędu Miasta Poznania wchodzi w życie z dniem 25 maja 2018 r.</w:t>
      </w:r>
    </w:p>
    <w:p w:rsidR="009C376A" w:rsidRDefault="009C376A" w:rsidP="009C376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C376A" w:rsidRDefault="009C376A" w:rsidP="009C376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C376A" w:rsidRDefault="009C376A" w:rsidP="009C376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9C376A" w:rsidRPr="009C376A" w:rsidRDefault="009C376A" w:rsidP="009C376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C376A" w:rsidRPr="009C376A" w:rsidSect="009C376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76A" w:rsidRDefault="009C376A">
      <w:r>
        <w:separator/>
      </w:r>
    </w:p>
  </w:endnote>
  <w:endnote w:type="continuationSeparator" w:id="0">
    <w:p w:rsidR="009C376A" w:rsidRDefault="009C3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76A" w:rsidRDefault="009C376A">
      <w:r>
        <w:separator/>
      </w:r>
    </w:p>
  </w:footnote>
  <w:footnote w:type="continuationSeparator" w:id="0">
    <w:p w:rsidR="009C376A" w:rsidRDefault="009C3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czerwca 2018r."/>
    <w:docVar w:name="AktNr" w:val="29/2018/K"/>
    <w:docVar w:name="Sprawa" w:val="zarządzenie w sprawie wprowadzenia w życie Regulaminu Zakładowego Funduszu Świadczeń Socjalnych Urzędu Miasta Poznania. "/>
  </w:docVars>
  <w:rsids>
    <w:rsidRoot w:val="009C376A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9C376A"/>
    <w:rsid w:val="009C65EE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79CFD-2999-46BC-ACAF-AEE862288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597</Words>
  <Characters>3510</Characters>
  <Application>Microsoft Office Word</Application>
  <DocSecurity>0</DocSecurity>
  <Lines>92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2018-06-04T06:56:00Z</dcterms:created>
  <dcterms:modified xsi:type="dcterms:W3CDTF">2018-06-04T06:56:00Z</dcterms:modified>
</cp:coreProperties>
</file>