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F6715">
          <w:t>317/2018/P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F6715">
        <w:rPr>
          <w:b/>
          <w:sz w:val="28"/>
        </w:rPr>
        <w:fldChar w:fldCharType="separate"/>
      </w:r>
      <w:r w:rsidR="00AF6715">
        <w:rPr>
          <w:b/>
          <w:sz w:val="28"/>
        </w:rPr>
        <w:t>26 kwietnia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F6715">
              <w:rPr>
                <w:b/>
                <w:sz w:val="24"/>
                <w:szCs w:val="24"/>
              </w:rPr>
              <w:fldChar w:fldCharType="separate"/>
            </w:r>
            <w:r w:rsidR="00AF6715">
              <w:rPr>
                <w:b/>
                <w:sz w:val="24"/>
                <w:szCs w:val="24"/>
              </w:rPr>
              <w:t>wprowadzenia Systemu Koordynacji Promocji i zarządzania tym systemem.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F6715" w:rsidP="00AF671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F6715">
        <w:rPr>
          <w:color w:val="000000"/>
          <w:sz w:val="24"/>
        </w:rPr>
        <w:t xml:space="preserve">Na podstawie </w:t>
      </w:r>
      <w:r w:rsidRPr="00AF6715">
        <w:rPr>
          <w:color w:val="000000"/>
          <w:sz w:val="24"/>
          <w:szCs w:val="24"/>
        </w:rPr>
        <w:t>art. 30 ust. 1 ustawy z dnia 8 marca 1990 r. o samorządzie gminnym (t.j. Dz. U. z 2017 r. poz. 1875 z późn. zm.)</w:t>
      </w:r>
      <w:r w:rsidRPr="00AF6715">
        <w:rPr>
          <w:color w:val="000000"/>
          <w:sz w:val="24"/>
        </w:rPr>
        <w:t xml:space="preserve"> zarządza się, co następuje:</w:t>
      </w:r>
    </w:p>
    <w:p w:rsidR="00AF6715" w:rsidRDefault="00AF6715" w:rsidP="00AF6715">
      <w:pPr>
        <w:spacing w:line="360" w:lineRule="auto"/>
        <w:jc w:val="both"/>
        <w:rPr>
          <w:sz w:val="24"/>
        </w:rPr>
      </w:pPr>
    </w:p>
    <w:p w:rsidR="00AF6715" w:rsidRDefault="00AF6715" w:rsidP="00AF671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F6715" w:rsidRDefault="00AF6715" w:rsidP="00AF6715">
      <w:pPr>
        <w:keepNext/>
        <w:spacing w:line="360" w:lineRule="auto"/>
        <w:rPr>
          <w:color w:val="000000"/>
          <w:sz w:val="24"/>
        </w:rPr>
      </w:pPr>
    </w:p>
    <w:p w:rsidR="00AF6715" w:rsidRPr="00AF6715" w:rsidRDefault="00AF6715" w:rsidP="00AF6715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bookmarkStart w:id="3" w:name="z1"/>
      <w:bookmarkEnd w:id="3"/>
      <w:r w:rsidRPr="00AF6715">
        <w:rPr>
          <w:b/>
          <w:bCs/>
          <w:color w:val="000000"/>
          <w:sz w:val="24"/>
          <w:szCs w:val="24"/>
        </w:rPr>
        <w:t>Postanowienia ogólne</w:t>
      </w:r>
    </w:p>
    <w:p w:rsidR="00AF6715" w:rsidRPr="00AF6715" w:rsidRDefault="00AF6715" w:rsidP="00AF671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F6715">
        <w:rPr>
          <w:color w:val="000000"/>
          <w:sz w:val="24"/>
          <w:szCs w:val="24"/>
        </w:rPr>
        <w:t>1. W celu zapewnienia lepszej skuteczności działań promocyjnych i większej efektywności wydatkowania środków na promocję Miasta wprowadza się System Koordynacji Promocji, zwany dalej “SKP”.</w:t>
      </w:r>
    </w:p>
    <w:p w:rsidR="00AF6715" w:rsidRPr="00AF6715" w:rsidRDefault="00AF6715" w:rsidP="00AF671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F6715">
        <w:rPr>
          <w:color w:val="000000"/>
          <w:sz w:val="24"/>
          <w:szCs w:val="24"/>
        </w:rPr>
        <w:t>2. SKP ma na celu ułatwienie współpracy pomiędzy wydziałami Urzędu Miasta Poznania, miejskimi jednostkami organizacyjnymi i miejskimi instytucjami kultury, zwanymi dalej “jednostkami SKP”, w ramach prowadzonych przez Miasto działań promocyjnych.</w:t>
      </w:r>
    </w:p>
    <w:p w:rsidR="00AF6715" w:rsidRPr="00AF6715" w:rsidRDefault="00AF6715" w:rsidP="00AF671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F6715">
        <w:rPr>
          <w:color w:val="000000"/>
          <w:sz w:val="24"/>
          <w:szCs w:val="24"/>
        </w:rPr>
        <w:t>3. Przez działania promocyjne rozumie się takie działania, które mają potencjał promocyjny i</w:t>
      </w:r>
      <w:r w:rsidR="00BE402B">
        <w:rPr>
          <w:color w:val="000000"/>
          <w:sz w:val="24"/>
          <w:szCs w:val="24"/>
        </w:rPr>
        <w:t> </w:t>
      </w:r>
      <w:r w:rsidRPr="00AF6715">
        <w:rPr>
          <w:color w:val="000000"/>
          <w:sz w:val="24"/>
          <w:szCs w:val="24"/>
        </w:rPr>
        <w:t>mają za zadanie kreowanie wizerunku Miasta Poznania, bądź mają zasadniczy wpływ na kreowanie tego wizerunku oraz są jednocześnie kierowane do grup odbiorców marki Poznań. Przez działania promocyjno-informacyjne rozumie się:</w:t>
      </w:r>
    </w:p>
    <w:p w:rsidR="00AF6715" w:rsidRPr="00AF6715" w:rsidRDefault="00AF6715" w:rsidP="00AF671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F6715">
        <w:rPr>
          <w:color w:val="000000"/>
          <w:sz w:val="24"/>
          <w:szCs w:val="24"/>
        </w:rPr>
        <w:t>1) realizację działań reklamowych wynikających ze Strategii Promocji Marki Poznań;</w:t>
      </w:r>
    </w:p>
    <w:p w:rsidR="00AF6715" w:rsidRPr="00AF6715" w:rsidRDefault="00AF6715" w:rsidP="00AF671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F6715">
        <w:rPr>
          <w:color w:val="000000"/>
          <w:sz w:val="24"/>
          <w:szCs w:val="24"/>
        </w:rPr>
        <w:t>2) organizację przedsięwzięć promujących markę Poznań;</w:t>
      </w:r>
    </w:p>
    <w:p w:rsidR="00AF6715" w:rsidRPr="00AF6715" w:rsidRDefault="00AF6715" w:rsidP="00AF671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F6715">
        <w:rPr>
          <w:color w:val="000000"/>
          <w:sz w:val="24"/>
          <w:szCs w:val="24"/>
        </w:rPr>
        <w:t>3) organizację kampanii promocyjnych;</w:t>
      </w:r>
    </w:p>
    <w:p w:rsidR="00AF6715" w:rsidRPr="00AF6715" w:rsidRDefault="00AF6715" w:rsidP="00AF671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F6715">
        <w:rPr>
          <w:color w:val="000000"/>
          <w:sz w:val="24"/>
          <w:szCs w:val="24"/>
        </w:rPr>
        <w:t>4) organizację działań promocyjnych, informacyjnych i edukacyjnych;</w:t>
      </w:r>
    </w:p>
    <w:p w:rsidR="00AF6715" w:rsidRPr="00AF6715" w:rsidRDefault="00AF6715" w:rsidP="00AF671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F6715">
        <w:rPr>
          <w:color w:val="000000"/>
          <w:sz w:val="24"/>
          <w:szCs w:val="24"/>
        </w:rPr>
        <w:t>5) dystrybucję materiałów promocyjnych i informacyjnych;</w:t>
      </w:r>
    </w:p>
    <w:p w:rsidR="00AF6715" w:rsidRDefault="00AF6715" w:rsidP="00AF6715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F6715">
        <w:rPr>
          <w:color w:val="000000"/>
          <w:sz w:val="24"/>
          <w:szCs w:val="24"/>
        </w:rPr>
        <w:t>6) współpracę z mediami w zakresie promocji.</w:t>
      </w:r>
    </w:p>
    <w:p w:rsidR="00AF6715" w:rsidRDefault="00AF6715" w:rsidP="00AF6715">
      <w:pPr>
        <w:spacing w:line="360" w:lineRule="auto"/>
        <w:jc w:val="both"/>
        <w:rPr>
          <w:color w:val="000000"/>
          <w:sz w:val="24"/>
        </w:rPr>
      </w:pPr>
    </w:p>
    <w:p w:rsidR="00AF6715" w:rsidRDefault="00AF6715" w:rsidP="00AF671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AF6715" w:rsidRDefault="00AF6715" w:rsidP="00AF6715">
      <w:pPr>
        <w:keepNext/>
        <w:spacing w:line="360" w:lineRule="auto"/>
        <w:rPr>
          <w:color w:val="000000"/>
          <w:sz w:val="24"/>
        </w:rPr>
      </w:pPr>
    </w:p>
    <w:p w:rsidR="00AF6715" w:rsidRPr="00AF6715" w:rsidRDefault="00AF6715" w:rsidP="00AF671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F6715">
        <w:rPr>
          <w:color w:val="000000"/>
          <w:sz w:val="24"/>
          <w:szCs w:val="24"/>
        </w:rPr>
        <w:t>1. W Gabinecie Prezydenta – Oddziale Promocji powołuje się koordynatorów SKP odpowiedzialnych za współpracę z wydziałami w ramach prowadzonych przez nie działań promocyjnych.</w:t>
      </w:r>
    </w:p>
    <w:p w:rsidR="00AF6715" w:rsidRDefault="00AF6715" w:rsidP="00AF6715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F6715">
        <w:rPr>
          <w:color w:val="000000"/>
          <w:sz w:val="24"/>
          <w:szCs w:val="24"/>
        </w:rPr>
        <w:t>2. W każdej Jednostce SKP Dyrektor powołuje Przedstawiciela Jednostki SKP do współpracy w ramach projektu, o czym powiadamia koordynatorów SKP.</w:t>
      </w:r>
    </w:p>
    <w:p w:rsidR="00AF6715" w:rsidRDefault="00AF6715" w:rsidP="00AF6715">
      <w:pPr>
        <w:spacing w:line="360" w:lineRule="auto"/>
        <w:jc w:val="both"/>
        <w:rPr>
          <w:color w:val="000000"/>
          <w:sz w:val="24"/>
        </w:rPr>
      </w:pPr>
    </w:p>
    <w:p w:rsidR="00AF6715" w:rsidRDefault="00AF6715" w:rsidP="00AF671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F6715" w:rsidRDefault="00AF6715" w:rsidP="00AF6715">
      <w:pPr>
        <w:keepNext/>
        <w:spacing w:line="360" w:lineRule="auto"/>
        <w:rPr>
          <w:color w:val="000000"/>
          <w:sz w:val="24"/>
        </w:rPr>
      </w:pPr>
    </w:p>
    <w:p w:rsidR="00AF6715" w:rsidRPr="00AF6715" w:rsidRDefault="00AF6715" w:rsidP="00AF671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F6715">
        <w:rPr>
          <w:color w:val="000000"/>
          <w:sz w:val="24"/>
          <w:szCs w:val="24"/>
        </w:rPr>
        <w:t>1. W celu zarządzania SKP stosowane jest narzędzie w postaci platformy elektronicznej pod adresem: www.skp.poznan.pl.</w:t>
      </w:r>
    </w:p>
    <w:p w:rsidR="00AF6715" w:rsidRPr="00AF6715" w:rsidRDefault="00AF6715" w:rsidP="00AF671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F6715">
        <w:rPr>
          <w:color w:val="000000"/>
          <w:sz w:val="24"/>
          <w:szCs w:val="24"/>
        </w:rPr>
        <w:t>2. Platforma elektroniczna służy do:</w:t>
      </w:r>
    </w:p>
    <w:p w:rsidR="00AF6715" w:rsidRPr="00AF6715" w:rsidRDefault="00AF6715" w:rsidP="00AF671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F6715">
        <w:rPr>
          <w:color w:val="000000"/>
          <w:sz w:val="24"/>
          <w:szCs w:val="24"/>
        </w:rPr>
        <w:t>1) gromadzenia informacji o planowanych i zrealizowanych przez jednostki SKP działaniach promocyjnych Miasta Poznania;</w:t>
      </w:r>
    </w:p>
    <w:p w:rsidR="00AF6715" w:rsidRPr="00AF6715" w:rsidRDefault="00AF6715" w:rsidP="00AF671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F6715">
        <w:rPr>
          <w:color w:val="000000"/>
          <w:sz w:val="24"/>
          <w:szCs w:val="24"/>
        </w:rPr>
        <w:t>2) koordynowania, konsultowania i wdrażania działań promocyjnych podejmowanych przez Miasto;</w:t>
      </w:r>
    </w:p>
    <w:p w:rsidR="00AF6715" w:rsidRPr="00AF6715" w:rsidRDefault="00AF6715" w:rsidP="00AF671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F6715">
        <w:rPr>
          <w:color w:val="000000"/>
          <w:sz w:val="24"/>
          <w:szCs w:val="24"/>
        </w:rPr>
        <w:t>3) zarządzania miejskimi nośnikami reklamowymi;</w:t>
      </w:r>
    </w:p>
    <w:p w:rsidR="00AF6715" w:rsidRPr="00AF6715" w:rsidRDefault="00AF6715" w:rsidP="00AF671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F6715">
        <w:rPr>
          <w:color w:val="000000"/>
          <w:sz w:val="24"/>
          <w:szCs w:val="24"/>
        </w:rPr>
        <w:t>4) zarządzania i weryfikacji materiałów graficznych wykorzystywanych do działań promocyjnych podejmowanych przez Miasto;</w:t>
      </w:r>
    </w:p>
    <w:p w:rsidR="00AF6715" w:rsidRDefault="00AF6715" w:rsidP="00AF6715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F6715">
        <w:rPr>
          <w:color w:val="000000"/>
          <w:sz w:val="24"/>
          <w:szCs w:val="24"/>
        </w:rPr>
        <w:t>5) generowania spisu istotnych dla promocji Miasta działań w formie newslettera.</w:t>
      </w:r>
    </w:p>
    <w:p w:rsidR="00AF6715" w:rsidRDefault="00AF6715" w:rsidP="00AF6715">
      <w:pPr>
        <w:spacing w:line="360" w:lineRule="auto"/>
        <w:jc w:val="both"/>
        <w:rPr>
          <w:color w:val="000000"/>
          <w:sz w:val="24"/>
        </w:rPr>
      </w:pPr>
    </w:p>
    <w:p w:rsidR="00AF6715" w:rsidRDefault="00AF6715" w:rsidP="00AF671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F6715" w:rsidRDefault="00AF6715" w:rsidP="00AF6715">
      <w:pPr>
        <w:keepNext/>
        <w:spacing w:line="360" w:lineRule="auto"/>
        <w:rPr>
          <w:color w:val="000000"/>
          <w:sz w:val="24"/>
        </w:rPr>
      </w:pPr>
    </w:p>
    <w:p w:rsidR="00AF6715" w:rsidRPr="00AF6715" w:rsidRDefault="00AF6715" w:rsidP="00AF6715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bookmarkStart w:id="6" w:name="z4"/>
      <w:bookmarkEnd w:id="6"/>
      <w:r w:rsidRPr="00AF6715">
        <w:rPr>
          <w:b/>
          <w:bCs/>
          <w:color w:val="000000"/>
          <w:sz w:val="24"/>
          <w:szCs w:val="24"/>
        </w:rPr>
        <w:t>Regulamin SKP</w:t>
      </w:r>
    </w:p>
    <w:p w:rsidR="00AF6715" w:rsidRPr="00AF6715" w:rsidRDefault="00AF6715" w:rsidP="00AF671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AF6715">
        <w:rPr>
          <w:color w:val="000000"/>
          <w:sz w:val="24"/>
          <w:szCs w:val="24"/>
        </w:rPr>
        <w:t>I. Zarządzanie działaniami promocyjnymi realizowanymi przez Miasto Poznań:</w:t>
      </w:r>
    </w:p>
    <w:p w:rsidR="00AF6715" w:rsidRPr="00AF6715" w:rsidRDefault="00AF6715" w:rsidP="00AF671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F6715">
        <w:rPr>
          <w:color w:val="000000"/>
          <w:sz w:val="24"/>
          <w:szCs w:val="24"/>
        </w:rPr>
        <w:t>1. Projekty o charakterze promocyjnym, realizowane przez jednostki SKP, powinny być zgłaszane na bieżąco przez przedstawicieli tych jednostek na platformie elektronicznej w</w:t>
      </w:r>
      <w:r w:rsidR="00BE402B">
        <w:rPr>
          <w:color w:val="000000"/>
          <w:sz w:val="24"/>
          <w:szCs w:val="24"/>
        </w:rPr>
        <w:t> </w:t>
      </w:r>
      <w:r w:rsidRPr="00AF6715">
        <w:rPr>
          <w:color w:val="000000"/>
          <w:sz w:val="24"/>
          <w:szCs w:val="24"/>
        </w:rPr>
        <w:t>następujący sposób:</w:t>
      </w:r>
    </w:p>
    <w:p w:rsidR="00AF6715" w:rsidRPr="00AF6715" w:rsidRDefault="00AF6715" w:rsidP="00AF671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F6715">
        <w:rPr>
          <w:color w:val="000000"/>
          <w:sz w:val="24"/>
          <w:szCs w:val="24"/>
        </w:rPr>
        <w:t>1) zgłaszane projekty powinny zawierać opis projektu oraz wstępny wykaz zaplanowanych do realizacji działań promocyjnych;</w:t>
      </w:r>
    </w:p>
    <w:p w:rsidR="00AF6715" w:rsidRPr="00AF6715" w:rsidRDefault="00AF6715" w:rsidP="00AF671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F6715">
        <w:rPr>
          <w:color w:val="000000"/>
          <w:sz w:val="24"/>
          <w:szCs w:val="24"/>
        </w:rPr>
        <w:t>2) uszczegółowienie zakresu działań w danym projekcie i narzędzi promocyjnych stosowanych do ich realizacji powinno nastąpić maksymalnie do jednego miesiąca przed planowanym terminem realizacji projektu;</w:t>
      </w:r>
    </w:p>
    <w:p w:rsidR="00AF6715" w:rsidRPr="00AF6715" w:rsidRDefault="00AF6715" w:rsidP="00AF671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F6715">
        <w:rPr>
          <w:color w:val="000000"/>
          <w:sz w:val="24"/>
          <w:szCs w:val="24"/>
        </w:rPr>
        <w:lastRenderedPageBreak/>
        <w:t>3) raport z realizacji danego projektu powinien zostać złożony do 30 dni po zakończeniu jego realizacji do koordynatorów SKP poprzez platformę elektroniczną.</w:t>
      </w:r>
    </w:p>
    <w:p w:rsidR="00AF6715" w:rsidRPr="00AF6715" w:rsidRDefault="00AF6715" w:rsidP="00AF671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F6715">
        <w:rPr>
          <w:color w:val="000000"/>
          <w:sz w:val="24"/>
          <w:szCs w:val="24"/>
        </w:rPr>
        <w:t>2. Wprowadzone do systemu projekty są:</w:t>
      </w:r>
    </w:p>
    <w:p w:rsidR="00AF6715" w:rsidRPr="00AF6715" w:rsidRDefault="00AF6715" w:rsidP="00AF671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F6715">
        <w:rPr>
          <w:color w:val="000000"/>
          <w:sz w:val="24"/>
          <w:szCs w:val="24"/>
        </w:rPr>
        <w:t>1) weryfikowane i opiniowane przez koordynatorów SKP;</w:t>
      </w:r>
    </w:p>
    <w:p w:rsidR="00AF6715" w:rsidRPr="00AF6715" w:rsidRDefault="00AF6715" w:rsidP="00AF671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F6715">
        <w:rPr>
          <w:color w:val="000000"/>
          <w:sz w:val="24"/>
          <w:szCs w:val="24"/>
        </w:rPr>
        <w:t>2) przyjmowane lub odrzucane przez Kierownika Oddziału Promocji w Gabinecie Prezydenta.</w:t>
      </w:r>
    </w:p>
    <w:p w:rsidR="00AF6715" w:rsidRPr="00AF6715" w:rsidRDefault="00AF6715" w:rsidP="00AF671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F6715">
        <w:rPr>
          <w:color w:val="000000"/>
          <w:sz w:val="24"/>
          <w:szCs w:val="24"/>
        </w:rPr>
        <w:t>3. Wyniki prac koordynatorów SKP są przekazywane do przedstawicieli jednostek SKP drogą elektroniczną.</w:t>
      </w:r>
    </w:p>
    <w:p w:rsidR="00AF6715" w:rsidRPr="00AF6715" w:rsidRDefault="00AF6715" w:rsidP="00AF671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F6715">
        <w:rPr>
          <w:color w:val="000000"/>
          <w:sz w:val="24"/>
          <w:szCs w:val="24"/>
        </w:rPr>
        <w:t>4. Kierownik Oddziału Promocji w Gabinecie Prezydenta może zarekomendować dodatkowe spotkanie koordynatorów SKP z wybranymi przedstawicielami jednostek SKP w celu szczegółowego omówienia projektów działań promocyjnych.</w:t>
      </w:r>
    </w:p>
    <w:p w:rsidR="00AF6715" w:rsidRPr="00AF6715" w:rsidRDefault="00AF6715" w:rsidP="00AF6715">
      <w:pPr>
        <w:tabs>
          <w:tab w:val="left" w:pos="1440"/>
        </w:tabs>
        <w:autoSpaceDE w:val="0"/>
        <w:autoSpaceDN w:val="0"/>
        <w:adjustRightInd w:val="0"/>
        <w:spacing w:before="120" w:line="360" w:lineRule="auto"/>
        <w:jc w:val="both"/>
        <w:rPr>
          <w:color w:val="000000"/>
          <w:sz w:val="24"/>
          <w:szCs w:val="24"/>
        </w:rPr>
      </w:pPr>
      <w:r w:rsidRPr="00AF6715">
        <w:rPr>
          <w:color w:val="000000"/>
          <w:sz w:val="24"/>
          <w:szCs w:val="24"/>
        </w:rPr>
        <w:t xml:space="preserve"> II. Zarządzanie materiałami graficznymi wykorzystywanymi przy realizacji działań promocyjnych:</w:t>
      </w:r>
    </w:p>
    <w:p w:rsidR="00AF6715" w:rsidRPr="00AF6715" w:rsidRDefault="00AF6715" w:rsidP="00AF6715">
      <w:pPr>
        <w:tabs>
          <w:tab w:val="left" w:pos="1440"/>
        </w:tabs>
        <w:autoSpaceDE w:val="0"/>
        <w:autoSpaceDN w:val="0"/>
        <w:adjustRightInd w:val="0"/>
        <w:spacing w:before="120" w:line="360" w:lineRule="auto"/>
        <w:ind w:left="340" w:hanging="340"/>
        <w:jc w:val="both"/>
        <w:rPr>
          <w:color w:val="000000"/>
          <w:sz w:val="24"/>
          <w:szCs w:val="24"/>
        </w:rPr>
      </w:pPr>
      <w:r w:rsidRPr="00AF6715">
        <w:rPr>
          <w:color w:val="000000"/>
          <w:sz w:val="24"/>
          <w:szCs w:val="24"/>
        </w:rPr>
        <w:t>1. Do każdego zgłoszonego projektu, w ramach którego będą realizowane działania promocyjne wykorzystujące materiały graficzne, Jednostka SKP powinna dołączyć projekty graficzne materiałów promocyjnych, w celu zaakceptowania ich kształtu przez osobę odpowiedzialną za nadzór nad Systemem Identyfikacji Wizualnej Miasta, zwanym dalej "CI Miasta".</w:t>
      </w:r>
    </w:p>
    <w:p w:rsidR="00AF6715" w:rsidRPr="00AF6715" w:rsidRDefault="00AF6715" w:rsidP="00AF6715">
      <w:pPr>
        <w:tabs>
          <w:tab w:val="left" w:pos="1440"/>
        </w:tabs>
        <w:autoSpaceDE w:val="0"/>
        <w:autoSpaceDN w:val="0"/>
        <w:adjustRightInd w:val="0"/>
        <w:spacing w:before="120" w:line="360" w:lineRule="auto"/>
        <w:ind w:left="340" w:hanging="340"/>
        <w:jc w:val="both"/>
        <w:rPr>
          <w:color w:val="000000"/>
          <w:sz w:val="24"/>
          <w:szCs w:val="24"/>
        </w:rPr>
      </w:pPr>
      <w:r w:rsidRPr="00AF6715">
        <w:rPr>
          <w:color w:val="000000"/>
          <w:sz w:val="24"/>
          <w:szCs w:val="24"/>
        </w:rPr>
        <w:t>2. Opis procedury akceptacji materiałów graficznych:</w:t>
      </w:r>
    </w:p>
    <w:p w:rsidR="00AF6715" w:rsidRPr="00AF6715" w:rsidRDefault="00AF6715" w:rsidP="00AF6715">
      <w:pPr>
        <w:tabs>
          <w:tab w:val="left" w:pos="1440"/>
        </w:tabs>
        <w:autoSpaceDE w:val="0"/>
        <w:autoSpaceDN w:val="0"/>
        <w:adjustRightInd w:val="0"/>
        <w:spacing w:before="120" w:line="360" w:lineRule="auto"/>
        <w:ind w:left="680" w:hanging="340"/>
        <w:jc w:val="both"/>
        <w:rPr>
          <w:color w:val="000000"/>
          <w:sz w:val="24"/>
          <w:szCs w:val="24"/>
        </w:rPr>
      </w:pPr>
      <w:r w:rsidRPr="00AF6715">
        <w:rPr>
          <w:color w:val="000000"/>
          <w:sz w:val="24"/>
          <w:szCs w:val="24"/>
        </w:rPr>
        <w:t>1) Przedstawiciel Jednostki SKP przesyła projekty materiałów promocyjnych poprzez platformę elektroniczną nie później niż na 10 dni roboczych przed terminem zlecenia ich druku, w celu sprawnego przeprowadzenia procedury akceptacji projektów;</w:t>
      </w:r>
    </w:p>
    <w:p w:rsidR="00AF6715" w:rsidRPr="00AF6715" w:rsidRDefault="00AF6715" w:rsidP="00AF6715">
      <w:pPr>
        <w:tabs>
          <w:tab w:val="left" w:pos="1440"/>
        </w:tabs>
        <w:autoSpaceDE w:val="0"/>
        <w:autoSpaceDN w:val="0"/>
        <w:adjustRightInd w:val="0"/>
        <w:spacing w:before="120" w:line="360" w:lineRule="auto"/>
        <w:ind w:left="680" w:hanging="340"/>
        <w:jc w:val="both"/>
        <w:rPr>
          <w:color w:val="000000"/>
          <w:sz w:val="24"/>
          <w:szCs w:val="24"/>
        </w:rPr>
      </w:pPr>
      <w:r w:rsidRPr="00AF6715">
        <w:rPr>
          <w:color w:val="000000"/>
          <w:sz w:val="24"/>
          <w:szCs w:val="24"/>
        </w:rPr>
        <w:t>2) przesłany projekt materiału graficznego podlega sprawdzeniu pod względem zgodności z CI Miasta w ciągu 6 dni roboczych;</w:t>
      </w:r>
    </w:p>
    <w:p w:rsidR="00AF6715" w:rsidRPr="00AF6715" w:rsidRDefault="00AF6715" w:rsidP="00AF6715">
      <w:pPr>
        <w:tabs>
          <w:tab w:val="left" w:pos="1440"/>
        </w:tabs>
        <w:autoSpaceDE w:val="0"/>
        <w:autoSpaceDN w:val="0"/>
        <w:adjustRightInd w:val="0"/>
        <w:spacing w:before="120" w:line="360" w:lineRule="auto"/>
        <w:ind w:left="680" w:hanging="340"/>
        <w:jc w:val="both"/>
        <w:rPr>
          <w:color w:val="000000"/>
          <w:sz w:val="24"/>
          <w:szCs w:val="24"/>
        </w:rPr>
      </w:pPr>
      <w:r w:rsidRPr="00AF6715">
        <w:rPr>
          <w:color w:val="000000"/>
          <w:sz w:val="24"/>
          <w:szCs w:val="24"/>
        </w:rPr>
        <w:t>3) konieczność naniesienia zmian jest przekazywana Przedstawicielowi Jednostki SKP poprzez platformę elektroniczną;</w:t>
      </w:r>
    </w:p>
    <w:p w:rsidR="00AF6715" w:rsidRPr="00AF6715" w:rsidRDefault="00AF6715" w:rsidP="00AF6715">
      <w:pPr>
        <w:tabs>
          <w:tab w:val="left" w:pos="1440"/>
        </w:tabs>
        <w:autoSpaceDE w:val="0"/>
        <w:autoSpaceDN w:val="0"/>
        <w:adjustRightInd w:val="0"/>
        <w:spacing w:before="120" w:line="360" w:lineRule="auto"/>
        <w:ind w:left="680" w:hanging="340"/>
        <w:jc w:val="both"/>
        <w:rPr>
          <w:color w:val="000000"/>
          <w:sz w:val="24"/>
          <w:szCs w:val="24"/>
        </w:rPr>
      </w:pPr>
      <w:r w:rsidRPr="00AF6715">
        <w:rPr>
          <w:color w:val="000000"/>
          <w:sz w:val="24"/>
          <w:szCs w:val="24"/>
        </w:rPr>
        <w:t>4) Przedstawiciel Jednostki SKP jest zobowiązany do przedstawienia poprawionych projektów w ciągu 2 dni roboczych;</w:t>
      </w:r>
    </w:p>
    <w:p w:rsidR="00AF6715" w:rsidRPr="00AF6715" w:rsidRDefault="00AF6715" w:rsidP="00AF6715">
      <w:pPr>
        <w:tabs>
          <w:tab w:val="left" w:pos="1440"/>
        </w:tabs>
        <w:autoSpaceDE w:val="0"/>
        <w:autoSpaceDN w:val="0"/>
        <w:adjustRightInd w:val="0"/>
        <w:spacing w:before="120" w:line="360" w:lineRule="auto"/>
        <w:ind w:left="680" w:hanging="340"/>
        <w:jc w:val="both"/>
        <w:rPr>
          <w:color w:val="000000"/>
          <w:sz w:val="24"/>
          <w:szCs w:val="24"/>
        </w:rPr>
      </w:pPr>
      <w:r w:rsidRPr="00AF6715">
        <w:rPr>
          <w:color w:val="000000"/>
          <w:sz w:val="24"/>
          <w:szCs w:val="24"/>
        </w:rPr>
        <w:t>5) procedura jest powtarzana do momentu uzyskania ostatecznej akceptacji projektu pod względem zgodności z CI Miasta.</w:t>
      </w:r>
    </w:p>
    <w:p w:rsidR="00AF6715" w:rsidRPr="00AF6715" w:rsidRDefault="00AF6715" w:rsidP="00AF6715">
      <w:pPr>
        <w:tabs>
          <w:tab w:val="left" w:pos="1440"/>
        </w:tabs>
        <w:autoSpaceDE w:val="0"/>
        <w:autoSpaceDN w:val="0"/>
        <w:adjustRightInd w:val="0"/>
        <w:spacing w:before="120" w:line="360" w:lineRule="auto"/>
        <w:ind w:left="340" w:hanging="340"/>
        <w:jc w:val="both"/>
        <w:rPr>
          <w:color w:val="000000"/>
          <w:sz w:val="24"/>
          <w:szCs w:val="24"/>
        </w:rPr>
      </w:pPr>
      <w:r w:rsidRPr="00AF6715">
        <w:rPr>
          <w:color w:val="000000"/>
          <w:sz w:val="24"/>
          <w:szCs w:val="24"/>
        </w:rPr>
        <w:lastRenderedPageBreak/>
        <w:t>3. W przypadku pozytywnej weryfikacji materiału Jednostka SKP może skierować go do produkcji, w przeciwnym razie materiał nie może zostać wyprodukowany.</w:t>
      </w:r>
    </w:p>
    <w:p w:rsidR="00AF6715" w:rsidRPr="00AF6715" w:rsidRDefault="00AF6715" w:rsidP="00AF6715">
      <w:pPr>
        <w:tabs>
          <w:tab w:val="left" w:pos="2160"/>
        </w:tabs>
        <w:autoSpaceDE w:val="0"/>
        <w:autoSpaceDN w:val="0"/>
        <w:adjustRightInd w:val="0"/>
        <w:spacing w:before="120" w:line="360" w:lineRule="auto"/>
        <w:jc w:val="both"/>
        <w:rPr>
          <w:color w:val="000000"/>
          <w:sz w:val="24"/>
          <w:szCs w:val="24"/>
        </w:rPr>
      </w:pPr>
      <w:r w:rsidRPr="00AF6715">
        <w:rPr>
          <w:color w:val="000000"/>
          <w:sz w:val="24"/>
          <w:szCs w:val="24"/>
        </w:rPr>
        <w:t>III. Zarządzanie miejskimi nośnikami reklamowymi:</w:t>
      </w:r>
    </w:p>
    <w:p w:rsidR="00AF6715" w:rsidRPr="00AF6715" w:rsidRDefault="00AF6715" w:rsidP="00AF6715">
      <w:pPr>
        <w:tabs>
          <w:tab w:val="left" w:pos="2160"/>
        </w:tabs>
        <w:autoSpaceDE w:val="0"/>
        <w:autoSpaceDN w:val="0"/>
        <w:adjustRightInd w:val="0"/>
        <w:spacing w:before="120" w:line="360" w:lineRule="auto"/>
        <w:ind w:left="340" w:hanging="340"/>
        <w:jc w:val="both"/>
        <w:rPr>
          <w:color w:val="000000"/>
          <w:sz w:val="24"/>
          <w:szCs w:val="24"/>
        </w:rPr>
      </w:pPr>
      <w:r w:rsidRPr="00AF6715">
        <w:rPr>
          <w:color w:val="000000"/>
          <w:sz w:val="24"/>
          <w:szCs w:val="24"/>
        </w:rPr>
        <w:t>1. Rezerwacja miejskich nośników reklamowych odbywa się w następujący sposób:</w:t>
      </w:r>
    </w:p>
    <w:p w:rsidR="00AF6715" w:rsidRPr="00AF6715" w:rsidRDefault="00AF6715" w:rsidP="00AF6715">
      <w:pPr>
        <w:tabs>
          <w:tab w:val="left" w:pos="2160"/>
        </w:tabs>
        <w:autoSpaceDE w:val="0"/>
        <w:autoSpaceDN w:val="0"/>
        <w:adjustRightInd w:val="0"/>
        <w:spacing w:before="120" w:line="360" w:lineRule="auto"/>
        <w:ind w:left="680" w:hanging="340"/>
        <w:jc w:val="both"/>
        <w:rPr>
          <w:color w:val="000000"/>
          <w:sz w:val="24"/>
          <w:szCs w:val="24"/>
        </w:rPr>
      </w:pPr>
      <w:r w:rsidRPr="00AF6715">
        <w:rPr>
          <w:color w:val="000000"/>
          <w:sz w:val="24"/>
          <w:szCs w:val="24"/>
        </w:rPr>
        <w:t>1) Jednostka SKP planująca działania promocyjne dla realizowanych projektów ma prawo skorzystać z nośników reklamowych Miasta;</w:t>
      </w:r>
    </w:p>
    <w:p w:rsidR="00AF6715" w:rsidRPr="00AF6715" w:rsidRDefault="00AF6715" w:rsidP="00AF6715">
      <w:pPr>
        <w:tabs>
          <w:tab w:val="left" w:pos="2160"/>
        </w:tabs>
        <w:autoSpaceDE w:val="0"/>
        <w:autoSpaceDN w:val="0"/>
        <w:adjustRightInd w:val="0"/>
        <w:spacing w:before="120" w:line="360" w:lineRule="auto"/>
        <w:ind w:left="680" w:hanging="340"/>
        <w:jc w:val="both"/>
        <w:rPr>
          <w:color w:val="000000"/>
          <w:sz w:val="24"/>
          <w:szCs w:val="24"/>
        </w:rPr>
      </w:pPr>
      <w:r w:rsidRPr="00AF6715">
        <w:rPr>
          <w:color w:val="000000"/>
          <w:sz w:val="24"/>
          <w:szCs w:val="24"/>
        </w:rPr>
        <w:t>2) warunkiem dokonania rezerwacji nośników poprzez platformę elektroniczną jest wcześniejsze wprowadzenie na platformę projektu, którego działania promocyjne obejmują wykorzystanie miejskich nośników;</w:t>
      </w:r>
    </w:p>
    <w:p w:rsidR="00AF6715" w:rsidRPr="00AF6715" w:rsidRDefault="00AF6715" w:rsidP="00AF6715">
      <w:pPr>
        <w:tabs>
          <w:tab w:val="left" w:pos="2160"/>
        </w:tabs>
        <w:autoSpaceDE w:val="0"/>
        <w:autoSpaceDN w:val="0"/>
        <w:adjustRightInd w:val="0"/>
        <w:spacing w:before="120" w:line="360" w:lineRule="auto"/>
        <w:ind w:left="680" w:hanging="340"/>
        <w:jc w:val="both"/>
        <w:rPr>
          <w:color w:val="000000"/>
          <w:sz w:val="24"/>
          <w:szCs w:val="24"/>
        </w:rPr>
      </w:pPr>
      <w:r w:rsidRPr="00AF6715">
        <w:rPr>
          <w:color w:val="000000"/>
          <w:sz w:val="24"/>
          <w:szCs w:val="24"/>
        </w:rPr>
        <w:t>3) zgłoszenie rezerwacji nośników reklamowych Miasta jest weryfikowane przez koordynatorów SKP pod względem zasadności wykorzystania nośników w celu promocji danego projektu.</w:t>
      </w:r>
    </w:p>
    <w:p w:rsidR="00AF6715" w:rsidRPr="00AF6715" w:rsidRDefault="00AF6715" w:rsidP="00AF6715">
      <w:pPr>
        <w:tabs>
          <w:tab w:val="left" w:pos="2160"/>
        </w:tabs>
        <w:autoSpaceDE w:val="0"/>
        <w:autoSpaceDN w:val="0"/>
        <w:adjustRightInd w:val="0"/>
        <w:spacing w:before="120" w:line="360" w:lineRule="auto"/>
        <w:ind w:left="340" w:hanging="340"/>
        <w:jc w:val="both"/>
        <w:rPr>
          <w:color w:val="000000"/>
          <w:sz w:val="24"/>
          <w:szCs w:val="24"/>
        </w:rPr>
      </w:pPr>
      <w:r w:rsidRPr="00AF6715">
        <w:rPr>
          <w:color w:val="000000"/>
          <w:sz w:val="24"/>
          <w:szCs w:val="24"/>
        </w:rPr>
        <w:t>2. Opłaty związane z wykorzystaniem nośników, czyli koszty druku i ekspozycji materiałów promocyjnych, ponosi rezerwująca je Jednostka SKP na podstawie faktury otrzymanej od operatora nośnika.</w:t>
      </w:r>
    </w:p>
    <w:p w:rsidR="00AF6715" w:rsidRDefault="00AF6715" w:rsidP="00AF6715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F6715">
        <w:rPr>
          <w:color w:val="000000"/>
          <w:sz w:val="24"/>
          <w:szCs w:val="24"/>
        </w:rPr>
        <w:t>3. Organizacje pozarządowe, które chcą uzyskać dostęp do miejskich nośników reklamowych, powinny być wspierane w swoich działaniach przez Miasto Poznań. Aby organizacje te mogły skorzystać z miejskich nośników reklamowych, powinny w składanym do wydziału merytorycznego wniosku o dofinansowanie poinformować o chęci skorzystania z tych nośników i wykazać, w jakim celu będą one wykorzystywane. Odpowiedni wydział, do którego organizacja pozarządowa składa wniosek o dofinansowanie, zobowiązuje się przekazać tę informację do Oddziału Promocji w Gabinecie Prezydenta, który umożliwi rezerwację nośników miejskich.</w:t>
      </w:r>
    </w:p>
    <w:p w:rsidR="00AF6715" w:rsidRDefault="00AF6715" w:rsidP="00AF6715">
      <w:pPr>
        <w:spacing w:line="360" w:lineRule="auto"/>
        <w:jc w:val="both"/>
        <w:rPr>
          <w:color w:val="000000"/>
          <w:sz w:val="24"/>
        </w:rPr>
      </w:pPr>
    </w:p>
    <w:p w:rsidR="00AF6715" w:rsidRDefault="00AF6715" w:rsidP="00AF671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AF6715" w:rsidRDefault="00AF6715" w:rsidP="00AF6715">
      <w:pPr>
        <w:keepNext/>
        <w:spacing w:line="360" w:lineRule="auto"/>
        <w:rPr>
          <w:color w:val="000000"/>
          <w:sz w:val="24"/>
        </w:rPr>
      </w:pPr>
    </w:p>
    <w:p w:rsidR="00AF6715" w:rsidRPr="00AF6715" w:rsidRDefault="00AF6715" w:rsidP="00AF6715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bookmarkStart w:id="7" w:name="z5"/>
      <w:bookmarkEnd w:id="7"/>
      <w:r w:rsidRPr="00AF6715">
        <w:rPr>
          <w:b/>
          <w:bCs/>
          <w:color w:val="000000"/>
          <w:sz w:val="24"/>
          <w:szCs w:val="24"/>
        </w:rPr>
        <w:t>Zadania koordynatorów SKP</w:t>
      </w:r>
    </w:p>
    <w:p w:rsidR="00AF6715" w:rsidRPr="00AF6715" w:rsidRDefault="00AF6715" w:rsidP="00AF671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AF6715">
        <w:rPr>
          <w:color w:val="000000"/>
          <w:sz w:val="24"/>
          <w:szCs w:val="24"/>
        </w:rPr>
        <w:t>Do zadań koordynatorów SKP należy:</w:t>
      </w:r>
    </w:p>
    <w:p w:rsidR="00AF6715" w:rsidRPr="00AF6715" w:rsidRDefault="00AF6715" w:rsidP="00AF671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F6715">
        <w:rPr>
          <w:color w:val="000000"/>
          <w:sz w:val="24"/>
          <w:szCs w:val="24"/>
        </w:rPr>
        <w:t>1) wstępna analiza planów działań promocyjnych zgłaszanych przez przedstawicieli jednostek SKP;</w:t>
      </w:r>
    </w:p>
    <w:p w:rsidR="00AF6715" w:rsidRPr="00AF6715" w:rsidRDefault="00AF6715" w:rsidP="00AF671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F6715">
        <w:rPr>
          <w:color w:val="000000"/>
          <w:sz w:val="24"/>
          <w:szCs w:val="24"/>
        </w:rPr>
        <w:t>2) opiniowanie planów działań promocyjnych wraz z Kierownikiem Oddziału Promocji w</w:t>
      </w:r>
      <w:r w:rsidR="00BE402B">
        <w:rPr>
          <w:color w:val="000000"/>
          <w:sz w:val="24"/>
          <w:szCs w:val="24"/>
        </w:rPr>
        <w:t> </w:t>
      </w:r>
      <w:r w:rsidRPr="00AF6715">
        <w:rPr>
          <w:color w:val="000000"/>
          <w:sz w:val="24"/>
          <w:szCs w:val="24"/>
        </w:rPr>
        <w:t>Gabinecie Prezydenta;</w:t>
      </w:r>
    </w:p>
    <w:p w:rsidR="00AF6715" w:rsidRPr="00AF6715" w:rsidRDefault="00AF6715" w:rsidP="00AF671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F6715">
        <w:rPr>
          <w:color w:val="000000"/>
          <w:sz w:val="24"/>
          <w:szCs w:val="24"/>
        </w:rPr>
        <w:lastRenderedPageBreak/>
        <w:t>3) bieżąca współpraca z jednostkami SKP reprezentowanymi przez przedstawicieli jednostek SKP;</w:t>
      </w:r>
    </w:p>
    <w:p w:rsidR="00AF6715" w:rsidRDefault="00AF6715" w:rsidP="00AF6715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F6715">
        <w:rPr>
          <w:color w:val="000000"/>
          <w:sz w:val="24"/>
          <w:szCs w:val="24"/>
        </w:rPr>
        <w:t>4) monitoring realizacji planów działań promocyjnych.</w:t>
      </w:r>
    </w:p>
    <w:p w:rsidR="00AF6715" w:rsidRDefault="00AF6715" w:rsidP="00AF6715">
      <w:pPr>
        <w:spacing w:line="360" w:lineRule="auto"/>
        <w:jc w:val="both"/>
        <w:rPr>
          <w:color w:val="000000"/>
          <w:sz w:val="24"/>
        </w:rPr>
      </w:pPr>
    </w:p>
    <w:p w:rsidR="00AF6715" w:rsidRDefault="00AF6715" w:rsidP="00AF671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AF6715" w:rsidRDefault="00AF6715" w:rsidP="00AF6715">
      <w:pPr>
        <w:keepNext/>
        <w:spacing w:line="360" w:lineRule="auto"/>
        <w:rPr>
          <w:color w:val="000000"/>
          <w:sz w:val="24"/>
        </w:rPr>
      </w:pPr>
    </w:p>
    <w:p w:rsidR="00AF6715" w:rsidRPr="00AF6715" w:rsidRDefault="00AF6715" w:rsidP="00AF6715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bookmarkStart w:id="8" w:name="z6"/>
      <w:bookmarkEnd w:id="8"/>
      <w:r w:rsidRPr="00AF6715">
        <w:rPr>
          <w:b/>
          <w:bCs/>
          <w:color w:val="000000"/>
          <w:sz w:val="24"/>
          <w:szCs w:val="24"/>
        </w:rPr>
        <w:t>Zadania jednostek SKP</w:t>
      </w:r>
    </w:p>
    <w:p w:rsidR="00AF6715" w:rsidRPr="00AF6715" w:rsidRDefault="00AF6715" w:rsidP="00AF671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AF6715">
        <w:rPr>
          <w:color w:val="000000"/>
          <w:sz w:val="24"/>
          <w:szCs w:val="24"/>
        </w:rPr>
        <w:t>Do zadań jednostek SKP należy:</w:t>
      </w:r>
    </w:p>
    <w:p w:rsidR="00AF6715" w:rsidRPr="00AF6715" w:rsidRDefault="00AF6715" w:rsidP="00AF671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F6715">
        <w:rPr>
          <w:color w:val="000000"/>
          <w:sz w:val="24"/>
          <w:szCs w:val="24"/>
        </w:rPr>
        <w:t>1) bieżąca współpraca z koordynatorami SKP w ramach prowadzonych działań promocyjnych;</w:t>
      </w:r>
    </w:p>
    <w:p w:rsidR="00AF6715" w:rsidRPr="00AF6715" w:rsidRDefault="00AF6715" w:rsidP="00AF671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F6715">
        <w:rPr>
          <w:color w:val="000000"/>
          <w:sz w:val="24"/>
          <w:szCs w:val="24"/>
        </w:rPr>
        <w:t>2) wprowadzanie na platformę elektroniczną projektów działań promocyjnych oraz aktualizowanie ich najpóźniej na miesiąc przed wydarzeniem o szczegółowe opisy działań i narzędzi promocyjnych wykorzystywanych do ich realizacji;</w:t>
      </w:r>
    </w:p>
    <w:p w:rsidR="00AF6715" w:rsidRPr="00AF6715" w:rsidRDefault="00AF6715" w:rsidP="00AF671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F6715">
        <w:rPr>
          <w:color w:val="000000"/>
          <w:sz w:val="24"/>
          <w:szCs w:val="24"/>
        </w:rPr>
        <w:t>3) składanie raportów ze zrealizowanych projektów w następujący sposób:</w:t>
      </w:r>
    </w:p>
    <w:p w:rsidR="00AF6715" w:rsidRPr="00AF6715" w:rsidRDefault="00AF6715" w:rsidP="00AF671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F6715">
        <w:rPr>
          <w:color w:val="000000"/>
          <w:sz w:val="24"/>
          <w:szCs w:val="24"/>
        </w:rPr>
        <w:t>a) podsumowanie kosztów poniesionych na realizację zadania,</w:t>
      </w:r>
    </w:p>
    <w:p w:rsidR="00AF6715" w:rsidRPr="00AF6715" w:rsidRDefault="00AF6715" w:rsidP="00AF671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F6715">
        <w:rPr>
          <w:color w:val="000000"/>
          <w:sz w:val="24"/>
          <w:szCs w:val="24"/>
        </w:rPr>
        <w:t>b) weryfikacja stanu realizacji zaplanowanych działań promocyjnych,</w:t>
      </w:r>
    </w:p>
    <w:p w:rsidR="00AF6715" w:rsidRPr="00AF6715" w:rsidRDefault="00AF6715" w:rsidP="00AF671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F6715">
        <w:rPr>
          <w:color w:val="000000"/>
          <w:sz w:val="24"/>
          <w:szCs w:val="24"/>
        </w:rPr>
        <w:t>c) uzupełnienie planów w przypadku podjęcia dodatkowych, niezaplanowanych wcześniej działań promocyjnych;</w:t>
      </w:r>
    </w:p>
    <w:p w:rsidR="00AF6715" w:rsidRPr="00AF6715" w:rsidRDefault="00AF6715" w:rsidP="00AF671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F6715">
        <w:rPr>
          <w:color w:val="000000"/>
          <w:sz w:val="24"/>
          <w:szCs w:val="24"/>
        </w:rPr>
        <w:t>4) składanie na platformie elektronicznej projektów materiałów graficznych zawierających logotyp Miasta, jeśli jednostki SKP będą je wykorzystywać w działaniach promocyjnych, w celu ich weryfikacji pod względem zgodności z CI Miasta;</w:t>
      </w:r>
    </w:p>
    <w:p w:rsidR="00AF6715" w:rsidRPr="00AF6715" w:rsidRDefault="00AF6715" w:rsidP="00AF671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F6715">
        <w:rPr>
          <w:color w:val="000000"/>
          <w:sz w:val="24"/>
          <w:szCs w:val="24"/>
        </w:rPr>
        <w:t>5) dokonywanie rezerwacji miejskich nośników reklamowych w ramach działań promocyjnych zaakceptowanych przez Kierownika Oddziału Promocji;</w:t>
      </w:r>
    </w:p>
    <w:p w:rsidR="00AF6715" w:rsidRDefault="00AF6715" w:rsidP="00AF6715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F6715">
        <w:rPr>
          <w:color w:val="000000"/>
          <w:sz w:val="24"/>
          <w:szCs w:val="24"/>
        </w:rPr>
        <w:t>6) możliwość uczestnictwa w szkoleniach tematycznych.</w:t>
      </w:r>
    </w:p>
    <w:p w:rsidR="00AF6715" w:rsidRDefault="00AF6715" w:rsidP="00AF6715">
      <w:pPr>
        <w:spacing w:line="360" w:lineRule="auto"/>
        <w:jc w:val="both"/>
        <w:rPr>
          <w:color w:val="000000"/>
          <w:sz w:val="24"/>
        </w:rPr>
      </w:pPr>
    </w:p>
    <w:p w:rsidR="00AF6715" w:rsidRDefault="00AF6715" w:rsidP="00AF671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AF6715" w:rsidRDefault="00AF6715" w:rsidP="00AF6715">
      <w:pPr>
        <w:keepNext/>
        <w:spacing w:line="360" w:lineRule="auto"/>
        <w:rPr>
          <w:color w:val="000000"/>
          <w:sz w:val="24"/>
        </w:rPr>
      </w:pPr>
    </w:p>
    <w:p w:rsidR="00AF6715" w:rsidRDefault="00AF6715" w:rsidP="00AF6715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AF6715">
        <w:rPr>
          <w:color w:val="000000"/>
          <w:sz w:val="24"/>
          <w:szCs w:val="24"/>
        </w:rPr>
        <w:t>Wykonanie zarządzenia powierza się dyrektorom wydziałów Urzędu Miasta oraz dyrektorom miejskich jednostek organizacyjnych i dyrektorom miejskich instytucji kultury.</w:t>
      </w:r>
    </w:p>
    <w:p w:rsidR="00AF6715" w:rsidRDefault="00AF6715" w:rsidP="00AF6715">
      <w:pPr>
        <w:spacing w:line="360" w:lineRule="auto"/>
        <w:jc w:val="both"/>
        <w:rPr>
          <w:color w:val="000000"/>
          <w:sz w:val="24"/>
        </w:rPr>
      </w:pPr>
    </w:p>
    <w:p w:rsidR="00AF6715" w:rsidRDefault="00AF6715" w:rsidP="00AF671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AF6715" w:rsidRDefault="00AF6715" w:rsidP="00AF6715">
      <w:pPr>
        <w:keepNext/>
        <w:spacing w:line="360" w:lineRule="auto"/>
        <w:rPr>
          <w:color w:val="000000"/>
          <w:sz w:val="24"/>
        </w:rPr>
      </w:pPr>
    </w:p>
    <w:p w:rsidR="00AF6715" w:rsidRDefault="00AF6715" w:rsidP="00AF6715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AF6715">
        <w:rPr>
          <w:color w:val="000000"/>
          <w:sz w:val="24"/>
          <w:szCs w:val="24"/>
        </w:rPr>
        <w:t>Traci moc zarządzenie Nr 870/2016/P Prezydenta Miasta Poznania z dnia 8 grudnia 2016 r. w</w:t>
      </w:r>
      <w:r w:rsidR="00BE402B">
        <w:rPr>
          <w:color w:val="000000"/>
          <w:sz w:val="24"/>
          <w:szCs w:val="24"/>
        </w:rPr>
        <w:t> </w:t>
      </w:r>
      <w:r w:rsidRPr="00AF6715">
        <w:rPr>
          <w:color w:val="000000"/>
          <w:sz w:val="24"/>
          <w:szCs w:val="24"/>
        </w:rPr>
        <w:t>sprawie wprowadzenia Systemu Koordynacji Promocji i zarządzania tym systemem.</w:t>
      </w:r>
    </w:p>
    <w:p w:rsidR="00AF6715" w:rsidRDefault="00AF6715" w:rsidP="00AF6715">
      <w:pPr>
        <w:spacing w:line="360" w:lineRule="auto"/>
        <w:jc w:val="both"/>
        <w:rPr>
          <w:color w:val="000000"/>
          <w:sz w:val="24"/>
        </w:rPr>
      </w:pPr>
    </w:p>
    <w:p w:rsidR="00AF6715" w:rsidRDefault="00AF6715" w:rsidP="00AF671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AF6715" w:rsidRDefault="00AF6715" w:rsidP="00AF6715">
      <w:pPr>
        <w:keepNext/>
        <w:spacing w:line="360" w:lineRule="auto"/>
        <w:rPr>
          <w:color w:val="000000"/>
          <w:sz w:val="24"/>
        </w:rPr>
      </w:pPr>
    </w:p>
    <w:p w:rsidR="00AF6715" w:rsidRDefault="00AF6715" w:rsidP="00AF6715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AF6715">
        <w:rPr>
          <w:color w:val="000000"/>
          <w:sz w:val="24"/>
          <w:szCs w:val="24"/>
        </w:rPr>
        <w:t>Zarządzenie wchodzi w życie z dniem podpisania.</w:t>
      </w:r>
    </w:p>
    <w:p w:rsidR="00AF6715" w:rsidRDefault="00AF6715" w:rsidP="00AF6715">
      <w:pPr>
        <w:spacing w:line="360" w:lineRule="auto"/>
        <w:jc w:val="both"/>
        <w:rPr>
          <w:color w:val="000000"/>
          <w:sz w:val="24"/>
        </w:rPr>
      </w:pPr>
    </w:p>
    <w:p w:rsidR="00AF6715" w:rsidRDefault="00AF6715" w:rsidP="00AF671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AF6715" w:rsidRPr="00AF6715" w:rsidRDefault="00AF6715" w:rsidP="00AF671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AF6715" w:rsidRPr="00AF6715" w:rsidSect="00AF671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715" w:rsidRDefault="00AF6715">
      <w:r>
        <w:separator/>
      </w:r>
    </w:p>
  </w:endnote>
  <w:endnote w:type="continuationSeparator" w:id="0">
    <w:p w:rsidR="00AF6715" w:rsidRDefault="00AF6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715" w:rsidRDefault="00AF6715">
      <w:r>
        <w:separator/>
      </w:r>
    </w:p>
  </w:footnote>
  <w:footnote w:type="continuationSeparator" w:id="0">
    <w:p w:rsidR="00AF6715" w:rsidRDefault="00AF6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kwietnia 2018r."/>
    <w:docVar w:name="AktNr" w:val="317/2018/P"/>
    <w:docVar w:name="Sprawa" w:val="wprowadzenia Systemu Koordynacji Promocji i zarządzania tym systemem."/>
  </w:docVars>
  <w:rsids>
    <w:rsidRoot w:val="00AF6715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F6715"/>
    <w:rsid w:val="00BA113A"/>
    <w:rsid w:val="00BB3401"/>
    <w:rsid w:val="00BE402B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11230-3D08-4D57-BFBF-5DD43FB9C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6</Pages>
  <Words>1081</Words>
  <Characters>7472</Characters>
  <Application>Microsoft Office Word</Application>
  <DocSecurity>0</DocSecurity>
  <Lines>177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8457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2018-04-26T08:18:00Z</dcterms:created>
  <dcterms:modified xsi:type="dcterms:W3CDTF">2018-04-26T08:18:00Z</dcterms:modified>
</cp:coreProperties>
</file>