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2FA6">
              <w:rPr>
                <w:b/>
              </w:rPr>
              <w:fldChar w:fldCharType="separate"/>
            </w:r>
            <w:r w:rsidR="004A2FA6">
              <w:rPr>
                <w:b/>
              </w:rPr>
              <w:t>zarządzenie w sprawie wyboru wniosków inwestycyjnych z udziałem mieszkańców, przeznaczonych do realizacji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2FA6" w:rsidRDefault="00FA63B5" w:rsidP="004A2FA6">
      <w:pPr>
        <w:spacing w:line="360" w:lineRule="auto"/>
        <w:jc w:val="both"/>
      </w:pPr>
      <w:bookmarkStart w:id="2" w:name="z1"/>
      <w:bookmarkEnd w:id="2"/>
    </w:p>
    <w:p w:rsidR="004A2FA6" w:rsidRPr="004A2FA6" w:rsidRDefault="004A2FA6" w:rsidP="004A2FA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FA6">
        <w:rPr>
          <w:color w:val="000000"/>
        </w:rPr>
        <w:t>Z uwagi na nagły wzrost cen materiałów budowlanych i wykonawstwa w roku bieżącym Komisja opiniująca wnioski inwestorów lokalnych, realizujących zadania inwestycyjne wspólnie z Miastem, na posiedzeniu w dniu 8.05.2018 r. przyznała dodatkowe środki budżetowe w wysokości 632.557,00 zł. Pozwoli to na zrealizowanie już zaplanowanych inwestycji, które zostały zaakceptowane przez Komisję.</w:t>
      </w:r>
    </w:p>
    <w:p w:rsidR="004A2FA6" w:rsidRPr="004A2FA6" w:rsidRDefault="004A2FA6" w:rsidP="004A2FA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2FA6">
        <w:rPr>
          <w:color w:val="000000"/>
        </w:rPr>
        <w:t>W związku z powyższym uległ zmianie wykaz wniosków inwestycyjnych z udziałem ludności przeznaczonych do realizacji w 2018 roku, wprowadzony zarządzeniem Nr 302/2018/P Prezydenta Miasta Poznania z dnia 20.04.2018 roku.</w:t>
      </w:r>
    </w:p>
    <w:p w:rsidR="004A2FA6" w:rsidRDefault="004A2FA6" w:rsidP="004A2FA6">
      <w:pPr>
        <w:spacing w:line="360" w:lineRule="auto"/>
        <w:jc w:val="both"/>
        <w:rPr>
          <w:color w:val="000000"/>
        </w:rPr>
      </w:pPr>
      <w:r w:rsidRPr="004A2FA6">
        <w:rPr>
          <w:color w:val="000000"/>
        </w:rPr>
        <w:t>Wydanie zarządzenia w proponowanym brzmieniu jest zatem w pełni uzasadnione.</w:t>
      </w:r>
    </w:p>
    <w:p w:rsidR="004A2FA6" w:rsidRDefault="004A2FA6" w:rsidP="004A2FA6">
      <w:pPr>
        <w:spacing w:line="360" w:lineRule="auto"/>
        <w:jc w:val="both"/>
      </w:pPr>
    </w:p>
    <w:p w:rsidR="004A2FA6" w:rsidRDefault="004A2FA6" w:rsidP="004A2FA6">
      <w:pPr>
        <w:keepNext/>
        <w:spacing w:line="360" w:lineRule="auto"/>
        <w:jc w:val="center"/>
      </w:pPr>
      <w:r>
        <w:t>DYREKTOR WYDZIAŁU</w:t>
      </w:r>
    </w:p>
    <w:p w:rsidR="004A2FA6" w:rsidRPr="004A2FA6" w:rsidRDefault="004A2FA6" w:rsidP="004A2FA6">
      <w:pPr>
        <w:keepNext/>
        <w:spacing w:line="360" w:lineRule="auto"/>
        <w:jc w:val="center"/>
      </w:pPr>
      <w:r>
        <w:t>(-) Ziemowit Borowczak</w:t>
      </w:r>
    </w:p>
    <w:sectPr w:rsidR="004A2FA6" w:rsidRPr="004A2FA6" w:rsidSect="004A2F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A6" w:rsidRDefault="004A2FA6">
      <w:r>
        <w:separator/>
      </w:r>
    </w:p>
  </w:endnote>
  <w:endnote w:type="continuationSeparator" w:id="0">
    <w:p w:rsidR="004A2FA6" w:rsidRDefault="004A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A6" w:rsidRDefault="004A2FA6">
      <w:r>
        <w:separator/>
      </w:r>
    </w:p>
  </w:footnote>
  <w:footnote w:type="continuationSeparator" w:id="0">
    <w:p w:rsidR="004A2FA6" w:rsidRDefault="004A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boru wniosków inwestycyjnych z udziałem mieszkańców, przeznaczonych do realizacji w 2018 roku."/>
  </w:docVars>
  <w:rsids>
    <w:rsidRoot w:val="004A2FA6"/>
    <w:rsid w:val="000607A3"/>
    <w:rsid w:val="00191992"/>
    <w:rsid w:val="001B1D53"/>
    <w:rsid w:val="002946C5"/>
    <w:rsid w:val="002C29F3"/>
    <w:rsid w:val="004A2FA6"/>
    <w:rsid w:val="005718F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A36C-3C47-4FA1-B6A3-F34E507B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117</Words>
  <Characters>801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2018-05-22T09:57:00Z</dcterms:created>
  <dcterms:modified xsi:type="dcterms:W3CDTF">2018-05-22T09:57:00Z</dcterms:modified>
</cp:coreProperties>
</file>