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57236">
          <w:t>352/2018/P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57236">
        <w:rPr>
          <w:b/>
          <w:sz w:val="28"/>
        </w:rPr>
        <w:fldChar w:fldCharType="separate"/>
      </w:r>
      <w:r w:rsidR="00C57236">
        <w:rPr>
          <w:b/>
          <w:sz w:val="28"/>
        </w:rPr>
        <w:t>22 maja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57236">
              <w:rPr>
                <w:b/>
                <w:sz w:val="24"/>
                <w:szCs w:val="24"/>
              </w:rPr>
              <w:fldChar w:fldCharType="separate"/>
            </w:r>
            <w:r w:rsidR="00C57236">
              <w:rPr>
                <w:b/>
                <w:sz w:val="24"/>
                <w:szCs w:val="24"/>
              </w:rPr>
              <w:t>powołania Komisji Nabytków przy Galerii Miejskiej Arsenał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57236" w:rsidP="00C5723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57236">
        <w:rPr>
          <w:color w:val="000000"/>
          <w:sz w:val="24"/>
        </w:rPr>
        <w:t xml:space="preserve">Na podstawie </w:t>
      </w:r>
      <w:r w:rsidRPr="00C57236">
        <w:rPr>
          <w:color w:val="000000"/>
          <w:sz w:val="24"/>
          <w:szCs w:val="24"/>
        </w:rPr>
        <w:t>§ 7a oraz § 7b Statutu Galerii Miejskiej Arsenał w Poznaniu, stanowiącego załącznik do uchwały Nr XXXI/466/VI/2012 Rady Miasta Poznania z dnia 22 maja 2012 r. w</w:t>
      </w:r>
      <w:r w:rsidR="003207C1">
        <w:rPr>
          <w:color w:val="000000"/>
          <w:sz w:val="24"/>
          <w:szCs w:val="24"/>
        </w:rPr>
        <w:t> </w:t>
      </w:r>
      <w:r w:rsidRPr="00C57236">
        <w:rPr>
          <w:color w:val="000000"/>
          <w:sz w:val="24"/>
          <w:szCs w:val="24"/>
        </w:rPr>
        <w:t xml:space="preserve">sprawie statutu Galerii Miejskiej Arsenał w Poznaniu, zmienionego uchwałą Nr LXI/1132/VII/2018 Rady Miasta Poznania z dnia 5 lutego 2018 r., </w:t>
      </w:r>
      <w:r w:rsidRPr="00C57236">
        <w:rPr>
          <w:color w:val="000000"/>
          <w:sz w:val="24"/>
        </w:rPr>
        <w:t>zarządza się, co następuje:</w:t>
      </w:r>
    </w:p>
    <w:p w:rsidR="00C57236" w:rsidRDefault="00C57236" w:rsidP="00C57236">
      <w:pPr>
        <w:spacing w:line="360" w:lineRule="auto"/>
        <w:jc w:val="both"/>
        <w:rPr>
          <w:sz w:val="24"/>
        </w:rPr>
      </w:pPr>
    </w:p>
    <w:p w:rsidR="00C57236" w:rsidRDefault="00C57236" w:rsidP="00C572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57236" w:rsidRDefault="00C57236" w:rsidP="00C57236">
      <w:pPr>
        <w:keepNext/>
        <w:spacing w:line="360" w:lineRule="auto"/>
        <w:rPr>
          <w:color w:val="000000"/>
          <w:sz w:val="24"/>
        </w:rPr>
      </w:pPr>
    </w:p>
    <w:p w:rsidR="00C57236" w:rsidRPr="00C57236" w:rsidRDefault="00C57236" w:rsidP="00C5723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57236">
        <w:rPr>
          <w:color w:val="000000"/>
          <w:sz w:val="24"/>
          <w:szCs w:val="24"/>
        </w:rPr>
        <w:t>Powołuje się Komisję Nabytków w składzie:</w:t>
      </w:r>
    </w:p>
    <w:p w:rsidR="00C57236" w:rsidRPr="00C57236" w:rsidRDefault="00C57236" w:rsidP="00C5723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7236">
        <w:rPr>
          <w:color w:val="000000"/>
          <w:sz w:val="24"/>
          <w:szCs w:val="24"/>
        </w:rPr>
        <w:t>1) Justyna Makowska;</w:t>
      </w:r>
    </w:p>
    <w:p w:rsidR="00C57236" w:rsidRPr="00C57236" w:rsidRDefault="00C57236" w:rsidP="00C5723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7236">
        <w:rPr>
          <w:color w:val="000000"/>
          <w:sz w:val="24"/>
          <w:szCs w:val="24"/>
        </w:rPr>
        <w:t>2) Wojciech Szafrański;</w:t>
      </w:r>
    </w:p>
    <w:p w:rsidR="00C57236" w:rsidRPr="00C57236" w:rsidRDefault="00C57236" w:rsidP="00C5723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7236">
        <w:rPr>
          <w:color w:val="000000"/>
          <w:sz w:val="24"/>
          <w:szCs w:val="24"/>
        </w:rPr>
        <w:t>3) Monika Szewczyk;</w:t>
      </w:r>
    </w:p>
    <w:p w:rsidR="00C57236" w:rsidRPr="00C57236" w:rsidRDefault="00C57236" w:rsidP="00C5723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7236">
        <w:rPr>
          <w:color w:val="000000"/>
          <w:sz w:val="24"/>
          <w:szCs w:val="24"/>
        </w:rPr>
        <w:t>4) Maria Taszycka;</w:t>
      </w:r>
    </w:p>
    <w:p w:rsidR="00C57236" w:rsidRPr="00C57236" w:rsidRDefault="00C57236" w:rsidP="00C5723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7236">
        <w:rPr>
          <w:color w:val="000000"/>
          <w:sz w:val="24"/>
          <w:szCs w:val="24"/>
        </w:rPr>
        <w:t>5) Marek Wasilewski – Przewodniczący Komisji.</w:t>
      </w:r>
    </w:p>
    <w:p w:rsidR="00C57236" w:rsidRDefault="00C57236" w:rsidP="00C57236">
      <w:pPr>
        <w:spacing w:line="360" w:lineRule="auto"/>
        <w:jc w:val="both"/>
        <w:rPr>
          <w:color w:val="000000"/>
          <w:sz w:val="24"/>
        </w:rPr>
      </w:pPr>
    </w:p>
    <w:p w:rsidR="00C57236" w:rsidRDefault="00C57236" w:rsidP="00C57236">
      <w:pPr>
        <w:spacing w:line="360" w:lineRule="auto"/>
        <w:jc w:val="both"/>
        <w:rPr>
          <w:color w:val="000000"/>
          <w:sz w:val="24"/>
        </w:rPr>
      </w:pPr>
    </w:p>
    <w:p w:rsidR="00C57236" w:rsidRDefault="00C57236" w:rsidP="00C572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57236" w:rsidRDefault="00C57236" w:rsidP="00C57236">
      <w:pPr>
        <w:keepNext/>
        <w:spacing w:line="360" w:lineRule="auto"/>
        <w:rPr>
          <w:color w:val="000000"/>
          <w:sz w:val="24"/>
        </w:rPr>
      </w:pPr>
    </w:p>
    <w:p w:rsidR="00C57236" w:rsidRDefault="00C57236" w:rsidP="00C5723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57236">
        <w:rPr>
          <w:color w:val="000000"/>
          <w:sz w:val="24"/>
          <w:szCs w:val="24"/>
        </w:rPr>
        <w:t>Kadencja Komisji Nabytków trwa na okres powołania Dyrektora, tj. do dnia 28 lutego 2021 r.</w:t>
      </w:r>
    </w:p>
    <w:p w:rsidR="00C57236" w:rsidRDefault="00C57236" w:rsidP="00C57236">
      <w:pPr>
        <w:spacing w:line="360" w:lineRule="auto"/>
        <w:jc w:val="both"/>
        <w:rPr>
          <w:color w:val="000000"/>
          <w:sz w:val="24"/>
        </w:rPr>
      </w:pPr>
    </w:p>
    <w:p w:rsidR="00C57236" w:rsidRDefault="00C57236" w:rsidP="00C572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57236" w:rsidRDefault="00C57236" w:rsidP="00C57236">
      <w:pPr>
        <w:keepNext/>
        <w:spacing w:line="360" w:lineRule="auto"/>
        <w:rPr>
          <w:color w:val="000000"/>
          <w:sz w:val="24"/>
        </w:rPr>
      </w:pPr>
    </w:p>
    <w:p w:rsidR="00C57236" w:rsidRDefault="00C57236" w:rsidP="00C5723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57236">
        <w:rPr>
          <w:color w:val="000000"/>
          <w:sz w:val="24"/>
          <w:szCs w:val="24"/>
        </w:rPr>
        <w:t>Wykonanie zarządzenia powierza się Dyrektorowi Wydziału Kultury.</w:t>
      </w:r>
    </w:p>
    <w:p w:rsidR="00C57236" w:rsidRDefault="00C57236" w:rsidP="00C57236">
      <w:pPr>
        <w:spacing w:line="360" w:lineRule="auto"/>
        <w:jc w:val="both"/>
        <w:rPr>
          <w:color w:val="000000"/>
          <w:sz w:val="24"/>
        </w:rPr>
      </w:pPr>
    </w:p>
    <w:p w:rsidR="00C57236" w:rsidRDefault="00C57236" w:rsidP="00C572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C57236" w:rsidRDefault="00C57236" w:rsidP="00C57236">
      <w:pPr>
        <w:keepNext/>
        <w:spacing w:line="360" w:lineRule="auto"/>
        <w:rPr>
          <w:color w:val="000000"/>
          <w:sz w:val="24"/>
        </w:rPr>
      </w:pPr>
    </w:p>
    <w:p w:rsidR="00C57236" w:rsidRDefault="00C57236" w:rsidP="00C5723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57236">
        <w:rPr>
          <w:color w:val="000000"/>
          <w:sz w:val="24"/>
          <w:szCs w:val="24"/>
        </w:rPr>
        <w:t>Zarządzenie wchodzi w życie z dniem podpisania.</w:t>
      </w:r>
    </w:p>
    <w:p w:rsidR="00C57236" w:rsidRDefault="00C57236" w:rsidP="00C57236">
      <w:pPr>
        <w:spacing w:line="360" w:lineRule="auto"/>
        <w:jc w:val="both"/>
        <w:rPr>
          <w:color w:val="000000"/>
          <w:sz w:val="24"/>
        </w:rPr>
      </w:pPr>
    </w:p>
    <w:p w:rsidR="00C57236" w:rsidRDefault="00C57236" w:rsidP="00C5723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57236" w:rsidRDefault="00C57236" w:rsidP="00C5723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57236" w:rsidRPr="00C57236" w:rsidRDefault="00C57236" w:rsidP="00C5723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57236" w:rsidRPr="00C57236" w:rsidSect="00C5723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236" w:rsidRDefault="00C57236">
      <w:r>
        <w:separator/>
      </w:r>
    </w:p>
  </w:endnote>
  <w:endnote w:type="continuationSeparator" w:id="0">
    <w:p w:rsidR="00C57236" w:rsidRDefault="00C57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236" w:rsidRDefault="00C57236">
      <w:r>
        <w:separator/>
      </w:r>
    </w:p>
  </w:footnote>
  <w:footnote w:type="continuationSeparator" w:id="0">
    <w:p w:rsidR="00C57236" w:rsidRDefault="00C572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maja 2018r."/>
    <w:docVar w:name="AktNr" w:val="352/2018/P"/>
    <w:docVar w:name="Sprawa" w:val="powołania Komisji Nabytków przy Galerii Miejskiej Arsenał w Poznaniu."/>
  </w:docVars>
  <w:rsids>
    <w:rsidRoot w:val="00C57236"/>
    <w:rsid w:val="00072485"/>
    <w:rsid w:val="000C07FF"/>
    <w:rsid w:val="000E2E12"/>
    <w:rsid w:val="00167A3B"/>
    <w:rsid w:val="002C4925"/>
    <w:rsid w:val="003207C1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57236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788661-E5B1-49DA-A037-B8AA0B1C1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166</Words>
  <Characters>937</Characters>
  <Application>Microsoft Office Word</Application>
  <DocSecurity>0</DocSecurity>
  <Lines>46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2018-05-23T07:59:00Z</dcterms:created>
  <dcterms:modified xsi:type="dcterms:W3CDTF">2018-05-23T07:59:00Z</dcterms:modified>
</cp:coreProperties>
</file>