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0EFA">
          <w:t>373/2018/P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0EFA">
        <w:rPr>
          <w:b/>
          <w:sz w:val="28"/>
        </w:rPr>
        <w:fldChar w:fldCharType="separate"/>
      </w:r>
      <w:r w:rsidR="00D80EFA">
        <w:rPr>
          <w:b/>
          <w:sz w:val="28"/>
        </w:rPr>
        <w:t>29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80EF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0EFA">
              <w:rPr>
                <w:b/>
                <w:sz w:val="24"/>
                <w:szCs w:val="24"/>
              </w:rPr>
              <w:fldChar w:fldCharType="separate"/>
            </w:r>
            <w:r w:rsidR="00D80EFA">
              <w:rPr>
                <w:b/>
                <w:sz w:val="24"/>
                <w:szCs w:val="24"/>
              </w:rPr>
              <w:t>nabycia prawa użytkowania wieczystego części nieruchomości zapisanej w księdze wieczystej nr PO2P/00190211/1 o powierzchni 192 m², zajętej pod ul. Chemiczną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0EFA" w:rsidP="00D80E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0EFA">
        <w:rPr>
          <w:color w:val="000000"/>
          <w:sz w:val="24"/>
        </w:rPr>
        <w:t>Na podstawie art. 30 ust. 1 ustawy z dnia 8 marca 1990 r. o samorządzie gminnym (Dz. U. z</w:t>
      </w:r>
      <w:r w:rsidR="00260608">
        <w:rPr>
          <w:color w:val="000000"/>
          <w:sz w:val="24"/>
        </w:rPr>
        <w:t> </w:t>
      </w:r>
      <w:r w:rsidRPr="00D80EFA">
        <w:rPr>
          <w:color w:val="000000"/>
          <w:sz w:val="24"/>
        </w:rPr>
        <w:t>2017 r. poz. 1875, poz. 2232, z 2018 r. poz. 130 j.t.)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D80EFA" w:rsidRDefault="00D80EFA" w:rsidP="00D80EFA">
      <w:pPr>
        <w:spacing w:line="360" w:lineRule="auto"/>
        <w:jc w:val="both"/>
        <w:rPr>
          <w:sz w:val="24"/>
        </w:rPr>
      </w:pPr>
    </w:p>
    <w:p w:rsidR="00D80EFA" w:rsidRDefault="00D80EFA" w:rsidP="00D80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0EFA" w:rsidRDefault="00D80EFA" w:rsidP="00D80EFA">
      <w:pPr>
        <w:keepNext/>
        <w:spacing w:line="360" w:lineRule="auto"/>
        <w:rPr>
          <w:color w:val="000000"/>
          <w:sz w:val="24"/>
        </w:rPr>
      </w:pPr>
    </w:p>
    <w:p w:rsidR="00D80EFA" w:rsidRDefault="00D80EFA" w:rsidP="00D80EF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0EFA">
        <w:rPr>
          <w:color w:val="000000"/>
          <w:sz w:val="24"/>
          <w:szCs w:val="24"/>
        </w:rPr>
        <w:t>Nabyć prawo użytkowania wieczystego części nieruchomości Kw. nr PO2P/00190211/1 o</w:t>
      </w:r>
      <w:r w:rsidR="00260608">
        <w:rPr>
          <w:color w:val="000000"/>
          <w:sz w:val="24"/>
          <w:szCs w:val="24"/>
        </w:rPr>
        <w:t> </w:t>
      </w:r>
      <w:r w:rsidRPr="00D80EFA">
        <w:rPr>
          <w:color w:val="000000"/>
          <w:sz w:val="24"/>
          <w:szCs w:val="24"/>
        </w:rPr>
        <w:t>powierzchni 192 m</w:t>
      </w:r>
      <w:r w:rsidRPr="00D80EFA">
        <w:rPr>
          <w:color w:val="000000"/>
          <w:sz w:val="24"/>
          <w:szCs w:val="28"/>
        </w:rPr>
        <w:t>²</w:t>
      </w:r>
      <w:r w:rsidRPr="00D80EFA">
        <w:rPr>
          <w:color w:val="000000"/>
          <w:sz w:val="24"/>
          <w:szCs w:val="24"/>
        </w:rPr>
        <w:t>, oznaczonej geodezyjnie jako działka nr 3/9 z obrębu Główna, arkusz mapy 5, stanowiącej własność Miasta Poznania, w użytkowaniu wieczystym WYBOROWA S.A. w Poznaniu, zajętej pod ulicę Chemiczną w Poznaniu.</w:t>
      </w:r>
    </w:p>
    <w:p w:rsidR="00D80EFA" w:rsidRDefault="00D80EFA" w:rsidP="00D80EFA">
      <w:pPr>
        <w:spacing w:line="360" w:lineRule="auto"/>
        <w:jc w:val="both"/>
        <w:rPr>
          <w:color w:val="000000"/>
          <w:sz w:val="24"/>
        </w:rPr>
      </w:pPr>
    </w:p>
    <w:p w:rsidR="00D80EFA" w:rsidRDefault="00D80EFA" w:rsidP="00D80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80EFA" w:rsidRDefault="00D80EFA" w:rsidP="00D80EFA">
      <w:pPr>
        <w:keepNext/>
        <w:spacing w:line="360" w:lineRule="auto"/>
        <w:rPr>
          <w:color w:val="000000"/>
          <w:sz w:val="24"/>
        </w:rPr>
      </w:pPr>
    </w:p>
    <w:p w:rsidR="00D80EFA" w:rsidRDefault="00D80EFA" w:rsidP="00D80E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0EFA">
        <w:rPr>
          <w:color w:val="000000"/>
          <w:sz w:val="24"/>
          <w:szCs w:val="24"/>
        </w:rPr>
        <w:t>Cenę nabycia wymienionego prawa użytkowania wieczystego ustanowionego na działce nr 3/9 ustalić na kwotę brutto 45.051,00 zł (słownie: czterdzieści pięć tysięcy pięćdziesiąt jeden złotych 00/100).</w:t>
      </w:r>
    </w:p>
    <w:p w:rsidR="00D80EFA" w:rsidRDefault="00D80EFA" w:rsidP="00D80EFA">
      <w:pPr>
        <w:spacing w:line="360" w:lineRule="auto"/>
        <w:jc w:val="both"/>
        <w:rPr>
          <w:color w:val="000000"/>
          <w:sz w:val="24"/>
        </w:rPr>
      </w:pPr>
    </w:p>
    <w:p w:rsidR="00D80EFA" w:rsidRDefault="00D80EFA" w:rsidP="00D80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0EFA" w:rsidRDefault="00D80EFA" w:rsidP="00D80EFA">
      <w:pPr>
        <w:keepNext/>
        <w:spacing w:line="360" w:lineRule="auto"/>
        <w:rPr>
          <w:color w:val="000000"/>
          <w:sz w:val="24"/>
        </w:rPr>
      </w:pPr>
    </w:p>
    <w:p w:rsidR="00D80EFA" w:rsidRDefault="00D80EFA" w:rsidP="00D80E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0EFA">
        <w:rPr>
          <w:color w:val="000000"/>
          <w:sz w:val="24"/>
          <w:szCs w:val="24"/>
        </w:rPr>
        <w:t>Nabycie opisanej w § 1 części nieruchomości może nastąpić pod warunkiem, że nieruchomość ta wolna jest od obciążeń hipotecznych.</w:t>
      </w:r>
    </w:p>
    <w:p w:rsidR="00D80EFA" w:rsidRDefault="00D80EFA" w:rsidP="00D80EFA">
      <w:pPr>
        <w:spacing w:line="360" w:lineRule="auto"/>
        <w:jc w:val="both"/>
        <w:rPr>
          <w:color w:val="000000"/>
          <w:sz w:val="24"/>
        </w:rPr>
      </w:pPr>
    </w:p>
    <w:p w:rsidR="00D80EFA" w:rsidRDefault="00D80EFA" w:rsidP="00D80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0EFA" w:rsidRDefault="00D80EFA" w:rsidP="00D80EFA">
      <w:pPr>
        <w:keepNext/>
        <w:spacing w:line="360" w:lineRule="auto"/>
        <w:rPr>
          <w:color w:val="000000"/>
          <w:sz w:val="24"/>
        </w:rPr>
      </w:pPr>
    </w:p>
    <w:p w:rsidR="00D80EFA" w:rsidRDefault="00D80EFA" w:rsidP="00D80E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0EFA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D80EFA" w:rsidRDefault="00D80EFA" w:rsidP="00D80EFA">
      <w:pPr>
        <w:spacing w:line="360" w:lineRule="auto"/>
        <w:jc w:val="both"/>
        <w:rPr>
          <w:color w:val="000000"/>
          <w:sz w:val="24"/>
        </w:rPr>
      </w:pPr>
    </w:p>
    <w:p w:rsidR="00D80EFA" w:rsidRDefault="00D80EFA" w:rsidP="00D80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0EFA" w:rsidRDefault="00D80EFA" w:rsidP="00D80EFA">
      <w:pPr>
        <w:keepNext/>
        <w:spacing w:line="360" w:lineRule="auto"/>
        <w:rPr>
          <w:color w:val="000000"/>
          <w:sz w:val="24"/>
        </w:rPr>
      </w:pPr>
    </w:p>
    <w:p w:rsidR="00D80EFA" w:rsidRDefault="00D80EFA" w:rsidP="00D80EF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0EFA">
        <w:rPr>
          <w:color w:val="000000"/>
          <w:sz w:val="24"/>
          <w:szCs w:val="24"/>
        </w:rPr>
        <w:t>Zarządzenie wchodzi w życie z dniem podpisania.</w:t>
      </w:r>
    </w:p>
    <w:p w:rsidR="00D80EFA" w:rsidRDefault="00D80EFA" w:rsidP="00D80EFA">
      <w:pPr>
        <w:spacing w:line="360" w:lineRule="auto"/>
        <w:jc w:val="both"/>
        <w:rPr>
          <w:color w:val="000000"/>
          <w:sz w:val="24"/>
        </w:rPr>
      </w:pPr>
    </w:p>
    <w:p w:rsidR="00D80EFA" w:rsidRDefault="00D80EFA" w:rsidP="00D80E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80EFA" w:rsidRDefault="00D80EFA" w:rsidP="00D80E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D80EFA" w:rsidRPr="00D80EFA" w:rsidRDefault="00D80EFA" w:rsidP="00D80E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0EFA" w:rsidRPr="00D80EFA" w:rsidSect="00D80E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FA" w:rsidRDefault="00D80EFA">
      <w:r>
        <w:separator/>
      </w:r>
    </w:p>
  </w:endnote>
  <w:endnote w:type="continuationSeparator" w:id="0">
    <w:p w:rsidR="00D80EFA" w:rsidRDefault="00D8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FA" w:rsidRDefault="00D80EFA">
      <w:r>
        <w:separator/>
      </w:r>
    </w:p>
  </w:footnote>
  <w:footnote w:type="continuationSeparator" w:id="0">
    <w:p w:rsidR="00D80EFA" w:rsidRDefault="00D8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8r."/>
    <w:docVar w:name="AktNr" w:val="373/2018/P"/>
    <w:docVar w:name="Sprawa" w:val="nabycia prawa użytkowania wieczystego części nieruchomości zapisanej w księdze wieczystej nr PO2P/00190211/1 o powierzchni 192 m², zajętej pod ul. Chemiczną w Poznaniu."/>
  </w:docVars>
  <w:rsids>
    <w:rsidRoot w:val="00D80EFA"/>
    <w:rsid w:val="00072485"/>
    <w:rsid w:val="000C07FF"/>
    <w:rsid w:val="000E2E12"/>
    <w:rsid w:val="00167A3B"/>
    <w:rsid w:val="0026060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0EF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95C1D-1345-4C86-B93F-26432D7E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1733</Characters>
  <Application>Microsoft Office Word</Application>
  <DocSecurity>0</DocSecurity>
  <Lines>55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2018-05-29T10:58:00Z</dcterms:created>
  <dcterms:modified xsi:type="dcterms:W3CDTF">2018-05-29T10:58:00Z</dcterms:modified>
</cp:coreProperties>
</file>