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74EE3">
            <w:pPr>
              <w:spacing w:line="360" w:lineRule="auto"/>
              <w:jc w:val="both"/>
            </w:pPr>
            <w:r>
              <w:rPr>
                <w:b/>
              </w:rPr>
              <w:fldChar w:fldCharType="begin"/>
            </w:r>
            <w:r>
              <w:rPr>
                <w:b/>
              </w:rPr>
              <w:instrText xml:space="preserve"> DOCVARIABLE  Sprawa  \* MERGEFORMAT </w:instrText>
            </w:r>
            <w:r w:rsidR="00774EE3">
              <w:rPr>
                <w:b/>
              </w:rPr>
              <w:fldChar w:fldCharType="separate"/>
            </w:r>
            <w:r w:rsidR="00774EE3">
              <w:rPr>
                <w:b/>
              </w:rPr>
              <w:t>nabycia prawa użytkowania wieczystego części nieruchomości zapisanej w księdze wieczystej nr PO2P/00190211/1 o powierzchni 192 m², zajętej pod ul. Chemiczną w Poznaniu.</w:t>
            </w:r>
            <w:r>
              <w:rPr>
                <w:b/>
              </w:rPr>
              <w:fldChar w:fldCharType="end"/>
            </w:r>
          </w:p>
        </w:tc>
      </w:tr>
    </w:tbl>
    <w:p w:rsidR="00FA63B5" w:rsidRPr="00774EE3" w:rsidRDefault="00FA63B5" w:rsidP="00774EE3">
      <w:pPr>
        <w:spacing w:line="360" w:lineRule="auto"/>
        <w:jc w:val="both"/>
      </w:pPr>
      <w:bookmarkStart w:id="2" w:name="z1"/>
      <w:bookmarkEnd w:id="2"/>
    </w:p>
    <w:p w:rsidR="00774EE3" w:rsidRPr="00774EE3" w:rsidRDefault="00774EE3" w:rsidP="00774EE3">
      <w:pPr>
        <w:autoSpaceDE w:val="0"/>
        <w:autoSpaceDN w:val="0"/>
        <w:adjustRightInd w:val="0"/>
        <w:spacing w:line="360" w:lineRule="auto"/>
        <w:jc w:val="both"/>
        <w:rPr>
          <w:color w:val="000000"/>
        </w:rPr>
      </w:pPr>
      <w:r w:rsidRPr="00774EE3">
        <w:rPr>
          <w:color w:val="000000"/>
        </w:rPr>
        <w:t>Nieruchomość, dla której Sąd Rejonowy w Poznaniu Wydział VI Ksiąg Wieczystych prowadzi księgę wieczystą Kw. nr PO2P/00190211/1, zapisana jest na rzecz Miasta Poznania w użytkowaniu wieczystym WYBOROWA S.A. w Poznaniu do dnia 05.12.2089 r.</w:t>
      </w:r>
    </w:p>
    <w:p w:rsidR="00774EE3" w:rsidRPr="00774EE3" w:rsidRDefault="00774EE3" w:rsidP="00774EE3">
      <w:pPr>
        <w:autoSpaceDE w:val="0"/>
        <w:autoSpaceDN w:val="0"/>
        <w:adjustRightInd w:val="0"/>
        <w:spacing w:line="360" w:lineRule="auto"/>
        <w:jc w:val="both"/>
        <w:rPr>
          <w:color w:val="000000"/>
        </w:rPr>
      </w:pPr>
      <w:r w:rsidRPr="00774EE3">
        <w:rPr>
          <w:color w:val="000000"/>
        </w:rPr>
        <w:t>Wymieniona część nieruchomości obejmuje działkę nr 3/9 z obrębu Główna, arkusz mapy 5, o powierzchni 192 m</w:t>
      </w:r>
      <w:r w:rsidRPr="00774EE3">
        <w:rPr>
          <w:color w:val="000000"/>
          <w:szCs w:val="28"/>
        </w:rPr>
        <w:t>²</w:t>
      </w:r>
      <w:r w:rsidRPr="00774EE3">
        <w:rPr>
          <w:color w:val="000000"/>
        </w:rPr>
        <w:t>, zajętą pod ulicę Chemiczną w Poznaniu. Ulica Chemiczna ma kategorię drogi publicznej gminnej.</w:t>
      </w:r>
    </w:p>
    <w:p w:rsidR="00774EE3" w:rsidRPr="00774EE3" w:rsidRDefault="00774EE3" w:rsidP="00774EE3">
      <w:pPr>
        <w:autoSpaceDE w:val="0"/>
        <w:autoSpaceDN w:val="0"/>
        <w:adjustRightInd w:val="0"/>
        <w:spacing w:line="360" w:lineRule="auto"/>
        <w:jc w:val="both"/>
        <w:rPr>
          <w:color w:val="000000"/>
        </w:rPr>
      </w:pPr>
      <w:r w:rsidRPr="00774EE3">
        <w:rPr>
          <w:color w:val="000000"/>
        </w:rPr>
        <w:t>Nieruchomość ta wolna jest od obciążeń hipotecznych. W tej sytuacji nabycie przedmiotowego prawa będzie bezciężarowe.</w:t>
      </w:r>
    </w:p>
    <w:p w:rsidR="00774EE3" w:rsidRPr="00774EE3" w:rsidRDefault="00774EE3" w:rsidP="00774EE3">
      <w:pPr>
        <w:autoSpaceDE w:val="0"/>
        <w:autoSpaceDN w:val="0"/>
        <w:adjustRightInd w:val="0"/>
        <w:spacing w:line="360" w:lineRule="auto"/>
        <w:jc w:val="both"/>
        <w:rPr>
          <w:color w:val="000000"/>
        </w:rPr>
      </w:pPr>
      <w:r w:rsidRPr="00774EE3">
        <w:rPr>
          <w:color w:val="000000"/>
        </w:rPr>
        <w:t>W dniu 16.04.2018 r. wiceprezes Zarządu oraz członek Zarządu, umocowani do reprezentowania spółki WYBOROWA S.A., wyrazili zgodę na sprzedaż Miastu Poznań prawa użytkowania wieczystego opisanej powyżej części nieruchomości za kwotę brutto 45.051,00 zł (słownie: czterdzieści pięć tysięcy pięćdziesiąt jeden złotych 00/100), tj. 234,64 zł/m</w:t>
      </w:r>
      <w:r w:rsidRPr="00774EE3">
        <w:rPr>
          <w:color w:val="000000"/>
          <w:szCs w:val="28"/>
        </w:rPr>
        <w:t>²</w:t>
      </w:r>
      <w:r w:rsidRPr="00774EE3">
        <w:rPr>
          <w:color w:val="000000"/>
        </w:rPr>
        <w:t>.</w:t>
      </w:r>
    </w:p>
    <w:p w:rsidR="00774EE3" w:rsidRPr="00774EE3" w:rsidRDefault="00774EE3" w:rsidP="00774EE3">
      <w:pPr>
        <w:autoSpaceDE w:val="0"/>
        <w:autoSpaceDN w:val="0"/>
        <w:adjustRightInd w:val="0"/>
        <w:spacing w:line="360" w:lineRule="auto"/>
        <w:jc w:val="both"/>
        <w:rPr>
          <w:color w:val="000000"/>
        </w:rPr>
      </w:pPr>
      <w:r w:rsidRPr="00774EE3">
        <w:rPr>
          <w:color w:val="000000"/>
        </w:rPr>
        <w:t>Jest to wartość zgodna z operatem szacunkowym wykonanym przez rzeczoznawcę majątkowego na zlecenie ZDM.</w:t>
      </w:r>
    </w:p>
    <w:p w:rsidR="00774EE3" w:rsidRDefault="00774EE3" w:rsidP="00774EE3">
      <w:pPr>
        <w:spacing w:line="360" w:lineRule="auto"/>
        <w:jc w:val="both"/>
        <w:rPr>
          <w:color w:val="000000"/>
        </w:rPr>
      </w:pPr>
      <w:r w:rsidRPr="00774EE3">
        <w:rPr>
          <w:color w:val="000000"/>
        </w:rPr>
        <w:t>W powyższych okolicznościach faktycznych i formalnych uregulowanie stanu prawnego tego gruntu jest konieczne i zasadne, w związku z czym Zarząd Dróg Miejskich wnosi o wydanie stosownego zarządzenia.</w:t>
      </w:r>
    </w:p>
    <w:p w:rsidR="00774EE3" w:rsidRDefault="00774EE3" w:rsidP="00774EE3">
      <w:pPr>
        <w:spacing w:line="360" w:lineRule="auto"/>
        <w:jc w:val="both"/>
      </w:pPr>
    </w:p>
    <w:p w:rsidR="00774EE3" w:rsidRDefault="00774EE3" w:rsidP="00774EE3">
      <w:pPr>
        <w:keepNext/>
        <w:spacing w:line="360" w:lineRule="auto"/>
        <w:jc w:val="center"/>
      </w:pPr>
      <w:r>
        <w:t>Z-CA DYREKTORA</w:t>
      </w:r>
    </w:p>
    <w:p w:rsidR="00774EE3" w:rsidRDefault="00774EE3" w:rsidP="00774EE3">
      <w:pPr>
        <w:keepNext/>
        <w:spacing w:line="360" w:lineRule="auto"/>
        <w:jc w:val="center"/>
      </w:pPr>
      <w:r>
        <w:t>ds. Zarządzania Drogami</w:t>
      </w:r>
    </w:p>
    <w:p w:rsidR="00774EE3" w:rsidRPr="00774EE3" w:rsidRDefault="00774EE3" w:rsidP="00774EE3">
      <w:pPr>
        <w:keepNext/>
        <w:spacing w:line="360" w:lineRule="auto"/>
        <w:jc w:val="center"/>
      </w:pPr>
      <w:r>
        <w:t>(-) Radosław Ciesielski</w:t>
      </w:r>
    </w:p>
    <w:sectPr w:rsidR="00774EE3" w:rsidRPr="00774EE3" w:rsidSect="00774E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E3" w:rsidRDefault="00774EE3">
      <w:r>
        <w:separator/>
      </w:r>
    </w:p>
  </w:endnote>
  <w:endnote w:type="continuationSeparator" w:id="0">
    <w:p w:rsidR="00774EE3" w:rsidRDefault="0077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E3" w:rsidRDefault="00774EE3">
      <w:r>
        <w:separator/>
      </w:r>
    </w:p>
  </w:footnote>
  <w:footnote w:type="continuationSeparator" w:id="0">
    <w:p w:rsidR="00774EE3" w:rsidRDefault="00774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prawa użytkowania wieczystego części nieruchomości zapisanej w księdze wieczystej nr PO2P/00190211/1 o powierzchni 192 m², zajętej pod ul. Chemiczną w Poznaniu."/>
  </w:docVars>
  <w:rsids>
    <w:rsidRoot w:val="00774EE3"/>
    <w:rsid w:val="000607A3"/>
    <w:rsid w:val="001222FD"/>
    <w:rsid w:val="001B1D53"/>
    <w:rsid w:val="0022095A"/>
    <w:rsid w:val="002946C5"/>
    <w:rsid w:val="002C29F3"/>
    <w:rsid w:val="00774EE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4958F-2642-41E4-B776-DA6C2BC9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203</Words>
  <Characters>1307</Characters>
  <Application>Microsoft Office Word</Application>
  <DocSecurity>0</DocSecurity>
  <Lines>33</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2018-05-29T10:58:00Z</dcterms:created>
  <dcterms:modified xsi:type="dcterms:W3CDTF">2018-05-29T10:58:00Z</dcterms:modified>
</cp:coreProperties>
</file>