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7BC2">
          <w:t>396/2018/P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7BC2">
        <w:rPr>
          <w:b/>
          <w:sz w:val="28"/>
        </w:rPr>
        <w:fldChar w:fldCharType="separate"/>
      </w:r>
      <w:r w:rsidR="00C57BC2">
        <w:rPr>
          <w:b/>
          <w:sz w:val="28"/>
        </w:rPr>
        <w:t>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7BC2">
              <w:rPr>
                <w:b/>
                <w:sz w:val="24"/>
                <w:szCs w:val="24"/>
              </w:rPr>
              <w:fldChar w:fldCharType="separate"/>
            </w:r>
            <w:r w:rsidR="00C57BC2">
              <w:rPr>
                <w:b/>
                <w:sz w:val="24"/>
                <w:szCs w:val="24"/>
              </w:rPr>
              <w:t>ustalenia niektórych cen i opłat za usługi organizowane przez jednostkę budżetową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7BC2" w:rsidP="00C57B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7BC2">
        <w:rPr>
          <w:color w:val="000000"/>
          <w:sz w:val="24"/>
        </w:rPr>
        <w:t xml:space="preserve">Na podstawie </w:t>
      </w:r>
      <w:r w:rsidRPr="00C57BC2">
        <w:rPr>
          <w:color w:val="000000"/>
          <w:sz w:val="24"/>
          <w:szCs w:val="24"/>
        </w:rPr>
        <w:t>§ 1 pkt 4 ppkt b uchwały Nr LXVII/1235/VII/2018 Rady Miasta Poznania z</w:t>
      </w:r>
      <w:r w:rsidR="00C26289">
        <w:rPr>
          <w:color w:val="000000"/>
          <w:sz w:val="24"/>
          <w:szCs w:val="24"/>
        </w:rPr>
        <w:t> </w:t>
      </w:r>
      <w:r w:rsidRPr="00C57BC2">
        <w:rPr>
          <w:color w:val="000000"/>
          <w:sz w:val="24"/>
          <w:szCs w:val="24"/>
        </w:rPr>
        <w:t>dnia 22 maja 2018 r. w sprawie powierzenia Prezydentowi Miasta Poznania uprawnień do ustalania wysokości cen i opłat  albo o sposobie ustalania cen i opłat za usługi komunalne o</w:t>
      </w:r>
      <w:r w:rsidR="00C26289">
        <w:rPr>
          <w:color w:val="000000"/>
          <w:sz w:val="24"/>
          <w:szCs w:val="24"/>
        </w:rPr>
        <w:t> </w:t>
      </w:r>
      <w:r w:rsidRPr="00C57BC2">
        <w:rPr>
          <w:color w:val="000000"/>
          <w:sz w:val="24"/>
          <w:szCs w:val="24"/>
        </w:rPr>
        <w:t>charakterze użyteczności publicznej oraz za korzystanie z obiektów i urządzeń użyteczności publicznej,</w:t>
      </w:r>
      <w:r w:rsidRPr="00C57BC2">
        <w:rPr>
          <w:color w:val="000000"/>
          <w:sz w:val="24"/>
        </w:rPr>
        <w:t xml:space="preserve"> zarządza się, co następuje:</w:t>
      </w:r>
    </w:p>
    <w:p w:rsidR="00C57BC2" w:rsidRDefault="00C57BC2" w:rsidP="00C57BC2">
      <w:pPr>
        <w:spacing w:line="360" w:lineRule="auto"/>
        <w:jc w:val="both"/>
        <w:rPr>
          <w:sz w:val="24"/>
        </w:rPr>
      </w:pPr>
    </w:p>
    <w:p w:rsidR="00C57BC2" w:rsidRDefault="00C57BC2" w:rsidP="00C5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7BC2" w:rsidRDefault="00C57BC2" w:rsidP="00C57BC2">
      <w:pPr>
        <w:keepNext/>
        <w:spacing w:line="360" w:lineRule="auto"/>
        <w:rPr>
          <w:color w:val="000000"/>
          <w:sz w:val="24"/>
        </w:rPr>
      </w:pPr>
    </w:p>
    <w:p w:rsidR="00C57BC2" w:rsidRPr="00C57BC2" w:rsidRDefault="00C57BC2" w:rsidP="00C57B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7BC2">
        <w:rPr>
          <w:color w:val="000000"/>
          <w:sz w:val="24"/>
          <w:szCs w:val="24"/>
        </w:rPr>
        <w:t>Przedmiotem zarządzenia jest ustalenie opłat za organizowane przez jednostkę budżetową Zarząd Transportu Miejskiego w Poznaniu (ZTM) przejazdy lokalnym transportem zbiorowym:</w:t>
      </w:r>
    </w:p>
    <w:p w:rsidR="00C57BC2" w:rsidRPr="00C57BC2" w:rsidRDefault="00C57BC2" w:rsidP="00C5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C2">
        <w:rPr>
          <w:color w:val="000000"/>
          <w:sz w:val="24"/>
          <w:szCs w:val="24"/>
        </w:rPr>
        <w:t>1) uczestników imprez i wydarzeń kulturalnych, religijnych, naukowych, gospodarczych, sportowych, artystycznych, rozrywkowych itp., w zorganizowanych grupach liczących nie mniej niż 10 osób, na podstawie umowy zawartej pomiędzy ZTM a organizatorem imprezy lub wydarzenia, określającej warunki przejazdów: dokumenty przewozu, termin, opłatę. Wysokość opłat określona jest w załączniku nr 1 do zarządzenia;</w:t>
      </w:r>
    </w:p>
    <w:p w:rsidR="00C57BC2" w:rsidRPr="00C57BC2" w:rsidRDefault="00C57BC2" w:rsidP="00C5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C2">
        <w:rPr>
          <w:color w:val="000000"/>
          <w:sz w:val="24"/>
          <w:szCs w:val="24"/>
        </w:rPr>
        <w:t>2) pracowników podmiotów innych niż ZTM, na podstawie umowy zawartej między ZTM a podmiotem będącym pracodawcą. Wysokość opłat określona jest w załączniku nr 2</w:t>
      </w:r>
      <w:r w:rsidR="00C26289">
        <w:rPr>
          <w:color w:val="000000"/>
          <w:sz w:val="24"/>
          <w:szCs w:val="24"/>
        </w:rPr>
        <w:t> </w:t>
      </w:r>
      <w:r w:rsidRPr="00C57BC2">
        <w:rPr>
          <w:color w:val="000000"/>
          <w:sz w:val="24"/>
          <w:szCs w:val="24"/>
        </w:rPr>
        <w:t>do zarządzenia;</w:t>
      </w:r>
    </w:p>
    <w:p w:rsidR="00C57BC2" w:rsidRPr="00C57BC2" w:rsidRDefault="00C57BC2" w:rsidP="00C5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C2">
        <w:rPr>
          <w:color w:val="000000"/>
          <w:sz w:val="24"/>
          <w:szCs w:val="24"/>
        </w:rPr>
        <w:t>3) osób bezrobotnych w drodze do pracodawcy i na szkolenie, na podstawie umowy zawartej pomiędzy ZTM a Powiatowym Urzędem Pracy w Poznaniu, określającej warunki przejazdów: dokumenty przewozu, termin, opłatę. Wysokość opłat określona jest w załączniku nr 3 do zarządzenia;</w:t>
      </w:r>
    </w:p>
    <w:p w:rsidR="00C57BC2" w:rsidRPr="00C57BC2" w:rsidRDefault="00C57BC2" w:rsidP="00C5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C2">
        <w:rPr>
          <w:color w:val="000000"/>
          <w:sz w:val="24"/>
          <w:szCs w:val="24"/>
        </w:rPr>
        <w:lastRenderedPageBreak/>
        <w:t>4) posiadaczy Poznańskiej Karty Turystycznej, na podstawie umowy zawartej pomiędzy ZTM a wydawcą Karty, określającej warunki przejazdów: dokumenty przewozu, termin, opłatę. Wysokość opłat określona jest w załączniku nr 4 do zarządzenia;</w:t>
      </w:r>
    </w:p>
    <w:p w:rsidR="00C57BC2" w:rsidRPr="00C57BC2" w:rsidRDefault="00C57BC2" w:rsidP="00C5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C2">
        <w:rPr>
          <w:color w:val="000000"/>
          <w:sz w:val="24"/>
          <w:szCs w:val="24"/>
        </w:rPr>
        <w:t>5) osób korzystających z oferty linii o charakterze turystycznym. Wysokość opłat określona jest w załączniku nr 5 do zarządzenia;</w:t>
      </w:r>
    </w:p>
    <w:p w:rsidR="00C57BC2" w:rsidRDefault="00C57BC2" w:rsidP="00C57B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BC2">
        <w:rPr>
          <w:color w:val="000000"/>
          <w:sz w:val="24"/>
          <w:szCs w:val="24"/>
        </w:rPr>
        <w:t>6) osób korzystających z Programu Premiowego działającego na podstawie aplikacji lojalnościowej systemu PEKA. Wysokość opłat określona jest w załączniku nr 6 do zarządzenia.</w:t>
      </w:r>
    </w:p>
    <w:p w:rsidR="00C57BC2" w:rsidRDefault="00C57BC2" w:rsidP="00C57BC2">
      <w:pPr>
        <w:spacing w:line="360" w:lineRule="auto"/>
        <w:jc w:val="both"/>
        <w:rPr>
          <w:color w:val="000000"/>
          <w:sz w:val="24"/>
        </w:rPr>
      </w:pPr>
    </w:p>
    <w:p w:rsidR="00C57BC2" w:rsidRDefault="00C57BC2" w:rsidP="00C5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7BC2" w:rsidRDefault="00C57BC2" w:rsidP="00C57BC2">
      <w:pPr>
        <w:keepNext/>
        <w:spacing w:line="360" w:lineRule="auto"/>
        <w:rPr>
          <w:color w:val="000000"/>
          <w:sz w:val="24"/>
        </w:rPr>
      </w:pPr>
    </w:p>
    <w:p w:rsidR="00C57BC2" w:rsidRDefault="00C57BC2" w:rsidP="00C57B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7BC2">
        <w:rPr>
          <w:color w:val="000000"/>
          <w:sz w:val="24"/>
          <w:szCs w:val="24"/>
        </w:rPr>
        <w:t>W odniesieniu do opłat, o których mowa w § 1 pkt 1, 2, 4 oraz 6, uprawnienia do przejazdów ulgowych wynikają z uchwały w sprawie ustanowienia ulg i zwolnień w opłatach za przejazdy lokalnym transportem zbiorowym.</w:t>
      </w:r>
    </w:p>
    <w:p w:rsidR="00C57BC2" w:rsidRDefault="00C57BC2" w:rsidP="00C57BC2">
      <w:pPr>
        <w:spacing w:line="360" w:lineRule="auto"/>
        <w:jc w:val="both"/>
        <w:rPr>
          <w:color w:val="000000"/>
          <w:sz w:val="24"/>
        </w:rPr>
      </w:pPr>
    </w:p>
    <w:p w:rsidR="00C57BC2" w:rsidRDefault="00C57BC2" w:rsidP="00C5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7BC2" w:rsidRDefault="00C57BC2" w:rsidP="00C57BC2">
      <w:pPr>
        <w:keepNext/>
        <w:spacing w:line="360" w:lineRule="auto"/>
        <w:rPr>
          <w:color w:val="000000"/>
          <w:sz w:val="24"/>
        </w:rPr>
      </w:pPr>
    </w:p>
    <w:p w:rsidR="00C57BC2" w:rsidRDefault="00C57BC2" w:rsidP="00C57B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7BC2">
        <w:rPr>
          <w:color w:val="000000"/>
          <w:sz w:val="24"/>
          <w:szCs w:val="24"/>
        </w:rPr>
        <w:t>Wykonanie zarządzenia powierza się dyrektorowi jednostki budżetowej Zarząd Transportu Miejskiego w Poznaniu.</w:t>
      </w:r>
    </w:p>
    <w:p w:rsidR="00C57BC2" w:rsidRDefault="00C57BC2" w:rsidP="00C57BC2">
      <w:pPr>
        <w:spacing w:line="360" w:lineRule="auto"/>
        <w:jc w:val="both"/>
        <w:rPr>
          <w:color w:val="000000"/>
          <w:sz w:val="24"/>
        </w:rPr>
      </w:pPr>
    </w:p>
    <w:p w:rsidR="00C57BC2" w:rsidRDefault="00C57BC2" w:rsidP="00C5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7BC2" w:rsidRDefault="00C57BC2" w:rsidP="00C57BC2">
      <w:pPr>
        <w:keepNext/>
        <w:spacing w:line="360" w:lineRule="auto"/>
        <w:rPr>
          <w:color w:val="000000"/>
          <w:sz w:val="24"/>
        </w:rPr>
      </w:pPr>
    </w:p>
    <w:p w:rsidR="00C57BC2" w:rsidRDefault="00C57BC2" w:rsidP="00C57B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7BC2">
        <w:rPr>
          <w:color w:val="000000"/>
          <w:sz w:val="24"/>
          <w:szCs w:val="24"/>
        </w:rPr>
        <w:t>Wraz z wejściem w życie niniejszego zarządzenia traci moc zarządzenie Nr 379/2017/P Prezydenta Miasta Poznania z dnia 9.06.2017 r.</w:t>
      </w:r>
    </w:p>
    <w:p w:rsidR="00C57BC2" w:rsidRDefault="00C57BC2" w:rsidP="00C57BC2">
      <w:pPr>
        <w:spacing w:line="360" w:lineRule="auto"/>
        <w:jc w:val="both"/>
        <w:rPr>
          <w:color w:val="000000"/>
          <w:sz w:val="24"/>
        </w:rPr>
      </w:pPr>
    </w:p>
    <w:p w:rsidR="00C57BC2" w:rsidRDefault="00C57BC2" w:rsidP="00C5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7BC2" w:rsidRDefault="00C57BC2" w:rsidP="00C57BC2">
      <w:pPr>
        <w:keepNext/>
        <w:spacing w:line="360" w:lineRule="auto"/>
        <w:rPr>
          <w:color w:val="000000"/>
          <w:sz w:val="24"/>
        </w:rPr>
      </w:pPr>
    </w:p>
    <w:p w:rsidR="00C57BC2" w:rsidRDefault="00C57BC2" w:rsidP="00C57B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7BC2">
        <w:rPr>
          <w:color w:val="000000"/>
          <w:sz w:val="24"/>
          <w:szCs w:val="24"/>
        </w:rPr>
        <w:t>Zarządzenie wchodzi w życie z dniem podpisania.</w:t>
      </w:r>
    </w:p>
    <w:p w:rsidR="00C57BC2" w:rsidRDefault="00C57BC2" w:rsidP="00C57BC2">
      <w:pPr>
        <w:spacing w:line="360" w:lineRule="auto"/>
        <w:jc w:val="both"/>
        <w:rPr>
          <w:color w:val="000000"/>
          <w:sz w:val="24"/>
        </w:rPr>
      </w:pPr>
    </w:p>
    <w:p w:rsidR="00C57BC2" w:rsidRDefault="00C57BC2" w:rsidP="00C57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57BC2" w:rsidRDefault="00C57BC2" w:rsidP="00C57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C57BC2" w:rsidRPr="00C57BC2" w:rsidRDefault="00C57BC2" w:rsidP="00C57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7BC2" w:rsidRPr="00C57BC2" w:rsidSect="00C57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C2" w:rsidRDefault="00C57BC2">
      <w:r>
        <w:separator/>
      </w:r>
    </w:p>
  </w:endnote>
  <w:endnote w:type="continuationSeparator" w:id="0">
    <w:p w:rsidR="00C57BC2" w:rsidRDefault="00C5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C2" w:rsidRDefault="00C57BC2">
      <w:r>
        <w:separator/>
      </w:r>
    </w:p>
  </w:footnote>
  <w:footnote w:type="continuationSeparator" w:id="0">
    <w:p w:rsidR="00C57BC2" w:rsidRDefault="00C5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8r."/>
    <w:docVar w:name="AktNr" w:val="396/2018/P"/>
    <w:docVar w:name="Sprawa" w:val="ustalenia niektórych cen i opłat za usługi organizowane przez jednostkę budżetową Zarząd Transportu Miejskiego w Poznaniu."/>
  </w:docVars>
  <w:rsids>
    <w:rsidRoot w:val="00C57B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289"/>
    <w:rsid w:val="00C5423F"/>
    <w:rsid w:val="00C57BC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33B59-3301-4BD6-964D-933CCB79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2497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2018-06-06T11:21:00Z</dcterms:created>
  <dcterms:modified xsi:type="dcterms:W3CDTF">2018-06-06T11:21:00Z</dcterms:modified>
</cp:coreProperties>
</file>