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3" w:rsidRDefault="00D17DD3" w:rsidP="00D17DD3">
      <w:pPr>
        <w:pStyle w:val="Nagwek3"/>
        <w:rPr>
          <w:b w:val="0"/>
        </w:rPr>
      </w:pPr>
      <w:bookmarkStart w:id="0" w:name="_GoBack"/>
      <w:bookmarkEnd w:id="0"/>
      <w:r w:rsidRPr="0009774F">
        <w:t>Załącznik nr 1A do Zasad</w:t>
      </w:r>
    </w:p>
    <w:p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WSKAZANIA DO REALIZACJI </w:t>
      </w:r>
    </w:p>
    <w:p w:rsidR="00D17DD3" w:rsidRPr="00237C94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237C94">
        <w:rPr>
          <w:rFonts w:ascii="Times New Roman" w:hAnsi="Times New Roman"/>
          <w:b/>
          <w:color w:val="000000"/>
          <w:sz w:val="22"/>
        </w:rPr>
        <w:t xml:space="preserve">Nr ….. </w:t>
      </w:r>
      <w:r>
        <w:rPr>
          <w:rFonts w:ascii="Times New Roman" w:hAnsi="Times New Roman"/>
          <w:b/>
          <w:color w:val="000000"/>
          <w:sz w:val="22"/>
        </w:rPr>
        <w:t xml:space="preserve"> z dnia ……</w:t>
      </w:r>
    </w:p>
    <w:p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 xml:space="preserve">W wyniku uprzednio przeprowadzonych uzgodnień pomiędzy Dysponentem…. a spółką Poznańskie Inwestycje Miejskie sp. z o.o. Miasto Poznań </w:t>
      </w:r>
      <w:r w:rsidRPr="00237C94">
        <w:rPr>
          <w:rFonts w:ascii="Times New Roman" w:hAnsi="Times New Roman"/>
          <w:color w:val="000000"/>
          <w:spacing w:val="-1"/>
          <w:sz w:val="22"/>
        </w:rPr>
        <w:t>/.................. w dniu</w:t>
      </w:r>
      <w:r>
        <w:rPr>
          <w:rFonts w:ascii="Times New Roman" w:hAnsi="Times New Roman"/>
          <w:color w:val="000000"/>
          <w:spacing w:val="-1"/>
          <w:sz w:val="22"/>
        </w:rPr>
        <w:t xml:space="preserve"> ……..   powierzono do realizacji spółce Poznańskie Inwestycje Miejskie Sp. z o.o. </w:t>
      </w:r>
      <w:r>
        <w:rPr>
          <w:rFonts w:ascii="Times New Roman" w:hAnsi="Times New Roman"/>
          <w:color w:val="000000"/>
          <w:sz w:val="22"/>
        </w:rPr>
        <w:t>(Spółka) Zadanie Inwestycyjne pod nazwą …………………… znajdujące się w ……………………… pod pozycją nr ……………………</w:t>
      </w: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Inwestycyjnym.</w:t>
      </w:r>
    </w:p>
    <w:p w:rsidR="00D17DD3" w:rsidRDefault="00D17DD3" w:rsidP="00D17DD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</w:p>
    <w:p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Kwoty </w:t>
      </w:r>
      <w:r>
        <w:rPr>
          <w:rFonts w:ascii="Times New Roman" w:hAnsi="Times New Roman"/>
          <w:color w:val="000000"/>
          <w:sz w:val="22"/>
        </w:rPr>
        <w:t>Należności</w:t>
      </w:r>
    </w:p>
    <w:p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Zakresu wskazania ( zgodnie z załącznikiem nr ...)</w:t>
      </w:r>
    </w:p>
    <w:p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Harmonogramu ( zgodnie z załącznikiem ......)</w:t>
      </w:r>
    </w:p>
    <w:p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Innych pozycji.  (zgodnie z  załącznikiem nr .......) </w:t>
      </w:r>
    </w:p>
    <w:p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108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CF2F8C">
        <w:rPr>
          <w:rFonts w:ascii="Times New Roman" w:hAnsi="Times New Roman"/>
          <w:color w:val="000000"/>
          <w:sz w:val="22"/>
        </w:rPr>
        <w:t>Zadanie Inwestycyjne ma być realizowane zgodnie z harmonogramem</w:t>
      </w:r>
      <w:r>
        <w:rPr>
          <w:rFonts w:ascii="Times New Roman" w:hAnsi="Times New Roman"/>
          <w:color w:val="000000"/>
          <w:sz w:val="22"/>
        </w:rPr>
        <w:t xml:space="preserve"> stanowiącym załącznik do aktualizacji wskazania do realizacji.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CF2F8C">
        <w:rPr>
          <w:rFonts w:ascii="Times New Roman" w:hAnsi="Times New Roman"/>
          <w:color w:val="000000"/>
          <w:sz w:val="22"/>
        </w:rPr>
        <w:t>Oszacowane na podstawie zakresu rzeczowego Zadania Inwestycyjnego bądź planowane na podstawie już zawartych umów Kwota Należności Wykonawców za realizację Zadania Inwestycyjnego</w:t>
      </w:r>
      <w:r w:rsidRPr="006A6EB1">
        <w:rPr>
          <w:rFonts w:ascii="Times New Roman" w:hAnsi="Times New Roman"/>
          <w:color w:val="000000"/>
          <w:sz w:val="22"/>
        </w:rPr>
        <w:t xml:space="preserve"> wynosi brutto ………….., a środki na ten cel zostały zabezpieczone w uchwale budż</w:t>
      </w:r>
      <w:r w:rsidRPr="008C1D00">
        <w:rPr>
          <w:rFonts w:ascii="Times New Roman" w:hAnsi="Times New Roman"/>
          <w:color w:val="000000"/>
          <w:sz w:val="22"/>
        </w:rPr>
        <w:t>etowej nr …… oraz Wieloletniej Prognozie Finansowej w wysokości ……..zł, klasyfikacja budżetowa: nr zadania…., Dział …., Rozdział …., Dysponent ….</w:t>
      </w:r>
    </w:p>
    <w:p w:rsidR="00D17DD3" w:rsidRPr="008C1D00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Całkowita planowana wartość brutto Zadania Inwestycyjnego:</w:t>
      </w:r>
    </w:p>
    <w:p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przed zmianą:</w:t>
      </w:r>
    </w:p>
    <w:p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…………………………………………zł brutto</w:t>
      </w:r>
    </w:p>
    <w:p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po zmianie</w:t>
      </w:r>
    </w:p>
    <w:p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 wynosi: …………………..…. zł (słownie: …………………………….złotych), kwota ta zawiera przysługujące Spółce Wynagrodzenie za realizację powierzonych jej do wykonania Zadań Inwestycyjnych.</w:t>
      </w:r>
    </w:p>
    <w:p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Planowany termin zakończenia realizacji zleconego zakresu działań ustala się na ……...……….. .</w:t>
      </w: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 uwzględnieniem następujących zastrzeżeń: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>mowej Instrukcji Eksploatacji i 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…….szczególne wymagania dotyczące Dokumentów Finalizujących Zadanie Inwestycyjne …..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</w:p>
    <w:p w:rsidR="00D17DD3" w:rsidRDefault="00D17DD3" w:rsidP="00D17DD3">
      <w:pPr>
        <w:shd w:val="clear" w:color="auto" w:fill="FFFFFF"/>
        <w:spacing w:line="360" w:lineRule="auto"/>
        <w:ind w:left="993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 ………………………….</w:t>
      </w:r>
      <w:r w:rsidRPr="00CE20EB">
        <w:rPr>
          <w:rFonts w:ascii="Times New Roman" w:hAnsi="Times New Roman"/>
          <w:color w:val="000000"/>
          <w:sz w:val="22"/>
        </w:rPr>
        <w:t>…………………………………………………………………</w:t>
      </w:r>
    </w:p>
    <w:p w:rsidR="00D17DD3" w:rsidRPr="00CE20EB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Dysponent,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BKPiRM,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WTiZ (w przypadku zadań z zakresu transportu i zieleni),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:rsidR="00D17DD3" w:rsidRDefault="00D17DD3" w:rsidP="00D17DD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Miasto udostępnia Spółce do korzystania, w celu wykonania Zadania Inwestycyjnego, autorskie prawa majątkowe do następujących utworów …………………………………………….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budowie…......................................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zamiennych nieskutkujących wzrostem kosztów Zadania Inwestycyjnego….........................................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Inwestycyjnego…......................................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…..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Kontrasygnata</w:t>
      </w:r>
    </w:p>
    <w:p w:rsidR="00D17DD3" w:rsidRPr="002E356F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</w:t>
      </w:r>
      <w:r>
        <w:rPr>
          <w:rFonts w:ascii="Times New Roman" w:hAnsi="Times New Roman"/>
          <w:color w:val="000000"/>
        </w:rPr>
        <w:t>niona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</w:t>
      </w:r>
      <w:r>
        <w:rPr>
          <w:rFonts w:ascii="Times New Roman" w:hAnsi="Times New Roman"/>
          <w:color w:val="000000"/>
        </w:rPr>
        <w:t>iona do</w:t>
      </w:r>
      <w:r w:rsidRPr="002E356F">
        <w:rPr>
          <w:rFonts w:ascii="Times New Roman" w:hAnsi="Times New Roman"/>
          <w:color w:val="000000"/>
        </w:rPr>
        <w:t xml:space="preserve"> kontrasygnaty)  </w:t>
      </w:r>
      <w:r w:rsidRPr="002E356F">
        <w:rPr>
          <w:rFonts w:ascii="Times New Roman" w:hAnsi="Times New Roman"/>
          <w:color w:val="000000"/>
        </w:rPr>
        <w:tab/>
      </w:r>
      <w:r w:rsidRPr="002E356F">
        <w:rPr>
          <w:rFonts w:ascii="Times New Roman" w:hAnsi="Times New Roman"/>
          <w:color w:val="000000"/>
        </w:rPr>
        <w:tab/>
      </w:r>
      <w:r w:rsidRPr="002E356F">
        <w:rPr>
          <w:rFonts w:ascii="Times New Roman" w:hAnsi="Times New Roman"/>
          <w:color w:val="000000"/>
        </w:rPr>
        <w:tab/>
      </w:r>
      <w:r w:rsidRPr="002E356F">
        <w:rPr>
          <w:rFonts w:ascii="Times New Roman" w:hAnsi="Times New Roman"/>
          <w:color w:val="000000"/>
        </w:rPr>
        <w:tab/>
      </w:r>
      <w:r w:rsidRPr="002E356F">
        <w:rPr>
          <w:rFonts w:ascii="Times New Roman" w:hAnsi="Times New Roman"/>
          <w:color w:val="000000"/>
        </w:rPr>
        <w:tab/>
      </w:r>
    </w:p>
    <w:p w:rsidR="00D17DD3" w:rsidRDefault="00D17DD3" w:rsidP="00D17DD3">
      <w:pPr>
        <w:shd w:val="clear" w:color="auto" w:fill="FFFFFF"/>
        <w:tabs>
          <w:tab w:val="left" w:pos="355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………………………………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…………………………………..</w:t>
      </w:r>
    </w:p>
    <w:p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Załączniki :</w:t>
      </w:r>
    </w:p>
    <w:p w:rsidR="00D17DD3" w:rsidRDefault="00D17DD3" w:rsidP="003B615D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:rsidR="00D17DD3" w:rsidRDefault="00D17DD3" w:rsidP="003B615D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hanging="79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 realizacji Zadania Inwestycyjnego.</w:t>
      </w:r>
    </w:p>
    <w:p w:rsidR="00D17DD3" w:rsidRPr="005043DF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17DD3" w:rsidRPr="00B949D9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  :   1.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:rsidR="00D17DD3" w:rsidRPr="008808DC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          2.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:rsidR="003D60CB" w:rsidRPr="00171CF8" w:rsidRDefault="003D60CB" w:rsidP="00171CF8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sectPr w:rsidR="003D60CB" w:rsidRPr="00171CF8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617B8E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1CF8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B8E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CB58-6F6C-449C-8A4B-3FFD9CC0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733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17</cp:revision>
  <cp:lastPrinted>2018-04-23T06:22:00Z</cp:lastPrinted>
  <dcterms:created xsi:type="dcterms:W3CDTF">2018-03-19T13:40:00Z</dcterms:created>
  <dcterms:modified xsi:type="dcterms:W3CDTF">2018-05-23T13:07:00Z</dcterms:modified>
</cp:coreProperties>
</file>