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B12A0" w14:textId="50A775CC" w:rsidR="009209D7" w:rsidRPr="00F863B3" w:rsidRDefault="009209D7" w:rsidP="00567A10">
      <w:pPr>
        <w:shd w:val="clear" w:color="auto" w:fill="FFFFFF"/>
        <w:jc w:val="right"/>
        <w:rPr>
          <w:caps/>
        </w:rPr>
      </w:pPr>
      <w:r w:rsidRPr="00567A10">
        <w:rPr>
          <w:rFonts w:ascii="Times New Roman" w:hAnsi="Times New Roman"/>
          <w:b/>
          <w:caps/>
          <w:sz w:val="22"/>
        </w:rPr>
        <w:t xml:space="preserve">Załącznik do zarządzenia Nr </w:t>
      </w:r>
      <w:r w:rsidR="000B10C3" w:rsidRPr="00567A10">
        <w:rPr>
          <w:rFonts w:ascii="Times New Roman" w:hAnsi="Times New Roman"/>
          <w:b/>
          <w:caps/>
          <w:sz w:val="22"/>
        </w:rPr>
        <w:t xml:space="preserve"> </w:t>
      </w:r>
      <w:r w:rsidR="002438F8">
        <w:rPr>
          <w:rFonts w:ascii="Times New Roman" w:hAnsi="Times New Roman"/>
          <w:b/>
          <w:caps/>
          <w:sz w:val="22"/>
        </w:rPr>
        <w:t>407</w:t>
      </w:r>
      <w:r w:rsidR="000B10C3" w:rsidRPr="00567A10">
        <w:rPr>
          <w:rFonts w:ascii="Times New Roman" w:hAnsi="Times New Roman"/>
          <w:b/>
          <w:caps/>
          <w:sz w:val="22"/>
        </w:rPr>
        <w:t>/2018</w:t>
      </w:r>
      <w:r w:rsidRPr="00567A10">
        <w:rPr>
          <w:rFonts w:ascii="Times New Roman" w:hAnsi="Times New Roman"/>
          <w:b/>
          <w:caps/>
          <w:sz w:val="22"/>
        </w:rPr>
        <w:t>/P</w:t>
      </w:r>
    </w:p>
    <w:p w14:paraId="5F066AC6" w14:textId="77777777" w:rsidR="00696935" w:rsidRPr="00F863B3" w:rsidRDefault="00696935">
      <w:pPr>
        <w:shd w:val="clear" w:color="auto" w:fill="FFFFFF"/>
        <w:jc w:val="right"/>
        <w:rPr>
          <w:rFonts w:ascii="Times New Roman" w:hAnsi="Times New Roman"/>
          <w:b/>
          <w:sz w:val="22"/>
        </w:rPr>
      </w:pPr>
      <w:r w:rsidRPr="00F863B3">
        <w:rPr>
          <w:rFonts w:ascii="Times New Roman" w:hAnsi="Times New Roman"/>
          <w:b/>
          <w:caps/>
          <w:sz w:val="22"/>
        </w:rPr>
        <w:t>Prezydenta Miasta Poznania</w:t>
      </w:r>
    </w:p>
    <w:p w14:paraId="143B2871" w14:textId="34DD982C" w:rsidR="00696935" w:rsidRPr="00F863B3" w:rsidRDefault="00696935">
      <w:pPr>
        <w:shd w:val="clear" w:color="auto" w:fill="FFFFFF"/>
        <w:jc w:val="right"/>
        <w:rPr>
          <w:rFonts w:ascii="Times New Roman" w:hAnsi="Times New Roman"/>
          <w:b/>
          <w:sz w:val="22"/>
        </w:rPr>
      </w:pPr>
      <w:r w:rsidRPr="00F863B3">
        <w:rPr>
          <w:rFonts w:ascii="Times New Roman" w:hAnsi="Times New Roman"/>
          <w:b/>
          <w:sz w:val="22"/>
        </w:rPr>
        <w:t>z dnia</w:t>
      </w:r>
      <w:r w:rsidR="00FB0C06" w:rsidRPr="00F863B3">
        <w:rPr>
          <w:rFonts w:ascii="Times New Roman" w:hAnsi="Times New Roman"/>
          <w:b/>
          <w:sz w:val="22"/>
        </w:rPr>
        <w:t xml:space="preserve"> </w:t>
      </w:r>
      <w:r w:rsidR="002438F8">
        <w:rPr>
          <w:rFonts w:ascii="Times New Roman" w:hAnsi="Times New Roman"/>
          <w:b/>
          <w:sz w:val="22"/>
        </w:rPr>
        <w:t>11 czerwca</w:t>
      </w:r>
      <w:r w:rsidR="000B10C3" w:rsidRPr="00F863B3">
        <w:rPr>
          <w:rFonts w:ascii="Times New Roman" w:hAnsi="Times New Roman"/>
          <w:b/>
          <w:sz w:val="22"/>
        </w:rPr>
        <w:t xml:space="preserve">  2018</w:t>
      </w:r>
      <w:r w:rsidR="00FB0C06" w:rsidRPr="00F863B3">
        <w:rPr>
          <w:rFonts w:ascii="Times New Roman" w:hAnsi="Times New Roman"/>
          <w:b/>
          <w:sz w:val="22"/>
        </w:rPr>
        <w:t>r.</w:t>
      </w:r>
    </w:p>
    <w:p w14:paraId="3C8B29DA" w14:textId="77777777" w:rsidR="00696935" w:rsidRPr="00F863B3" w:rsidRDefault="00696935">
      <w:pPr>
        <w:shd w:val="clear" w:color="auto" w:fill="FFFFFF"/>
        <w:spacing w:before="326" w:line="360" w:lineRule="auto"/>
        <w:jc w:val="center"/>
        <w:rPr>
          <w:rFonts w:ascii="Times New Roman" w:hAnsi="Times New Roman"/>
          <w:b/>
          <w:spacing w:val="-3"/>
          <w:sz w:val="22"/>
        </w:rPr>
      </w:pPr>
      <w:r w:rsidRPr="00F863B3">
        <w:rPr>
          <w:rFonts w:ascii="Times New Roman" w:hAnsi="Times New Roman"/>
          <w:b/>
          <w:spacing w:val="-3"/>
          <w:sz w:val="22"/>
        </w:rPr>
        <w:t>ZASADY</w:t>
      </w:r>
    </w:p>
    <w:p w14:paraId="41D16FE1" w14:textId="77777777" w:rsidR="00696935" w:rsidRPr="00F863B3" w:rsidRDefault="00696935">
      <w:pPr>
        <w:shd w:val="clear" w:color="auto" w:fill="FFFFFF"/>
        <w:spacing w:line="360" w:lineRule="auto"/>
        <w:jc w:val="center"/>
        <w:rPr>
          <w:rFonts w:ascii="Times New Roman" w:hAnsi="Times New Roman"/>
          <w:b/>
          <w:sz w:val="22"/>
        </w:rPr>
      </w:pPr>
      <w:r w:rsidRPr="00F863B3">
        <w:rPr>
          <w:rFonts w:ascii="Times New Roman" w:hAnsi="Times New Roman"/>
          <w:b/>
          <w:sz w:val="22"/>
        </w:rPr>
        <w:t xml:space="preserve">zlecania i rozliczania z realizacji zadań powierzonych do wykonywania aktem założycielskim </w:t>
      </w:r>
      <w:r w:rsidRPr="00F863B3">
        <w:rPr>
          <w:rFonts w:ascii="Times New Roman" w:hAnsi="Times New Roman"/>
          <w:b/>
          <w:sz w:val="22"/>
        </w:rPr>
        <w:br/>
        <w:t>spółce Poznańskie Inwestycje Miejskie spółka z ograniczoną odpowiedzialnością</w:t>
      </w:r>
    </w:p>
    <w:p w14:paraId="1ABDE2DB" w14:textId="77777777" w:rsidR="00696935" w:rsidRPr="00F863B3" w:rsidRDefault="00696935">
      <w:pPr>
        <w:shd w:val="clear" w:color="auto" w:fill="FFFFFF"/>
        <w:spacing w:line="360" w:lineRule="auto"/>
        <w:jc w:val="center"/>
        <w:rPr>
          <w:rFonts w:ascii="Times New Roman" w:hAnsi="Times New Roman"/>
          <w:b/>
          <w:sz w:val="22"/>
        </w:rPr>
      </w:pPr>
    </w:p>
    <w:p w14:paraId="01B4B66B" w14:textId="77777777" w:rsidR="00696935" w:rsidRPr="00F863B3" w:rsidRDefault="00696935">
      <w:pPr>
        <w:shd w:val="clear" w:color="auto" w:fill="FFFFFF"/>
        <w:spacing w:line="360" w:lineRule="auto"/>
        <w:jc w:val="center"/>
        <w:rPr>
          <w:rFonts w:ascii="Times New Roman" w:hAnsi="Times New Roman"/>
          <w:b/>
          <w:sz w:val="22"/>
        </w:rPr>
      </w:pPr>
      <w:r w:rsidRPr="00F863B3">
        <w:rPr>
          <w:rFonts w:ascii="Times New Roman" w:hAnsi="Times New Roman"/>
          <w:b/>
          <w:sz w:val="22"/>
        </w:rPr>
        <w:t>§ 1</w:t>
      </w:r>
    </w:p>
    <w:p w14:paraId="0CC6C598" w14:textId="77777777" w:rsidR="00696935" w:rsidRPr="00F863B3" w:rsidRDefault="00696935" w:rsidP="00426B98">
      <w:pPr>
        <w:shd w:val="clear" w:color="auto" w:fill="B3B3B3"/>
        <w:jc w:val="center"/>
        <w:rPr>
          <w:rFonts w:ascii="Times New Roman" w:hAnsi="Times New Roman"/>
          <w:b/>
          <w:sz w:val="22"/>
        </w:rPr>
      </w:pPr>
      <w:r w:rsidRPr="00F863B3">
        <w:rPr>
          <w:rFonts w:ascii="Times New Roman" w:hAnsi="Times New Roman"/>
          <w:b/>
          <w:sz w:val="22"/>
        </w:rPr>
        <w:t>DEFINICJE</w:t>
      </w:r>
    </w:p>
    <w:p w14:paraId="40971DD4" w14:textId="77777777" w:rsidR="00696935" w:rsidRPr="00F863B3" w:rsidRDefault="00696935" w:rsidP="00A51ABC">
      <w:pPr>
        <w:shd w:val="clear" w:color="auto" w:fill="FFFFFF"/>
        <w:spacing w:before="240" w:after="120" w:line="360" w:lineRule="auto"/>
        <w:jc w:val="both"/>
        <w:rPr>
          <w:rFonts w:ascii="Times New Roman" w:hAnsi="Times New Roman"/>
          <w:sz w:val="22"/>
        </w:rPr>
      </w:pPr>
      <w:r w:rsidRPr="00F863B3">
        <w:rPr>
          <w:rFonts w:ascii="Times New Roman" w:hAnsi="Times New Roman"/>
          <w:sz w:val="22"/>
        </w:rPr>
        <w:t>Użyte w Zasadach (oraz w załącznikach do Zasad) wyrażenia pisane wielką literą mają następujące znaczenie:</w:t>
      </w:r>
    </w:p>
    <w:tbl>
      <w:tblPr>
        <w:tblW w:w="9214" w:type="dxa"/>
        <w:tblLayout w:type="fixed"/>
        <w:tblCellMar>
          <w:left w:w="0" w:type="dxa"/>
          <w:right w:w="0" w:type="dxa"/>
        </w:tblCellMar>
        <w:tblLook w:val="0000" w:firstRow="0" w:lastRow="0" w:firstColumn="0" w:lastColumn="0" w:noHBand="0" w:noVBand="0"/>
      </w:tblPr>
      <w:tblGrid>
        <w:gridCol w:w="1960"/>
        <w:gridCol w:w="7254"/>
      </w:tblGrid>
      <w:tr w:rsidR="00696935" w:rsidRPr="00F863B3" w14:paraId="64C47264" w14:textId="77777777" w:rsidTr="00764C23">
        <w:tc>
          <w:tcPr>
            <w:tcW w:w="1960" w:type="dxa"/>
          </w:tcPr>
          <w:p w14:paraId="00603509" w14:textId="77777777" w:rsidR="00696935" w:rsidRPr="00F863B3" w:rsidRDefault="00696935" w:rsidP="000D62C9">
            <w:pPr>
              <w:snapToGrid w:val="0"/>
              <w:spacing w:before="120" w:after="120" w:line="360" w:lineRule="auto"/>
              <w:rPr>
                <w:rFonts w:ascii="Times New Roman" w:hAnsi="Times New Roman"/>
                <w:b/>
                <w:sz w:val="22"/>
              </w:rPr>
            </w:pPr>
            <w:r w:rsidRPr="00F863B3">
              <w:rPr>
                <w:rFonts w:ascii="Times New Roman" w:hAnsi="Times New Roman"/>
                <w:b/>
                <w:sz w:val="22"/>
              </w:rPr>
              <w:t>Biegły</w:t>
            </w:r>
          </w:p>
        </w:tc>
        <w:tc>
          <w:tcPr>
            <w:tcW w:w="7254" w:type="dxa"/>
          </w:tcPr>
          <w:p w14:paraId="05DF5B76"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osoba fizyczna lub prawna mająca uprawnienia do przeprowadzania audytów sprawozdań finansowych oraz posiadająca doświadczenie w analizie i ocenie kosztów oraz efektywności działania podmiotów gospodarczych;</w:t>
            </w:r>
          </w:p>
        </w:tc>
      </w:tr>
      <w:tr w:rsidR="00696935" w:rsidRPr="00F863B3" w14:paraId="20680E42" w14:textId="77777777" w:rsidTr="00764C23">
        <w:tc>
          <w:tcPr>
            <w:tcW w:w="1960" w:type="dxa"/>
          </w:tcPr>
          <w:p w14:paraId="5F655B33" w14:textId="77777777" w:rsidR="00696935" w:rsidRPr="00F863B3" w:rsidRDefault="00696935" w:rsidP="005B2A95">
            <w:pPr>
              <w:snapToGrid w:val="0"/>
              <w:spacing w:before="120" w:after="120"/>
              <w:rPr>
                <w:rFonts w:ascii="Times New Roman" w:hAnsi="Times New Roman"/>
                <w:b/>
                <w:sz w:val="22"/>
              </w:rPr>
            </w:pPr>
            <w:proofErr w:type="spellStart"/>
            <w:r w:rsidRPr="00F863B3">
              <w:rPr>
                <w:rFonts w:ascii="Times New Roman" w:hAnsi="Times New Roman"/>
                <w:b/>
                <w:sz w:val="22"/>
              </w:rPr>
              <w:t>BKPiRM</w:t>
            </w:r>
            <w:proofErr w:type="spellEnd"/>
          </w:p>
        </w:tc>
        <w:tc>
          <w:tcPr>
            <w:tcW w:w="7254" w:type="dxa"/>
          </w:tcPr>
          <w:p w14:paraId="4E68AAAA" w14:textId="77777777" w:rsidR="00696935" w:rsidRPr="00F863B3" w:rsidRDefault="00696935" w:rsidP="00C354F4">
            <w:pPr>
              <w:snapToGrid w:val="0"/>
              <w:spacing w:before="120" w:line="360" w:lineRule="auto"/>
              <w:jc w:val="both"/>
              <w:rPr>
                <w:rFonts w:ascii="Times New Roman" w:hAnsi="Times New Roman"/>
                <w:sz w:val="22"/>
              </w:rPr>
            </w:pPr>
            <w:r w:rsidRPr="00F863B3">
              <w:rPr>
                <w:rFonts w:ascii="Times New Roman" w:hAnsi="Times New Roman"/>
                <w:sz w:val="22"/>
              </w:rPr>
              <w:t>Biuro Koordynacji Projektów i Rewitalizacji Miasta Urzędu Miasta Poznania;</w:t>
            </w:r>
          </w:p>
        </w:tc>
      </w:tr>
      <w:tr w:rsidR="00696935" w:rsidRPr="00F863B3" w14:paraId="7EF97BB7" w14:textId="77777777" w:rsidTr="00764C23">
        <w:tc>
          <w:tcPr>
            <w:tcW w:w="1960" w:type="dxa"/>
          </w:tcPr>
          <w:p w14:paraId="52F7ACED" w14:textId="77777777" w:rsidR="00696935" w:rsidRPr="00F863B3" w:rsidRDefault="00696935" w:rsidP="005B2A95">
            <w:pPr>
              <w:snapToGrid w:val="0"/>
              <w:spacing w:before="120" w:after="120"/>
              <w:rPr>
                <w:rFonts w:ascii="Times New Roman" w:hAnsi="Times New Roman"/>
                <w:b/>
                <w:sz w:val="22"/>
              </w:rPr>
            </w:pPr>
            <w:r w:rsidRPr="00F863B3">
              <w:rPr>
                <w:rFonts w:ascii="Times New Roman" w:hAnsi="Times New Roman"/>
                <w:b/>
                <w:sz w:val="22"/>
              </w:rPr>
              <w:t>BNW</w:t>
            </w:r>
          </w:p>
        </w:tc>
        <w:tc>
          <w:tcPr>
            <w:tcW w:w="7254" w:type="dxa"/>
          </w:tcPr>
          <w:p w14:paraId="02B1EDB9" w14:textId="77777777" w:rsidR="00696935" w:rsidRPr="00F863B3" w:rsidRDefault="00696935" w:rsidP="00C354F4">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Biuro Nadzoru Właścicielskiego Urzędu Miasta Poznan</w:t>
            </w:r>
            <w:bookmarkStart w:id="0" w:name="_GoBack"/>
            <w:bookmarkEnd w:id="0"/>
            <w:r w:rsidRPr="00F863B3">
              <w:rPr>
                <w:rFonts w:ascii="Times New Roman" w:hAnsi="Times New Roman"/>
                <w:sz w:val="22"/>
              </w:rPr>
              <w:t>ia;</w:t>
            </w:r>
          </w:p>
        </w:tc>
      </w:tr>
      <w:tr w:rsidR="00A9356B" w:rsidRPr="00F863B3" w14:paraId="71875D58" w14:textId="77777777" w:rsidTr="00764C23">
        <w:tc>
          <w:tcPr>
            <w:tcW w:w="1960" w:type="dxa"/>
          </w:tcPr>
          <w:p w14:paraId="440C0D73" w14:textId="77777777" w:rsidR="00A9356B" w:rsidRPr="00F863B3" w:rsidRDefault="00A9356B" w:rsidP="008123E9">
            <w:pPr>
              <w:snapToGrid w:val="0"/>
              <w:spacing w:before="120" w:after="120"/>
              <w:rPr>
                <w:rFonts w:ascii="Times New Roman" w:hAnsi="Times New Roman"/>
                <w:b/>
                <w:sz w:val="22"/>
              </w:rPr>
            </w:pPr>
            <w:r w:rsidRPr="00F863B3">
              <w:rPr>
                <w:rFonts w:ascii="Times New Roman" w:hAnsi="Times New Roman"/>
                <w:b/>
                <w:sz w:val="22"/>
              </w:rPr>
              <w:t>Całkowita Wartość Zadania Inwestycyjnego</w:t>
            </w:r>
          </w:p>
        </w:tc>
        <w:tc>
          <w:tcPr>
            <w:tcW w:w="7254" w:type="dxa"/>
          </w:tcPr>
          <w:p w14:paraId="1D6CC9D3" w14:textId="77777777" w:rsidR="00A9356B" w:rsidRPr="00F863B3" w:rsidRDefault="00A9356B" w:rsidP="000C2EAD">
            <w:pPr>
              <w:snapToGrid w:val="0"/>
              <w:spacing w:before="120" w:line="360" w:lineRule="auto"/>
              <w:jc w:val="both"/>
              <w:rPr>
                <w:rFonts w:ascii="Times New Roman" w:hAnsi="Times New Roman"/>
                <w:sz w:val="22"/>
              </w:rPr>
            </w:pPr>
            <w:r w:rsidRPr="00F863B3">
              <w:rPr>
                <w:rFonts w:ascii="Times New Roman" w:hAnsi="Times New Roman"/>
                <w:sz w:val="22"/>
              </w:rPr>
              <w:t xml:space="preserve">oznacza </w:t>
            </w:r>
            <w:r w:rsidR="00617E1E" w:rsidRPr="00F863B3">
              <w:rPr>
                <w:rFonts w:ascii="Times New Roman" w:hAnsi="Times New Roman"/>
                <w:sz w:val="22"/>
              </w:rPr>
              <w:t>wartość K</w:t>
            </w:r>
            <w:r w:rsidR="00454EB3" w:rsidRPr="00F863B3">
              <w:rPr>
                <w:rFonts w:ascii="Times New Roman" w:hAnsi="Times New Roman"/>
                <w:sz w:val="22"/>
              </w:rPr>
              <w:t xml:space="preserve">woty Należności </w:t>
            </w:r>
            <w:r w:rsidR="00617E1E" w:rsidRPr="00F863B3">
              <w:rPr>
                <w:rFonts w:ascii="Times New Roman" w:hAnsi="Times New Roman"/>
                <w:sz w:val="22"/>
              </w:rPr>
              <w:t>b</w:t>
            </w:r>
            <w:r w:rsidR="00AB1A82" w:rsidRPr="00F863B3">
              <w:rPr>
                <w:rFonts w:ascii="Times New Roman" w:hAnsi="Times New Roman"/>
                <w:sz w:val="22"/>
              </w:rPr>
              <w:t>rutto</w:t>
            </w:r>
            <w:r w:rsidR="00454EB3" w:rsidRPr="00F863B3">
              <w:rPr>
                <w:rFonts w:ascii="Times New Roman" w:hAnsi="Times New Roman"/>
                <w:sz w:val="22"/>
              </w:rPr>
              <w:t xml:space="preserve"> powiększon</w:t>
            </w:r>
            <w:r w:rsidR="000409E0" w:rsidRPr="00F863B3">
              <w:rPr>
                <w:rFonts w:ascii="Times New Roman" w:hAnsi="Times New Roman"/>
                <w:sz w:val="22"/>
              </w:rPr>
              <w:t>ej</w:t>
            </w:r>
            <w:r w:rsidR="00454EB3" w:rsidRPr="00F863B3">
              <w:rPr>
                <w:rFonts w:ascii="Times New Roman" w:hAnsi="Times New Roman"/>
                <w:sz w:val="22"/>
              </w:rPr>
              <w:t xml:space="preserve"> o Wynagrodzenie należne Spółce z tytułu realizacji Zadania Inwestycyjnego;</w:t>
            </w:r>
          </w:p>
        </w:tc>
      </w:tr>
      <w:tr w:rsidR="00030DF9" w:rsidRPr="00F863B3" w14:paraId="37D79805" w14:textId="77777777" w:rsidTr="00764C23">
        <w:tc>
          <w:tcPr>
            <w:tcW w:w="1960" w:type="dxa"/>
          </w:tcPr>
          <w:p w14:paraId="7114F3EC" w14:textId="77777777" w:rsidR="00030DF9" w:rsidRPr="00F863B3" w:rsidRDefault="00030DF9" w:rsidP="008123E9">
            <w:pPr>
              <w:snapToGrid w:val="0"/>
              <w:spacing w:before="120" w:after="120"/>
              <w:rPr>
                <w:rFonts w:ascii="Times New Roman" w:hAnsi="Times New Roman"/>
                <w:b/>
                <w:sz w:val="22"/>
              </w:rPr>
            </w:pPr>
            <w:r w:rsidRPr="00F863B3">
              <w:rPr>
                <w:rFonts w:ascii="Times New Roman" w:hAnsi="Times New Roman"/>
                <w:b/>
                <w:sz w:val="22"/>
              </w:rPr>
              <w:t>Decernent</w:t>
            </w:r>
          </w:p>
        </w:tc>
        <w:tc>
          <w:tcPr>
            <w:tcW w:w="7254" w:type="dxa"/>
          </w:tcPr>
          <w:p w14:paraId="4BDEA7C9" w14:textId="77777777" w:rsidR="00030DF9" w:rsidRPr="00F863B3" w:rsidRDefault="00030DF9" w:rsidP="000C2EAD">
            <w:pPr>
              <w:snapToGrid w:val="0"/>
              <w:spacing w:before="120" w:line="360" w:lineRule="auto"/>
              <w:jc w:val="both"/>
              <w:rPr>
                <w:rFonts w:ascii="Times New Roman" w:hAnsi="Times New Roman"/>
                <w:sz w:val="22"/>
              </w:rPr>
            </w:pPr>
            <w:r w:rsidRPr="00F863B3">
              <w:rPr>
                <w:rFonts w:ascii="Times New Roman" w:hAnsi="Times New Roman"/>
                <w:sz w:val="22"/>
              </w:rPr>
              <w:t>właściwy dla nadzoru nad Dysponentem Zastępca Prezydenta Miasta Poznania, Skarbnik lub Sekretarz;</w:t>
            </w:r>
          </w:p>
        </w:tc>
      </w:tr>
      <w:tr w:rsidR="00696935" w:rsidRPr="00F863B3" w14:paraId="3AA1CEDC" w14:textId="77777777" w:rsidTr="00764C23">
        <w:tc>
          <w:tcPr>
            <w:tcW w:w="1960" w:type="dxa"/>
          </w:tcPr>
          <w:p w14:paraId="64EFD506"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Decyzja Komisji Europejskiej</w:t>
            </w:r>
          </w:p>
        </w:tc>
        <w:tc>
          <w:tcPr>
            <w:tcW w:w="7254" w:type="dxa"/>
          </w:tcPr>
          <w:p w14:paraId="5FCC45E2"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z w:val="22"/>
              </w:rPr>
              <w:t>oznacza Decyzję Komisji Europejskiej z dnia 20 grudnia 2011 r. w sprawie stosowania art. 106 Traktatu o funkcjonowaniu Unii Europejskiej do pomocy państwa w formie rekompensaty z tytułu świadczenia usług publicznych, przyznawanych przedsiębiorstwom zobowiązanym do wykonywania usług świadczonych w ogólnym interesie gospodarczym (notyfikowana jako dokument C(2011) 9380);</w:t>
            </w:r>
          </w:p>
        </w:tc>
      </w:tr>
      <w:tr w:rsidR="005B28AC" w:rsidRPr="00F863B3" w14:paraId="11137D9A" w14:textId="77777777" w:rsidTr="00764C23">
        <w:tc>
          <w:tcPr>
            <w:tcW w:w="1960" w:type="dxa"/>
          </w:tcPr>
          <w:p w14:paraId="6C89AD01" w14:textId="77777777" w:rsidR="005B28AC" w:rsidRPr="00F863B3" w:rsidRDefault="00FA18E6" w:rsidP="008123E9">
            <w:pPr>
              <w:snapToGrid w:val="0"/>
              <w:spacing w:before="120" w:after="120"/>
              <w:rPr>
                <w:rFonts w:ascii="Times New Roman" w:hAnsi="Times New Roman"/>
                <w:b/>
                <w:sz w:val="22"/>
              </w:rPr>
            </w:pPr>
            <w:r w:rsidRPr="00F863B3">
              <w:rPr>
                <w:rFonts w:ascii="Times New Roman" w:hAnsi="Times New Roman"/>
                <w:b/>
                <w:sz w:val="22"/>
              </w:rPr>
              <w:t xml:space="preserve">Dokumentacja Finalizująca Zadanie Inwestycyjne </w:t>
            </w:r>
          </w:p>
        </w:tc>
        <w:tc>
          <w:tcPr>
            <w:tcW w:w="7254" w:type="dxa"/>
          </w:tcPr>
          <w:p w14:paraId="78BEEC75" w14:textId="77777777" w:rsidR="003A4A7D" w:rsidRPr="00F863B3" w:rsidRDefault="00FA18E6" w:rsidP="000C2EAD">
            <w:pPr>
              <w:snapToGrid w:val="0"/>
              <w:spacing w:before="120" w:line="360" w:lineRule="auto"/>
              <w:jc w:val="both"/>
              <w:rPr>
                <w:rFonts w:ascii="Times New Roman" w:hAnsi="Times New Roman"/>
                <w:sz w:val="22"/>
              </w:rPr>
            </w:pPr>
            <w:r w:rsidRPr="00F863B3">
              <w:rPr>
                <w:rFonts w:ascii="Times New Roman" w:hAnsi="Times New Roman"/>
                <w:sz w:val="22"/>
              </w:rPr>
              <w:t>oznacza sporządzan</w:t>
            </w:r>
            <w:r w:rsidR="003A4A7D" w:rsidRPr="00F863B3">
              <w:rPr>
                <w:rFonts w:ascii="Times New Roman" w:hAnsi="Times New Roman"/>
                <w:sz w:val="22"/>
              </w:rPr>
              <w:t>y</w:t>
            </w:r>
            <w:r w:rsidRPr="00F863B3">
              <w:rPr>
                <w:rFonts w:ascii="Times New Roman" w:hAnsi="Times New Roman"/>
                <w:sz w:val="22"/>
              </w:rPr>
              <w:t xml:space="preserve"> przez Spółkę, zgodn</w:t>
            </w:r>
            <w:r w:rsidR="003A4A7D" w:rsidRPr="00F863B3">
              <w:rPr>
                <w:rFonts w:ascii="Times New Roman" w:hAnsi="Times New Roman"/>
                <w:sz w:val="22"/>
              </w:rPr>
              <w:t>ie</w:t>
            </w:r>
            <w:r w:rsidRPr="00F863B3">
              <w:rPr>
                <w:rFonts w:ascii="Times New Roman" w:hAnsi="Times New Roman"/>
                <w:sz w:val="22"/>
              </w:rPr>
              <w:t xml:space="preserve"> </w:t>
            </w:r>
            <w:r w:rsidR="00411282" w:rsidRPr="00F863B3">
              <w:rPr>
                <w:rFonts w:ascii="Times New Roman" w:hAnsi="Times New Roman"/>
                <w:sz w:val="22"/>
              </w:rPr>
              <w:t>ze wzorem zamieszczonym w załąc</w:t>
            </w:r>
            <w:r w:rsidR="003668CB" w:rsidRPr="00F863B3">
              <w:rPr>
                <w:rFonts w:ascii="Times New Roman" w:hAnsi="Times New Roman"/>
                <w:sz w:val="22"/>
              </w:rPr>
              <w:t>zniku nr 6 do Zasad</w:t>
            </w:r>
            <w:r w:rsidR="003A4A7D" w:rsidRPr="00F863B3">
              <w:rPr>
                <w:rFonts w:ascii="Times New Roman" w:hAnsi="Times New Roman"/>
                <w:sz w:val="22"/>
              </w:rPr>
              <w:t>:</w:t>
            </w:r>
          </w:p>
          <w:p w14:paraId="4F823053" w14:textId="77777777" w:rsidR="00BB0CFC" w:rsidRPr="00F863B3" w:rsidRDefault="003A4A7D" w:rsidP="00A506FE">
            <w:pPr>
              <w:numPr>
                <w:ilvl w:val="0"/>
                <w:numId w:val="31"/>
              </w:numPr>
              <w:snapToGrid w:val="0"/>
              <w:spacing w:before="120" w:line="360" w:lineRule="auto"/>
              <w:jc w:val="both"/>
              <w:rPr>
                <w:rFonts w:ascii="Times New Roman" w:hAnsi="Times New Roman"/>
                <w:sz w:val="22"/>
              </w:rPr>
            </w:pPr>
            <w:r w:rsidRPr="00F863B3">
              <w:rPr>
                <w:rFonts w:ascii="Times New Roman" w:hAnsi="Times New Roman"/>
                <w:sz w:val="22"/>
              </w:rPr>
              <w:t>Protokół Zakończenia i Odbioru Inwestycji</w:t>
            </w:r>
            <w:r w:rsidR="00BB0CFC" w:rsidRPr="00F863B3">
              <w:rPr>
                <w:rFonts w:ascii="Times New Roman" w:hAnsi="Times New Roman"/>
                <w:sz w:val="22"/>
              </w:rPr>
              <w:t xml:space="preserve"> (stanowiący podstawę do </w:t>
            </w:r>
            <w:r w:rsidR="006C74EB" w:rsidRPr="00F863B3">
              <w:rPr>
                <w:rFonts w:ascii="Times New Roman" w:hAnsi="Times New Roman"/>
                <w:sz w:val="22"/>
              </w:rPr>
              <w:t xml:space="preserve">sporządzenia </w:t>
            </w:r>
            <w:r w:rsidR="005379E9" w:rsidRPr="00F863B3">
              <w:rPr>
                <w:rFonts w:ascii="Times New Roman" w:hAnsi="Times New Roman"/>
                <w:sz w:val="22"/>
              </w:rPr>
              <w:t xml:space="preserve">informacji niezbędnej do przygotowania </w:t>
            </w:r>
            <w:r w:rsidR="00BB0CFC" w:rsidRPr="00F863B3">
              <w:rPr>
                <w:rFonts w:ascii="Times New Roman" w:hAnsi="Times New Roman"/>
                <w:sz w:val="22"/>
              </w:rPr>
              <w:t>dokumentu OT przez Dysponenta)</w:t>
            </w:r>
            <w:r w:rsidRPr="00F863B3">
              <w:rPr>
                <w:rFonts w:ascii="Times New Roman" w:hAnsi="Times New Roman"/>
                <w:sz w:val="22"/>
              </w:rPr>
              <w:t>,</w:t>
            </w:r>
            <w:r w:rsidR="00CD5E94" w:rsidRPr="00F863B3">
              <w:rPr>
                <w:rFonts w:ascii="Times New Roman" w:hAnsi="Times New Roman"/>
                <w:sz w:val="22"/>
              </w:rPr>
              <w:t xml:space="preserve"> </w:t>
            </w:r>
            <w:r w:rsidR="00BE58E0" w:rsidRPr="00F863B3">
              <w:rPr>
                <w:rFonts w:ascii="Times New Roman" w:hAnsi="Times New Roman"/>
                <w:sz w:val="22"/>
              </w:rPr>
              <w:t>jeżeli Spółka nie realizowała</w:t>
            </w:r>
            <w:r w:rsidR="00BC20D2" w:rsidRPr="00F863B3">
              <w:rPr>
                <w:rFonts w:ascii="Times New Roman" w:hAnsi="Times New Roman"/>
                <w:sz w:val="22"/>
              </w:rPr>
              <w:t xml:space="preserve"> w</w:t>
            </w:r>
            <w:r w:rsidR="00BE58E0" w:rsidRPr="00F863B3">
              <w:rPr>
                <w:rFonts w:ascii="Times New Roman" w:hAnsi="Times New Roman"/>
                <w:sz w:val="22"/>
              </w:rPr>
              <w:t xml:space="preserve"> całości nakładów związanych z danym Zadaniem Inwestycyjnym;</w:t>
            </w:r>
          </w:p>
          <w:p w14:paraId="5084C8AD" w14:textId="77777777" w:rsidR="00FD6ACE" w:rsidRPr="00F863B3" w:rsidRDefault="006C74EB" w:rsidP="00943A0F">
            <w:pPr>
              <w:numPr>
                <w:ilvl w:val="0"/>
                <w:numId w:val="31"/>
              </w:numPr>
              <w:snapToGrid w:val="0"/>
              <w:spacing w:before="120" w:line="360" w:lineRule="auto"/>
              <w:jc w:val="both"/>
              <w:rPr>
                <w:rFonts w:ascii="Times New Roman" w:hAnsi="Times New Roman"/>
                <w:sz w:val="22"/>
              </w:rPr>
            </w:pPr>
            <w:r w:rsidRPr="00F863B3">
              <w:rPr>
                <w:rFonts w:ascii="Times New Roman" w:hAnsi="Times New Roman"/>
                <w:sz w:val="22"/>
              </w:rPr>
              <w:t xml:space="preserve">Informacje niezbędne do sporządzenia </w:t>
            </w:r>
            <w:r w:rsidR="003668CB" w:rsidRPr="00F863B3">
              <w:rPr>
                <w:rFonts w:ascii="Times New Roman" w:hAnsi="Times New Roman"/>
                <w:sz w:val="22"/>
              </w:rPr>
              <w:t>dokumentacj</w:t>
            </w:r>
            <w:r w:rsidR="00DA3D67" w:rsidRPr="00F863B3">
              <w:rPr>
                <w:rFonts w:ascii="Times New Roman" w:hAnsi="Times New Roman"/>
                <w:sz w:val="22"/>
              </w:rPr>
              <w:t>i</w:t>
            </w:r>
            <w:r w:rsidR="00411282" w:rsidRPr="00F863B3">
              <w:rPr>
                <w:rFonts w:ascii="Times New Roman" w:hAnsi="Times New Roman"/>
                <w:sz w:val="22"/>
              </w:rPr>
              <w:t xml:space="preserve"> OT, </w:t>
            </w:r>
            <w:r w:rsidR="00B54FFC" w:rsidRPr="00F863B3">
              <w:rPr>
                <w:rFonts w:ascii="Times New Roman" w:hAnsi="Times New Roman"/>
                <w:sz w:val="22"/>
              </w:rPr>
              <w:t xml:space="preserve">zgodnie ze </w:t>
            </w:r>
            <w:r w:rsidR="00B54FFC" w:rsidRPr="00F863B3">
              <w:rPr>
                <w:rFonts w:ascii="Times New Roman" w:hAnsi="Times New Roman"/>
                <w:sz w:val="22"/>
              </w:rPr>
              <w:lastRenderedPageBreak/>
              <w:t>wzorem obowiązującym dla jednostek organizacyjny</w:t>
            </w:r>
            <w:r w:rsidR="00A91B9C" w:rsidRPr="00F863B3">
              <w:rPr>
                <w:rFonts w:ascii="Times New Roman" w:hAnsi="Times New Roman"/>
                <w:sz w:val="22"/>
              </w:rPr>
              <w:t>ch Miasta Poznania wskazanym</w:t>
            </w:r>
            <w:r w:rsidR="00A94B49" w:rsidRPr="00F863B3">
              <w:rPr>
                <w:rFonts w:ascii="Times New Roman" w:hAnsi="Times New Roman"/>
                <w:sz w:val="22"/>
              </w:rPr>
              <w:t xml:space="preserve"> </w:t>
            </w:r>
            <w:r w:rsidR="00A93CAF" w:rsidRPr="00F863B3">
              <w:rPr>
                <w:rFonts w:ascii="Times New Roman" w:hAnsi="Times New Roman"/>
                <w:sz w:val="22"/>
              </w:rPr>
              <w:t>w</w:t>
            </w:r>
            <w:r w:rsidR="003F34DC" w:rsidRPr="00F863B3">
              <w:rPr>
                <w:rFonts w:ascii="Times New Roman" w:hAnsi="Times New Roman"/>
                <w:sz w:val="22"/>
              </w:rPr>
              <w:t xml:space="preserve"> zał.</w:t>
            </w:r>
            <w:r w:rsidR="00A93CAF" w:rsidRPr="00F863B3">
              <w:rPr>
                <w:rFonts w:ascii="Times New Roman" w:hAnsi="Times New Roman"/>
                <w:sz w:val="22"/>
              </w:rPr>
              <w:t xml:space="preserve"> </w:t>
            </w:r>
            <w:r w:rsidR="00C72F9A" w:rsidRPr="00F863B3">
              <w:rPr>
                <w:rFonts w:ascii="Times New Roman" w:hAnsi="Times New Roman"/>
                <w:sz w:val="22"/>
              </w:rPr>
              <w:t xml:space="preserve">nr </w:t>
            </w:r>
            <w:r w:rsidR="00A93CAF" w:rsidRPr="00F863B3">
              <w:rPr>
                <w:rFonts w:ascii="Times New Roman" w:hAnsi="Times New Roman"/>
                <w:sz w:val="22"/>
              </w:rPr>
              <w:t>6</w:t>
            </w:r>
            <w:r w:rsidR="005F47E9" w:rsidRPr="00F863B3">
              <w:rPr>
                <w:rFonts w:ascii="Times New Roman" w:hAnsi="Times New Roman"/>
                <w:sz w:val="22"/>
              </w:rPr>
              <w:t>;</w:t>
            </w:r>
            <w:r w:rsidR="00411282" w:rsidRPr="00F863B3">
              <w:rPr>
                <w:rFonts w:ascii="Times New Roman" w:hAnsi="Times New Roman"/>
                <w:sz w:val="22"/>
              </w:rPr>
              <w:t xml:space="preserve"> </w:t>
            </w:r>
          </w:p>
        </w:tc>
      </w:tr>
      <w:tr w:rsidR="00696935" w:rsidRPr="00F863B3" w14:paraId="656A3D63" w14:textId="77777777" w:rsidTr="00764C23">
        <w:tc>
          <w:tcPr>
            <w:tcW w:w="1960" w:type="dxa"/>
          </w:tcPr>
          <w:p w14:paraId="33C62DE0"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lastRenderedPageBreak/>
              <w:t>Dokument Inicjujący Projekt (DIP)</w:t>
            </w:r>
          </w:p>
        </w:tc>
        <w:tc>
          <w:tcPr>
            <w:tcW w:w="7254" w:type="dxa"/>
          </w:tcPr>
          <w:p w14:paraId="54DAB54D" w14:textId="77777777" w:rsidR="00696935" w:rsidRPr="00F863B3" w:rsidRDefault="00696935" w:rsidP="003F34DC">
            <w:pPr>
              <w:snapToGrid w:val="0"/>
              <w:spacing w:before="120" w:line="360" w:lineRule="auto"/>
              <w:jc w:val="both"/>
              <w:rPr>
                <w:rFonts w:ascii="Times New Roman" w:hAnsi="Times New Roman"/>
                <w:sz w:val="22"/>
              </w:rPr>
            </w:pPr>
            <w:r w:rsidRPr="00F863B3">
              <w:rPr>
                <w:rFonts w:ascii="Times New Roman" w:hAnsi="Times New Roman"/>
                <w:sz w:val="22"/>
              </w:rPr>
              <w:t xml:space="preserve">dokument przedstawiający szczegółowy plan realizacji projektu. Stanowi rozwinięcie </w:t>
            </w:r>
            <w:r w:rsidR="006C74EB" w:rsidRPr="00F863B3">
              <w:rPr>
                <w:rFonts w:ascii="Times New Roman" w:hAnsi="Times New Roman"/>
                <w:sz w:val="22"/>
              </w:rPr>
              <w:t>P</w:t>
            </w:r>
            <w:r w:rsidR="003F34DC" w:rsidRPr="00F863B3">
              <w:rPr>
                <w:rFonts w:ascii="Times New Roman" w:hAnsi="Times New Roman"/>
                <w:sz w:val="22"/>
              </w:rPr>
              <w:t xml:space="preserve">omysłu </w:t>
            </w:r>
            <w:r w:rsidR="006C74EB" w:rsidRPr="00F863B3">
              <w:rPr>
                <w:rFonts w:ascii="Times New Roman" w:hAnsi="Times New Roman"/>
                <w:sz w:val="22"/>
              </w:rPr>
              <w:t>P</w:t>
            </w:r>
            <w:r w:rsidR="003F34DC" w:rsidRPr="00F863B3">
              <w:rPr>
                <w:rFonts w:ascii="Times New Roman" w:hAnsi="Times New Roman"/>
                <w:sz w:val="22"/>
              </w:rPr>
              <w:t>rojektu</w:t>
            </w:r>
            <w:r w:rsidRPr="00F863B3">
              <w:rPr>
                <w:rFonts w:ascii="Times New Roman" w:hAnsi="Times New Roman"/>
                <w:sz w:val="22"/>
              </w:rPr>
              <w:t>, zgodnie z treścią Zarządzenia;</w:t>
            </w:r>
          </w:p>
        </w:tc>
      </w:tr>
      <w:tr w:rsidR="00696935" w:rsidRPr="00F863B3" w14:paraId="0F39362C" w14:textId="77777777" w:rsidTr="00764C23">
        <w:tc>
          <w:tcPr>
            <w:tcW w:w="1960" w:type="dxa"/>
          </w:tcPr>
          <w:p w14:paraId="37C1E6D1"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Dysponent (Inwestor)</w:t>
            </w:r>
          </w:p>
        </w:tc>
        <w:tc>
          <w:tcPr>
            <w:tcW w:w="7254" w:type="dxa"/>
          </w:tcPr>
          <w:p w14:paraId="24C0B053" w14:textId="77777777" w:rsidR="00696935" w:rsidRPr="00F863B3" w:rsidRDefault="00696935" w:rsidP="004B1252">
            <w:pPr>
              <w:snapToGrid w:val="0"/>
              <w:spacing w:before="120" w:line="360" w:lineRule="auto"/>
              <w:jc w:val="both"/>
              <w:rPr>
                <w:rFonts w:ascii="Times New Roman" w:hAnsi="Times New Roman"/>
                <w:sz w:val="22"/>
              </w:rPr>
            </w:pPr>
            <w:r w:rsidRPr="00F863B3">
              <w:rPr>
                <w:rFonts w:ascii="Times New Roman" w:hAnsi="Times New Roman"/>
                <w:sz w:val="22"/>
              </w:rPr>
              <w:t>Dyrektor Wydziału/Biura Urzędu Miasta Poznania lub Miejska Jednostka Organizacyjna będący dysponentem środków z budżetu Miasta lub Wieloletniej Prognozy Finansowej Miasta przeznaczonych na finansowanie wykonywanych przez Spółkę usług związanych z Zadaniami Inwestycyjnymi, które Spółce wskazano do realizacji, kontrolujący sposób i zasadność ponoszonych wydatków inwestycyjnych związanych z Zadaniem Inwestycyjnym oraz prawidłowoś</w:t>
            </w:r>
            <w:r w:rsidR="009B1885" w:rsidRPr="00F863B3">
              <w:rPr>
                <w:rFonts w:ascii="Times New Roman" w:hAnsi="Times New Roman"/>
                <w:sz w:val="22"/>
              </w:rPr>
              <w:t>ć</w:t>
            </w:r>
            <w:r w:rsidRPr="00F863B3">
              <w:rPr>
                <w:rFonts w:ascii="Times New Roman" w:hAnsi="Times New Roman"/>
                <w:sz w:val="22"/>
              </w:rPr>
              <w:t xml:space="preserve"> realizacji Zadania Inwestycyjnego;</w:t>
            </w:r>
          </w:p>
        </w:tc>
      </w:tr>
      <w:tr w:rsidR="00696935" w:rsidRPr="00F863B3" w14:paraId="63BFD338" w14:textId="77777777" w:rsidTr="00764C23">
        <w:tc>
          <w:tcPr>
            <w:tcW w:w="1960" w:type="dxa"/>
          </w:tcPr>
          <w:p w14:paraId="20DFFD8B" w14:textId="77777777" w:rsidR="00696935" w:rsidRPr="00F863B3" w:rsidRDefault="00696935" w:rsidP="005B2A95">
            <w:pPr>
              <w:snapToGrid w:val="0"/>
              <w:spacing w:before="120" w:after="120"/>
              <w:rPr>
                <w:rFonts w:ascii="Times New Roman" w:hAnsi="Times New Roman"/>
                <w:b/>
                <w:sz w:val="22"/>
              </w:rPr>
            </w:pPr>
            <w:r w:rsidRPr="00F863B3">
              <w:rPr>
                <w:rFonts w:ascii="Times New Roman" w:hAnsi="Times New Roman"/>
                <w:b/>
                <w:sz w:val="22"/>
              </w:rPr>
              <w:t>GP</w:t>
            </w:r>
          </w:p>
        </w:tc>
        <w:tc>
          <w:tcPr>
            <w:tcW w:w="7254" w:type="dxa"/>
          </w:tcPr>
          <w:p w14:paraId="4C0E82E1" w14:textId="77777777" w:rsidR="00696935" w:rsidRPr="00F863B3" w:rsidRDefault="00696935" w:rsidP="00AB0E5C">
            <w:pPr>
              <w:snapToGrid w:val="0"/>
              <w:spacing w:before="120" w:line="360" w:lineRule="auto"/>
              <w:jc w:val="both"/>
              <w:rPr>
                <w:rFonts w:ascii="Times New Roman" w:hAnsi="Times New Roman"/>
                <w:sz w:val="22"/>
              </w:rPr>
            </w:pPr>
            <w:r w:rsidRPr="00F863B3">
              <w:rPr>
                <w:rFonts w:ascii="Times New Roman" w:hAnsi="Times New Roman"/>
                <w:sz w:val="22"/>
              </w:rPr>
              <w:t>Gabinet Prezydenta Urzędu Miasta Poznania;</w:t>
            </w:r>
          </w:p>
        </w:tc>
      </w:tr>
      <w:tr w:rsidR="00696935" w:rsidRPr="00F863B3" w14:paraId="2B5BCA2D" w14:textId="77777777" w:rsidTr="00764C23">
        <w:tc>
          <w:tcPr>
            <w:tcW w:w="1960" w:type="dxa"/>
          </w:tcPr>
          <w:p w14:paraId="5116F13F"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Inwestor Zastępczy (PIM)</w:t>
            </w:r>
          </w:p>
        </w:tc>
        <w:tc>
          <w:tcPr>
            <w:tcW w:w="7254" w:type="dxa"/>
          </w:tcPr>
          <w:p w14:paraId="7831D8EC" w14:textId="77777777" w:rsidR="00696935" w:rsidRPr="00F863B3" w:rsidRDefault="00696935" w:rsidP="00BB28F1">
            <w:pPr>
              <w:snapToGrid w:val="0"/>
              <w:spacing w:before="120" w:line="360" w:lineRule="auto"/>
              <w:jc w:val="both"/>
              <w:rPr>
                <w:rFonts w:ascii="Times New Roman" w:hAnsi="Times New Roman"/>
                <w:sz w:val="22"/>
              </w:rPr>
            </w:pPr>
            <w:r w:rsidRPr="00F863B3">
              <w:rPr>
                <w:rFonts w:ascii="Times New Roman" w:hAnsi="Times New Roman"/>
                <w:sz w:val="22"/>
              </w:rPr>
              <w:t xml:space="preserve">jednostka organizacyjna działająca odpłatnie w imieniu </w:t>
            </w:r>
            <w:r w:rsidR="00030DF9" w:rsidRPr="00F863B3">
              <w:rPr>
                <w:rFonts w:ascii="Times New Roman" w:hAnsi="Times New Roman"/>
                <w:sz w:val="22"/>
              </w:rPr>
              <w:t xml:space="preserve">Miasta </w:t>
            </w:r>
            <w:r w:rsidRPr="00F863B3">
              <w:rPr>
                <w:rFonts w:ascii="Times New Roman" w:hAnsi="Times New Roman"/>
                <w:sz w:val="22"/>
              </w:rPr>
              <w:br/>
              <w:t xml:space="preserve">i odpowiedzialna przed </w:t>
            </w:r>
            <w:r w:rsidR="00030DF9" w:rsidRPr="00F863B3">
              <w:rPr>
                <w:rFonts w:ascii="Times New Roman" w:hAnsi="Times New Roman"/>
                <w:sz w:val="22"/>
              </w:rPr>
              <w:t>Dysponentem</w:t>
            </w:r>
            <w:r w:rsidRPr="00F863B3">
              <w:rPr>
                <w:rFonts w:ascii="Times New Roman" w:hAnsi="Times New Roman"/>
                <w:sz w:val="22"/>
              </w:rPr>
              <w:t xml:space="preserve"> za organizację, koordynację i prawidłową realizację Zadania Inwestycyjnego, </w:t>
            </w:r>
            <w:r w:rsidR="00E52BC0" w:rsidRPr="00F863B3">
              <w:rPr>
                <w:rFonts w:ascii="Times New Roman" w:hAnsi="Times New Roman"/>
                <w:sz w:val="22"/>
              </w:rPr>
              <w:t xml:space="preserve">w tym </w:t>
            </w:r>
            <w:r w:rsidR="009B1885" w:rsidRPr="00F863B3">
              <w:rPr>
                <w:rFonts w:ascii="Times New Roman" w:hAnsi="Times New Roman"/>
                <w:sz w:val="22"/>
              </w:rPr>
              <w:t>za właściwy, zgodny z przyjętymi zasadami w jednostce Dysponenta, sposób zawierania umowy oraz</w:t>
            </w:r>
            <w:r w:rsidRPr="00F863B3">
              <w:rPr>
                <w:rFonts w:ascii="Times New Roman" w:hAnsi="Times New Roman"/>
                <w:sz w:val="22"/>
              </w:rPr>
              <w:t xml:space="preserve"> za jego rzeczowe i finansowe rozliczenie prowadzące do wystawienia dokumentów przejęcia środków trwałych</w:t>
            </w:r>
            <w:r w:rsidR="009B1885" w:rsidRPr="00F863B3">
              <w:rPr>
                <w:rFonts w:ascii="Times New Roman" w:hAnsi="Times New Roman"/>
                <w:sz w:val="22"/>
              </w:rPr>
              <w:t>/nakładów</w:t>
            </w:r>
            <w:r w:rsidRPr="00F863B3">
              <w:rPr>
                <w:rFonts w:ascii="Times New Roman" w:hAnsi="Times New Roman"/>
                <w:sz w:val="22"/>
              </w:rPr>
              <w:t xml:space="preserve"> na stan majątkowy Miasta oraz za koordynację działań wszystkich stron uczestniczących w Zadaniu Inwestycyjnym oraz za przekazywanie informacji Dysponentowi o Zadaniu Inwestycyjnym, w tym </w:t>
            </w:r>
            <w:r w:rsidR="00030DF9" w:rsidRPr="00F863B3">
              <w:rPr>
                <w:rFonts w:ascii="Times New Roman" w:hAnsi="Times New Roman"/>
                <w:sz w:val="22"/>
              </w:rPr>
              <w:t xml:space="preserve">o </w:t>
            </w:r>
            <w:r w:rsidRPr="00F863B3">
              <w:rPr>
                <w:rFonts w:ascii="Times New Roman" w:hAnsi="Times New Roman"/>
                <w:sz w:val="22"/>
              </w:rPr>
              <w:t>ryzyk</w:t>
            </w:r>
            <w:r w:rsidR="00030DF9" w:rsidRPr="00F863B3">
              <w:rPr>
                <w:rFonts w:ascii="Times New Roman" w:hAnsi="Times New Roman"/>
                <w:sz w:val="22"/>
              </w:rPr>
              <w:t>ach</w:t>
            </w:r>
            <w:r w:rsidRPr="00F863B3">
              <w:rPr>
                <w:rFonts w:ascii="Times New Roman" w:hAnsi="Times New Roman"/>
                <w:sz w:val="22"/>
              </w:rPr>
              <w:t xml:space="preserve"> związanych z jego realizacją;</w:t>
            </w:r>
          </w:p>
        </w:tc>
      </w:tr>
      <w:tr w:rsidR="00696935" w:rsidRPr="00F863B3" w14:paraId="59AB8D62" w14:textId="77777777" w:rsidTr="00764C23">
        <w:tc>
          <w:tcPr>
            <w:tcW w:w="1960" w:type="dxa"/>
          </w:tcPr>
          <w:p w14:paraId="7B67DE4F"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 xml:space="preserve">Inżynier </w:t>
            </w:r>
            <w:r w:rsidR="00764C23" w:rsidRPr="00F863B3">
              <w:rPr>
                <w:rFonts w:ascii="Times New Roman" w:hAnsi="Times New Roman"/>
                <w:b/>
                <w:sz w:val="22"/>
              </w:rPr>
              <w:br/>
            </w:r>
            <w:r w:rsidRPr="00F863B3">
              <w:rPr>
                <w:rFonts w:ascii="Times New Roman" w:hAnsi="Times New Roman"/>
                <w:b/>
                <w:sz w:val="22"/>
              </w:rPr>
              <w:t>Kontraktu</w:t>
            </w:r>
          </w:p>
        </w:tc>
        <w:tc>
          <w:tcPr>
            <w:tcW w:w="7254" w:type="dxa"/>
          </w:tcPr>
          <w:p w14:paraId="5AC88538" w14:textId="77777777" w:rsidR="00696935" w:rsidRPr="00F863B3" w:rsidRDefault="00696935" w:rsidP="006D1BFF">
            <w:pPr>
              <w:snapToGrid w:val="0"/>
              <w:spacing w:before="120" w:line="360" w:lineRule="auto"/>
              <w:jc w:val="both"/>
              <w:rPr>
                <w:rFonts w:ascii="Times New Roman" w:hAnsi="Times New Roman"/>
                <w:sz w:val="22"/>
              </w:rPr>
            </w:pPr>
            <w:r w:rsidRPr="00F863B3">
              <w:rPr>
                <w:rFonts w:ascii="Times New Roman" w:hAnsi="Times New Roman"/>
                <w:sz w:val="22"/>
              </w:rPr>
              <w:t xml:space="preserve">podmiot, którego zadaniem jest sprawowanie nadzoru i kontroli nad realizacją Zadania Inwestycyjnego w zakresie określonym w umowie ze Spółką przez cały okres trwania Zadania Inwestycyjnego, w okresie obowiązywania gwarancji </w:t>
            </w:r>
            <w:r w:rsidRPr="00F863B3">
              <w:rPr>
                <w:rFonts w:ascii="Times New Roman" w:hAnsi="Times New Roman"/>
                <w:sz w:val="22"/>
              </w:rPr>
              <w:br/>
              <w:t>i rękojmi, w ramach postępowań sądowych dotyczących Zadania Inwestycyjnego oraz w ramach kontroli przeprowadzanej przez instytucje finansujące, współfinansujące bądź innych kontroli przeprowadzanych na podstawie przepisów prawa. Inżynier Kontraktu w ramach pełnionej funkcji oraz otrzymanego wynagrodzenia zobowiązany jest zape</w:t>
            </w:r>
            <w:r w:rsidR="00764C23" w:rsidRPr="00F863B3">
              <w:rPr>
                <w:rFonts w:ascii="Times New Roman" w:hAnsi="Times New Roman"/>
                <w:sz w:val="22"/>
              </w:rPr>
              <w:t>wnić wsparcie merytoryczne i </w:t>
            </w:r>
            <w:r w:rsidRPr="00F863B3">
              <w:rPr>
                <w:rFonts w:ascii="Times New Roman" w:hAnsi="Times New Roman"/>
                <w:sz w:val="22"/>
              </w:rPr>
              <w:t>osobowe dla Spółki, w zakresie niezbędnym w ramach</w:t>
            </w:r>
            <w:r w:rsidR="00764C23" w:rsidRPr="00F863B3">
              <w:rPr>
                <w:rFonts w:ascii="Times New Roman" w:hAnsi="Times New Roman"/>
                <w:sz w:val="22"/>
              </w:rPr>
              <w:t xml:space="preserve"> prowadzonych sporów sądowych, </w:t>
            </w:r>
            <w:r w:rsidRPr="00F863B3">
              <w:rPr>
                <w:rFonts w:ascii="Times New Roman" w:hAnsi="Times New Roman"/>
                <w:sz w:val="22"/>
              </w:rPr>
              <w:t>w szczególności przygotowywać dokumenty,</w:t>
            </w:r>
            <w:r w:rsidR="00764C23" w:rsidRPr="00F863B3">
              <w:rPr>
                <w:rFonts w:ascii="Times New Roman" w:hAnsi="Times New Roman"/>
                <w:sz w:val="22"/>
              </w:rPr>
              <w:t xml:space="preserve"> zestawienia oraz uczestniczyć </w:t>
            </w:r>
            <w:r w:rsidRPr="00F863B3">
              <w:rPr>
                <w:rFonts w:ascii="Times New Roman" w:hAnsi="Times New Roman"/>
                <w:sz w:val="22"/>
              </w:rPr>
              <w:t>w czynnościach sądowych</w:t>
            </w:r>
            <w:r w:rsidR="00AC65FA" w:rsidRPr="00F863B3">
              <w:rPr>
                <w:rFonts w:ascii="Times New Roman" w:hAnsi="Times New Roman"/>
                <w:sz w:val="22"/>
              </w:rPr>
              <w:t xml:space="preserve"> (</w:t>
            </w:r>
            <w:r w:rsidR="00A97076" w:rsidRPr="00F863B3">
              <w:rPr>
                <w:rFonts w:ascii="Times New Roman" w:hAnsi="Times New Roman"/>
                <w:sz w:val="22"/>
              </w:rPr>
              <w:t xml:space="preserve">wyłonienia Inżyniera Kontraktu </w:t>
            </w:r>
            <w:r w:rsidR="00AC65FA" w:rsidRPr="00F863B3">
              <w:rPr>
                <w:rFonts w:ascii="Times New Roman" w:hAnsi="Times New Roman"/>
                <w:sz w:val="22"/>
              </w:rPr>
              <w:t>nie</w:t>
            </w:r>
            <w:r w:rsidR="00A97076" w:rsidRPr="00F863B3">
              <w:rPr>
                <w:rFonts w:ascii="Times New Roman" w:hAnsi="Times New Roman"/>
                <w:sz w:val="22"/>
              </w:rPr>
              <w:t xml:space="preserve"> należy</w:t>
            </w:r>
            <w:r w:rsidR="00AC65FA" w:rsidRPr="00F863B3">
              <w:rPr>
                <w:rFonts w:ascii="Times New Roman" w:hAnsi="Times New Roman"/>
                <w:sz w:val="22"/>
              </w:rPr>
              <w:t xml:space="preserve"> mylić</w:t>
            </w:r>
            <w:r w:rsidR="00A97076" w:rsidRPr="00F863B3">
              <w:rPr>
                <w:rFonts w:ascii="Times New Roman" w:hAnsi="Times New Roman"/>
                <w:sz w:val="22"/>
              </w:rPr>
              <w:t xml:space="preserve"> z wyłonieniem</w:t>
            </w:r>
            <w:r w:rsidR="00AC65FA" w:rsidRPr="00F863B3">
              <w:rPr>
                <w:rFonts w:ascii="Times New Roman" w:hAnsi="Times New Roman"/>
                <w:sz w:val="22"/>
              </w:rPr>
              <w:t xml:space="preserve"> </w:t>
            </w:r>
            <w:r w:rsidR="006C74EB" w:rsidRPr="00F863B3">
              <w:rPr>
                <w:rFonts w:ascii="Times New Roman" w:hAnsi="Times New Roman"/>
                <w:sz w:val="22"/>
              </w:rPr>
              <w:t>i</w:t>
            </w:r>
            <w:r w:rsidR="00DA2A1C" w:rsidRPr="00F863B3">
              <w:rPr>
                <w:rFonts w:ascii="Times New Roman" w:hAnsi="Times New Roman"/>
                <w:sz w:val="22"/>
              </w:rPr>
              <w:t xml:space="preserve">nspektora </w:t>
            </w:r>
            <w:r w:rsidR="006C74EB" w:rsidRPr="00F863B3">
              <w:rPr>
                <w:rFonts w:ascii="Times New Roman" w:hAnsi="Times New Roman"/>
                <w:sz w:val="22"/>
              </w:rPr>
              <w:t>n</w:t>
            </w:r>
            <w:r w:rsidR="00AC65FA" w:rsidRPr="00F863B3">
              <w:rPr>
                <w:rFonts w:ascii="Times New Roman" w:hAnsi="Times New Roman"/>
                <w:sz w:val="22"/>
              </w:rPr>
              <w:t>adzoru)</w:t>
            </w:r>
            <w:r w:rsidRPr="00F863B3">
              <w:rPr>
                <w:rFonts w:ascii="Times New Roman" w:hAnsi="Times New Roman"/>
                <w:sz w:val="22"/>
              </w:rPr>
              <w:t>;</w:t>
            </w:r>
          </w:p>
        </w:tc>
      </w:tr>
      <w:tr w:rsidR="00696935" w:rsidRPr="00F863B3" w14:paraId="06F93AA8" w14:textId="77777777" w:rsidTr="00764C23">
        <w:tc>
          <w:tcPr>
            <w:tcW w:w="1960" w:type="dxa"/>
          </w:tcPr>
          <w:p w14:paraId="255BD2DA"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Kierownik Projektu</w:t>
            </w:r>
          </w:p>
        </w:tc>
        <w:tc>
          <w:tcPr>
            <w:tcW w:w="7254" w:type="dxa"/>
          </w:tcPr>
          <w:p w14:paraId="4EB4BE66" w14:textId="77777777" w:rsidR="00696935" w:rsidRPr="00F863B3" w:rsidRDefault="00040FC2" w:rsidP="000C2EAD">
            <w:pPr>
              <w:snapToGrid w:val="0"/>
              <w:spacing w:before="120" w:line="360" w:lineRule="auto"/>
              <w:jc w:val="both"/>
              <w:rPr>
                <w:rFonts w:ascii="Times New Roman" w:hAnsi="Times New Roman"/>
                <w:sz w:val="22"/>
              </w:rPr>
            </w:pPr>
            <w:r w:rsidRPr="00F863B3">
              <w:rPr>
                <w:rFonts w:ascii="Times New Roman" w:hAnsi="Times New Roman"/>
                <w:sz w:val="22"/>
              </w:rPr>
              <w:t xml:space="preserve">osoba wskazana przez Spółkę, działająca w jej imieniu, </w:t>
            </w:r>
            <w:r w:rsidR="00696935" w:rsidRPr="00F863B3">
              <w:rPr>
                <w:rFonts w:ascii="Times New Roman" w:hAnsi="Times New Roman"/>
                <w:sz w:val="22"/>
              </w:rPr>
              <w:t>posiadając</w:t>
            </w:r>
            <w:r w:rsidRPr="00F863B3">
              <w:rPr>
                <w:rFonts w:ascii="Times New Roman" w:hAnsi="Times New Roman"/>
                <w:sz w:val="22"/>
              </w:rPr>
              <w:t>a</w:t>
            </w:r>
            <w:r w:rsidR="003035A4" w:rsidRPr="00F863B3">
              <w:rPr>
                <w:rFonts w:ascii="Times New Roman" w:hAnsi="Times New Roman"/>
                <w:sz w:val="22"/>
              </w:rPr>
              <w:t xml:space="preserve"> kwalifikacje </w:t>
            </w:r>
            <w:r w:rsidR="003035A4" w:rsidRPr="00F863B3">
              <w:rPr>
                <w:rFonts w:ascii="Times New Roman" w:hAnsi="Times New Roman"/>
                <w:sz w:val="22"/>
              </w:rPr>
              <w:lastRenderedPageBreak/>
              <w:t>i </w:t>
            </w:r>
            <w:r w:rsidR="00696935" w:rsidRPr="00F863B3">
              <w:rPr>
                <w:rFonts w:ascii="Times New Roman" w:hAnsi="Times New Roman"/>
                <w:sz w:val="22"/>
              </w:rPr>
              <w:t>doświadczenie właściwe dla realizacji Zadania Inwestycyjnego, zapewniając</w:t>
            </w:r>
            <w:r w:rsidRPr="00F863B3">
              <w:rPr>
                <w:rFonts w:ascii="Times New Roman" w:hAnsi="Times New Roman"/>
                <w:sz w:val="22"/>
              </w:rPr>
              <w:t>a</w:t>
            </w:r>
            <w:r w:rsidR="00696935" w:rsidRPr="00F863B3">
              <w:rPr>
                <w:rFonts w:ascii="Times New Roman" w:hAnsi="Times New Roman"/>
                <w:sz w:val="22"/>
              </w:rPr>
              <w:t xml:space="preserve"> zarządzanie operacyjne na etapie Zadania Inwestycyjnego;</w:t>
            </w:r>
          </w:p>
        </w:tc>
      </w:tr>
      <w:tr w:rsidR="00696935" w:rsidRPr="00F863B3" w14:paraId="1F633021" w14:textId="77777777" w:rsidTr="00764C23">
        <w:tc>
          <w:tcPr>
            <w:tcW w:w="1960" w:type="dxa"/>
          </w:tcPr>
          <w:p w14:paraId="224BEC37"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lastRenderedPageBreak/>
              <w:t>Komitet Sterujący</w:t>
            </w:r>
            <w:r w:rsidRPr="00F863B3">
              <w:rPr>
                <w:rFonts w:ascii="Times New Roman" w:hAnsi="Times New Roman"/>
                <w:b/>
                <w:sz w:val="22"/>
              </w:rPr>
              <w:br/>
              <w:t>(KS)</w:t>
            </w:r>
          </w:p>
        </w:tc>
        <w:tc>
          <w:tcPr>
            <w:tcW w:w="7254" w:type="dxa"/>
          </w:tcPr>
          <w:p w14:paraId="55B1C1C3"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z w:val="22"/>
              </w:rPr>
              <w:t>zespół interdyscyplinarny, zgodnie z definicją sformułowaną w załączniku nr 1 do Zarządzenia;</w:t>
            </w:r>
          </w:p>
        </w:tc>
      </w:tr>
      <w:tr w:rsidR="00696935" w:rsidRPr="00F863B3" w14:paraId="7890FB36" w14:textId="77777777" w:rsidTr="00764C23">
        <w:tc>
          <w:tcPr>
            <w:tcW w:w="1960" w:type="dxa"/>
          </w:tcPr>
          <w:p w14:paraId="3B3A371C"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Kwota Należności</w:t>
            </w:r>
          </w:p>
        </w:tc>
        <w:tc>
          <w:tcPr>
            <w:tcW w:w="7254" w:type="dxa"/>
          </w:tcPr>
          <w:p w14:paraId="4360EDD6"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oznacza kwotę należną Wykonawcy od Dysponenta za realizację robót budowlanych, dostaw i usług związanych z prowadzonymi Zadaniami Inwestycyjnymi, niezależnie od terminu zapłaty i sposobu jej finansowania przez Dysponenta (w tym także niezależnie od zmian dłużnika i wierzyciela);</w:t>
            </w:r>
          </w:p>
        </w:tc>
      </w:tr>
      <w:tr w:rsidR="00696935" w:rsidRPr="00F863B3" w14:paraId="2325711D" w14:textId="77777777" w:rsidTr="00764C23">
        <w:tc>
          <w:tcPr>
            <w:tcW w:w="1960" w:type="dxa"/>
          </w:tcPr>
          <w:p w14:paraId="6D0249F7"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Miasto</w:t>
            </w:r>
          </w:p>
        </w:tc>
        <w:tc>
          <w:tcPr>
            <w:tcW w:w="7254" w:type="dxa"/>
          </w:tcPr>
          <w:p w14:paraId="0BDC729C"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z w:val="22"/>
              </w:rPr>
              <w:t>Miasto Poznań</w:t>
            </w:r>
            <w:r w:rsidR="00AA2911" w:rsidRPr="00F863B3">
              <w:rPr>
                <w:rFonts w:ascii="Times New Roman" w:hAnsi="Times New Roman"/>
                <w:sz w:val="22"/>
              </w:rPr>
              <w:t xml:space="preserve"> reprezentowane przez Prezydenta Miasta Poznania lub osoby upoważnione, w tym Dysponentów</w:t>
            </w:r>
            <w:r w:rsidRPr="00F863B3">
              <w:rPr>
                <w:rFonts w:ascii="Times New Roman" w:hAnsi="Times New Roman"/>
                <w:sz w:val="22"/>
              </w:rPr>
              <w:t>;</w:t>
            </w:r>
          </w:p>
        </w:tc>
      </w:tr>
      <w:tr w:rsidR="00696935" w:rsidRPr="00F863B3" w14:paraId="53E9DF23" w14:textId="77777777" w:rsidTr="00764C23">
        <w:tc>
          <w:tcPr>
            <w:tcW w:w="1960" w:type="dxa"/>
          </w:tcPr>
          <w:p w14:paraId="6E711FFA"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Obsługa Inwestorska</w:t>
            </w:r>
          </w:p>
        </w:tc>
        <w:tc>
          <w:tcPr>
            <w:tcW w:w="7254" w:type="dxa"/>
          </w:tcPr>
          <w:p w14:paraId="04E4ADBD" w14:textId="77777777" w:rsidR="00696935" w:rsidRPr="00F863B3" w:rsidRDefault="00AA2911" w:rsidP="00FD6ACE">
            <w:pPr>
              <w:snapToGrid w:val="0"/>
              <w:spacing w:before="120" w:line="360" w:lineRule="auto"/>
              <w:jc w:val="both"/>
              <w:rPr>
                <w:rFonts w:ascii="Times New Roman" w:hAnsi="Times New Roman"/>
                <w:sz w:val="22"/>
              </w:rPr>
            </w:pPr>
            <w:r w:rsidRPr="00F863B3">
              <w:rPr>
                <w:rFonts w:ascii="Times New Roman" w:hAnsi="Times New Roman"/>
                <w:sz w:val="22"/>
              </w:rPr>
              <w:t xml:space="preserve">pełnienie </w:t>
            </w:r>
            <w:r w:rsidR="00696935" w:rsidRPr="00F863B3">
              <w:rPr>
                <w:rFonts w:ascii="Times New Roman" w:hAnsi="Times New Roman"/>
                <w:sz w:val="22"/>
              </w:rPr>
              <w:t>przez Spółkę na rzecz Miasta</w:t>
            </w:r>
            <w:r w:rsidRPr="00F863B3">
              <w:rPr>
                <w:rFonts w:ascii="Times New Roman" w:hAnsi="Times New Roman"/>
                <w:sz w:val="22"/>
              </w:rPr>
              <w:t xml:space="preserve"> funkcji Inwestora Zastępczego</w:t>
            </w:r>
            <w:r w:rsidR="00696935" w:rsidRPr="00F863B3">
              <w:rPr>
                <w:rFonts w:ascii="Times New Roman" w:hAnsi="Times New Roman"/>
                <w:sz w:val="22"/>
              </w:rPr>
              <w:t>, Pełnieni</w:t>
            </w:r>
            <w:r w:rsidRPr="00F863B3">
              <w:rPr>
                <w:rFonts w:ascii="Times New Roman" w:hAnsi="Times New Roman"/>
                <w:sz w:val="22"/>
              </w:rPr>
              <w:t>e</w:t>
            </w:r>
            <w:r w:rsidR="00696935" w:rsidRPr="00F863B3">
              <w:rPr>
                <w:rFonts w:ascii="Times New Roman" w:hAnsi="Times New Roman"/>
                <w:sz w:val="22"/>
              </w:rPr>
              <w:t xml:space="preserve"> Nadzoru nad Realizacją Zadania Inwestycyjnego oraz Obsłu</w:t>
            </w:r>
            <w:r w:rsidRPr="00F863B3">
              <w:rPr>
                <w:rFonts w:ascii="Times New Roman" w:hAnsi="Times New Roman"/>
                <w:sz w:val="22"/>
              </w:rPr>
              <w:t>ga</w:t>
            </w:r>
            <w:r w:rsidR="00696935" w:rsidRPr="00F863B3">
              <w:rPr>
                <w:rFonts w:ascii="Times New Roman" w:hAnsi="Times New Roman"/>
                <w:sz w:val="22"/>
              </w:rPr>
              <w:t xml:space="preserve"> Zadań Towarzyszących Zadaniom Inwestycyjnym i wykonywaniu w ich ramach obowiązków zgodnych z przedmiotem dzia</w:t>
            </w:r>
            <w:r w:rsidR="00764C23" w:rsidRPr="00F863B3">
              <w:rPr>
                <w:rFonts w:ascii="Times New Roman" w:hAnsi="Times New Roman"/>
                <w:sz w:val="22"/>
              </w:rPr>
              <w:t>łalności Spółki, związanych z </w:t>
            </w:r>
            <w:r w:rsidR="00696935" w:rsidRPr="00F863B3">
              <w:rPr>
                <w:rFonts w:ascii="Times New Roman" w:hAnsi="Times New Roman"/>
                <w:sz w:val="22"/>
              </w:rPr>
              <w:t>procesem budowlanym</w:t>
            </w:r>
            <w:r w:rsidR="00881D24" w:rsidRPr="00F863B3">
              <w:rPr>
                <w:rFonts w:ascii="Times New Roman" w:hAnsi="Times New Roman"/>
                <w:sz w:val="22"/>
              </w:rPr>
              <w:t xml:space="preserve"> i jego przygotowaniem</w:t>
            </w:r>
            <w:r w:rsidR="00696935" w:rsidRPr="00F863B3">
              <w:rPr>
                <w:rFonts w:ascii="Times New Roman" w:hAnsi="Times New Roman"/>
                <w:sz w:val="22"/>
              </w:rPr>
              <w:t xml:space="preserve"> </w:t>
            </w:r>
            <w:r w:rsidR="00764C23" w:rsidRPr="00F863B3">
              <w:rPr>
                <w:rFonts w:ascii="Times New Roman" w:hAnsi="Times New Roman"/>
                <w:sz w:val="22"/>
              </w:rPr>
              <w:t>z </w:t>
            </w:r>
            <w:r w:rsidR="00696935" w:rsidRPr="00F863B3">
              <w:rPr>
                <w:rFonts w:ascii="Times New Roman" w:hAnsi="Times New Roman"/>
                <w:sz w:val="22"/>
              </w:rPr>
              <w:t xml:space="preserve">zakresu budowy, przebudowy, </w:t>
            </w:r>
            <w:r w:rsidR="00320216" w:rsidRPr="00F863B3">
              <w:rPr>
                <w:rFonts w:ascii="Times New Roman" w:hAnsi="Times New Roman"/>
                <w:sz w:val="22"/>
              </w:rPr>
              <w:t xml:space="preserve">ulepszenia </w:t>
            </w:r>
            <w:r w:rsidR="00696935" w:rsidRPr="00F863B3">
              <w:rPr>
                <w:rFonts w:ascii="Times New Roman" w:hAnsi="Times New Roman"/>
                <w:sz w:val="22"/>
              </w:rPr>
              <w:t>lub remontu gminnych budynków, budowli, inwestycji transportowych, obiektów kubaturowych, infrastruktury technicznej, placów, parkingów, obiektów sportowych i obiektów oświa</w:t>
            </w:r>
            <w:r w:rsidR="00764C23" w:rsidRPr="00F863B3">
              <w:rPr>
                <w:rFonts w:ascii="Times New Roman" w:hAnsi="Times New Roman"/>
                <w:sz w:val="22"/>
              </w:rPr>
              <w:t>towych, a </w:t>
            </w:r>
            <w:r w:rsidR="00696935" w:rsidRPr="00F863B3">
              <w:rPr>
                <w:rFonts w:ascii="Times New Roman" w:hAnsi="Times New Roman"/>
                <w:sz w:val="22"/>
              </w:rPr>
              <w:t>dotyczących konkretnego Zadania Inwestycyjnego ujętego w Wieloletniej Prognozie Finansowej, której finansowanie zapewnia Miasto, jako beneficjent środków zewnętrznych, np. unijnych, pozyskanych w trybie partnerstwa publiczno-prywatnego i innych lub poprzez wykorzystanie środków budżetowych Miasta, którego zakres określony zostanie we Wskazaniu do Realizacji;</w:t>
            </w:r>
          </w:p>
        </w:tc>
      </w:tr>
      <w:tr w:rsidR="00696935" w:rsidRPr="00F863B3" w14:paraId="3DEAEF49" w14:textId="77777777" w:rsidTr="00764C23">
        <w:tc>
          <w:tcPr>
            <w:tcW w:w="1960" w:type="dxa"/>
          </w:tcPr>
          <w:p w14:paraId="4E221363"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Plan Rzeczowo-Finansowy Spółki</w:t>
            </w:r>
          </w:p>
        </w:tc>
        <w:tc>
          <w:tcPr>
            <w:tcW w:w="7254" w:type="dxa"/>
          </w:tcPr>
          <w:p w14:paraId="0C4E965C"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 xml:space="preserve">dokument będący podstawą gospodarki finansowej Spółki, charakteryzujący przychody, koszty oraz wynik finansowy Spółki, a także sytuację </w:t>
            </w:r>
            <w:r w:rsidRPr="00F863B3">
              <w:rPr>
                <w:rFonts w:ascii="Times New Roman" w:hAnsi="Times New Roman"/>
                <w:sz w:val="22"/>
              </w:rPr>
              <w:br/>
              <w:t>finansowo-majątkową Spółki. Składa się co najmniej z rachunku wyników, bilansu oraz rachunku przepływów pieniężnych wraz z odpowiednimi objaśnieniami;</w:t>
            </w:r>
          </w:p>
        </w:tc>
      </w:tr>
      <w:tr w:rsidR="00696935" w:rsidRPr="00F863B3" w14:paraId="342542D0" w14:textId="77777777" w:rsidTr="00764C23">
        <w:tc>
          <w:tcPr>
            <w:tcW w:w="1960" w:type="dxa"/>
          </w:tcPr>
          <w:p w14:paraId="78EA8F45"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Pomysł Projektu</w:t>
            </w:r>
          </w:p>
        </w:tc>
        <w:tc>
          <w:tcPr>
            <w:tcW w:w="7254" w:type="dxa"/>
          </w:tcPr>
          <w:p w14:paraId="59873C68"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dokument zawierający podstawowe informacje o zidentyfikowanej potrzebie realizacji przedsięwzięcia, zgodnie z treścią Zarządzenia;</w:t>
            </w:r>
          </w:p>
        </w:tc>
      </w:tr>
      <w:tr w:rsidR="00696935" w:rsidRPr="00F863B3" w14:paraId="4626B12C" w14:textId="77777777" w:rsidTr="00764C23">
        <w:tc>
          <w:tcPr>
            <w:tcW w:w="1960" w:type="dxa"/>
          </w:tcPr>
          <w:p w14:paraId="14810805"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Ramowa Instrukcja Eksploatacji i Konserwacji Urządzeń</w:t>
            </w:r>
          </w:p>
        </w:tc>
        <w:tc>
          <w:tcPr>
            <w:tcW w:w="7254" w:type="dxa"/>
          </w:tcPr>
          <w:p w14:paraId="351D7538"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z w:val="22"/>
              </w:rPr>
              <w:t>dokument określający procedury i zasady wykonywania czynności niezbędnych dla bezpiecznego użytkowania Zadania Inwestycyjnego oraz wykonywania pracy przy urządzeniach technicznych, które zapewniają ciągłość i bezawaryjność użytkowania całego obiektu;</w:t>
            </w:r>
          </w:p>
        </w:tc>
      </w:tr>
      <w:tr w:rsidR="00696935" w:rsidRPr="00F863B3" w14:paraId="594A1999" w14:textId="77777777" w:rsidTr="00764C23">
        <w:tc>
          <w:tcPr>
            <w:tcW w:w="1960" w:type="dxa"/>
          </w:tcPr>
          <w:p w14:paraId="5567B7EE"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Raport</w:t>
            </w:r>
          </w:p>
        </w:tc>
        <w:tc>
          <w:tcPr>
            <w:tcW w:w="7254" w:type="dxa"/>
          </w:tcPr>
          <w:p w14:paraId="0708023A" w14:textId="77777777" w:rsidR="00696935" w:rsidRPr="00F863B3" w:rsidRDefault="00696935" w:rsidP="00FD6ACE">
            <w:pPr>
              <w:snapToGrid w:val="0"/>
              <w:spacing w:before="120" w:line="360" w:lineRule="auto"/>
              <w:jc w:val="both"/>
              <w:rPr>
                <w:rFonts w:ascii="Times New Roman" w:hAnsi="Times New Roman"/>
                <w:sz w:val="22"/>
              </w:rPr>
            </w:pPr>
            <w:r w:rsidRPr="00F863B3">
              <w:rPr>
                <w:rFonts w:ascii="Times New Roman" w:hAnsi="Times New Roman"/>
                <w:sz w:val="22"/>
              </w:rPr>
              <w:t xml:space="preserve">dokument sporządzany przez Spółkę </w:t>
            </w:r>
            <w:r w:rsidR="00FD6ACE" w:rsidRPr="00F863B3">
              <w:rPr>
                <w:rFonts w:ascii="Times New Roman" w:hAnsi="Times New Roman"/>
                <w:sz w:val="22"/>
              </w:rPr>
              <w:t>zawierający informację</w:t>
            </w:r>
            <w:r w:rsidRPr="00F863B3">
              <w:rPr>
                <w:rFonts w:ascii="Times New Roman" w:hAnsi="Times New Roman"/>
                <w:sz w:val="22"/>
              </w:rPr>
              <w:t xml:space="preserve"> o wykonanych w </w:t>
            </w:r>
            <w:r w:rsidRPr="00F863B3">
              <w:rPr>
                <w:rFonts w:ascii="Times New Roman" w:hAnsi="Times New Roman"/>
                <w:sz w:val="22"/>
              </w:rPr>
              <w:lastRenderedPageBreak/>
              <w:t>danym okresie czynnościach i usługach dotyczących poszczególnych Zadań Inwestycyjnych objętych Rzeczowo-Kosztowym Planem Działań, sporządzony zgodnie ze wzorem stanowiącym załącznik nr 3 do Zasad;</w:t>
            </w:r>
          </w:p>
        </w:tc>
      </w:tr>
      <w:tr w:rsidR="00696935" w:rsidRPr="00F863B3" w14:paraId="603486F3" w14:textId="77777777" w:rsidTr="00764C23">
        <w:tc>
          <w:tcPr>
            <w:tcW w:w="1960" w:type="dxa"/>
          </w:tcPr>
          <w:p w14:paraId="0AC4FB12"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lastRenderedPageBreak/>
              <w:t>Rok Rozliczeniowy</w:t>
            </w:r>
          </w:p>
        </w:tc>
        <w:tc>
          <w:tcPr>
            <w:tcW w:w="7254" w:type="dxa"/>
          </w:tcPr>
          <w:p w14:paraId="41E09803"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z w:val="22"/>
              </w:rPr>
              <w:t>rok obrotowy Spółki rozpoczynający się 1 stycznia i kończący 31 grudnia tego samego roku kalendarzowego;</w:t>
            </w:r>
          </w:p>
        </w:tc>
      </w:tr>
      <w:tr w:rsidR="00696935" w:rsidRPr="00F863B3" w14:paraId="504439B9" w14:textId="77777777" w:rsidTr="00764C23">
        <w:tc>
          <w:tcPr>
            <w:tcW w:w="1960" w:type="dxa"/>
          </w:tcPr>
          <w:p w14:paraId="5A2A0CA4"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Rozsądny Zysk</w:t>
            </w:r>
          </w:p>
        </w:tc>
        <w:tc>
          <w:tcPr>
            <w:tcW w:w="7254" w:type="dxa"/>
          </w:tcPr>
          <w:p w14:paraId="1A33CCCB" w14:textId="77777777" w:rsidR="00696935" w:rsidRPr="00F863B3" w:rsidRDefault="00696935" w:rsidP="0003067B">
            <w:pPr>
              <w:snapToGrid w:val="0"/>
              <w:spacing w:before="120" w:line="360" w:lineRule="auto"/>
              <w:jc w:val="both"/>
              <w:rPr>
                <w:rFonts w:ascii="Times New Roman" w:hAnsi="Times New Roman"/>
                <w:sz w:val="22"/>
              </w:rPr>
            </w:pPr>
            <w:r w:rsidRPr="00F863B3">
              <w:rPr>
                <w:rFonts w:ascii="Times New Roman" w:hAnsi="Times New Roman"/>
                <w:sz w:val="22"/>
              </w:rPr>
              <w:t>dopuszczalna stopa zwrotu z kapitału</w:t>
            </w:r>
            <w:r w:rsidR="00040F45" w:rsidRPr="00F863B3">
              <w:rPr>
                <w:rFonts w:ascii="Times New Roman" w:hAnsi="Times New Roman"/>
                <w:sz w:val="22"/>
              </w:rPr>
              <w:t>, której wymagałoby typowe przedsiębiorstwo podczas podejmowania decyzji, czy świadczyć usługi w</w:t>
            </w:r>
            <w:r w:rsidR="00764C23" w:rsidRPr="00F863B3">
              <w:rPr>
                <w:rFonts w:ascii="Times New Roman" w:hAnsi="Times New Roman"/>
                <w:sz w:val="22"/>
              </w:rPr>
              <w:t> </w:t>
            </w:r>
            <w:r w:rsidR="00040F45" w:rsidRPr="00F863B3">
              <w:rPr>
                <w:rFonts w:ascii="Times New Roman" w:hAnsi="Times New Roman"/>
                <w:sz w:val="22"/>
              </w:rPr>
              <w:t>ogólnym interesie gospodarczym przez cały okres powierzenia, przy uwzględnieniu poziomu ryzyka.</w:t>
            </w:r>
            <w:r w:rsidR="00AA36A9" w:rsidRPr="00F863B3">
              <w:rPr>
                <w:rFonts w:ascii="Times New Roman" w:hAnsi="Times New Roman"/>
                <w:sz w:val="22"/>
              </w:rPr>
              <w:t xml:space="preserve"> </w:t>
            </w:r>
            <w:r w:rsidR="00040F45" w:rsidRPr="00F863B3">
              <w:rPr>
                <w:rFonts w:ascii="Times New Roman" w:hAnsi="Times New Roman"/>
                <w:sz w:val="22"/>
              </w:rPr>
              <w:t xml:space="preserve">Stopa zwrotu z kapitału oznacza wewnętrzną stopę zwrotu, jaką osiąga przedsiębiorstwo z zainwestowanego kapitału w całym okresie powierzenia, </w:t>
            </w:r>
            <w:r w:rsidRPr="00F863B3">
              <w:rPr>
                <w:rFonts w:ascii="Times New Roman" w:hAnsi="Times New Roman"/>
                <w:sz w:val="22"/>
              </w:rPr>
              <w:t>określan</w:t>
            </w:r>
            <w:r w:rsidR="00040F45" w:rsidRPr="00F863B3">
              <w:rPr>
                <w:rFonts w:ascii="Times New Roman" w:hAnsi="Times New Roman"/>
                <w:sz w:val="22"/>
              </w:rPr>
              <w:t>ą</w:t>
            </w:r>
            <w:r w:rsidRPr="00F863B3">
              <w:rPr>
                <w:rFonts w:ascii="Times New Roman" w:hAnsi="Times New Roman"/>
                <w:sz w:val="22"/>
              </w:rPr>
              <w:t xml:space="preserve"> zgodnie ze wzorem zawartym w § 5 ust. 3 załącznika nr 4 do Zasad;</w:t>
            </w:r>
          </w:p>
        </w:tc>
      </w:tr>
      <w:tr w:rsidR="00696935" w:rsidRPr="00F863B3" w14:paraId="59C56AB8" w14:textId="77777777" w:rsidTr="00764C23">
        <w:tc>
          <w:tcPr>
            <w:tcW w:w="1960" w:type="dxa"/>
          </w:tcPr>
          <w:p w14:paraId="64674DF7"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Rzeczowo-Kosztowy Plan Działań (RKPD)</w:t>
            </w:r>
          </w:p>
        </w:tc>
        <w:tc>
          <w:tcPr>
            <w:tcW w:w="7254" w:type="dxa"/>
          </w:tcPr>
          <w:p w14:paraId="6A26DBD0"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dokument sporządzany przez Spółkę i akceptowany przez Dysponenta, składający się z dwóch części, tj.:</w:t>
            </w:r>
          </w:p>
          <w:p w14:paraId="6FCBA7A8" w14:textId="77777777" w:rsidR="00696935" w:rsidRPr="00F863B3" w:rsidRDefault="00696935" w:rsidP="00CD1D29">
            <w:pPr>
              <w:numPr>
                <w:ilvl w:val="0"/>
                <w:numId w:val="11"/>
              </w:numPr>
              <w:snapToGrid w:val="0"/>
              <w:spacing w:line="360" w:lineRule="auto"/>
              <w:ind w:left="357" w:hanging="357"/>
              <w:jc w:val="both"/>
              <w:rPr>
                <w:rFonts w:ascii="Times New Roman" w:hAnsi="Times New Roman"/>
                <w:sz w:val="22"/>
              </w:rPr>
            </w:pPr>
            <w:r w:rsidRPr="00F863B3">
              <w:rPr>
                <w:rFonts w:ascii="Times New Roman" w:hAnsi="Times New Roman"/>
                <w:sz w:val="22"/>
              </w:rPr>
              <w:t xml:space="preserve">zestawu harmonogramów realizacji poszczególnych Zadań Inwestycyjnych obejmujących wykaz działań i efektów rzeczowych, które Spółka zamierza zrealizować i osiągnąć w kolejnym Roku Rozliczeniowym. Harmonogramy mają obejmować wykazy i terminy realizacji kamieni milowych (zgodnych </w:t>
            </w:r>
            <w:r w:rsidRPr="00F863B3">
              <w:rPr>
                <w:rFonts w:ascii="Times New Roman" w:hAnsi="Times New Roman"/>
                <w:sz w:val="22"/>
              </w:rPr>
              <w:br/>
              <w:t xml:space="preserve">z zarządzeniem Prezydenta Miasta Poznania w sprawie planowania </w:t>
            </w:r>
            <w:r w:rsidR="000B10C3" w:rsidRPr="00F863B3">
              <w:rPr>
                <w:rFonts w:ascii="Times New Roman" w:hAnsi="Times New Roman"/>
                <w:sz w:val="22"/>
              </w:rPr>
              <w:t>i </w:t>
            </w:r>
            <w:r w:rsidRPr="00F863B3">
              <w:rPr>
                <w:rFonts w:ascii="Times New Roman" w:hAnsi="Times New Roman"/>
                <w:sz w:val="22"/>
              </w:rPr>
              <w:t>monitorowania zada</w:t>
            </w:r>
            <w:r w:rsidR="00A95A4F" w:rsidRPr="00F863B3">
              <w:rPr>
                <w:rFonts w:ascii="Times New Roman" w:hAnsi="Times New Roman"/>
                <w:sz w:val="22"/>
              </w:rPr>
              <w:t xml:space="preserve">ń budżetowych </w:t>
            </w:r>
            <w:r w:rsidRPr="00F863B3">
              <w:rPr>
                <w:rFonts w:ascii="Times New Roman" w:hAnsi="Times New Roman"/>
                <w:sz w:val="22"/>
              </w:rPr>
              <w:t>oraz Wytycznymi do sporzą</w:t>
            </w:r>
            <w:r w:rsidR="00764C23" w:rsidRPr="00F863B3">
              <w:rPr>
                <w:rFonts w:ascii="Times New Roman" w:hAnsi="Times New Roman"/>
                <w:sz w:val="22"/>
              </w:rPr>
              <w:t>dzania kwartalnych informacji o </w:t>
            </w:r>
            <w:r w:rsidRPr="00F863B3">
              <w:rPr>
                <w:rFonts w:ascii="Times New Roman" w:hAnsi="Times New Roman"/>
                <w:sz w:val="22"/>
              </w:rPr>
              <w:t>realizacji zadań projektowych, określanych corocznie dla każdego roku budżetowego przez Skarbnika Miasta) dotyczących poszczególnych Zadań Inwestycyjnych, w tym co najmniej kamieni milow</w:t>
            </w:r>
            <w:r w:rsidR="00C02415" w:rsidRPr="00F863B3">
              <w:rPr>
                <w:rFonts w:ascii="Times New Roman" w:hAnsi="Times New Roman"/>
                <w:sz w:val="22"/>
              </w:rPr>
              <w:t>ych</w:t>
            </w:r>
            <w:r w:rsidRPr="00F863B3">
              <w:rPr>
                <w:rFonts w:ascii="Times New Roman" w:hAnsi="Times New Roman"/>
                <w:sz w:val="22"/>
              </w:rPr>
              <w:t>, taki</w:t>
            </w:r>
            <w:r w:rsidR="00C02415" w:rsidRPr="00F863B3">
              <w:rPr>
                <w:rFonts w:ascii="Times New Roman" w:hAnsi="Times New Roman"/>
                <w:sz w:val="22"/>
              </w:rPr>
              <w:t>ch</w:t>
            </w:r>
            <w:r w:rsidRPr="00F863B3">
              <w:rPr>
                <w:rFonts w:ascii="Times New Roman" w:hAnsi="Times New Roman"/>
                <w:sz w:val="22"/>
              </w:rPr>
              <w:t xml:space="preserve"> jak: przetarg na wykonawcę dokumentacji (ogłoszenie postępowań przetargowych, otwarcie ofert wykonawców, podpisanie umowy), zatwierdzenie koncepcji, uzyskanie decyzji środowiskowej, uzyskanie decyzji o ustaleniu lokalizacji celu publicznego, złożenie wniosku o pozwolenie na budowę, uzyskanie decyzji pozwolenia na budowę, złożenie wniosku o ZRID (występuje alternatywnie do uzyskania decyzji o ustaleniu lokalizac</w:t>
            </w:r>
            <w:r w:rsidR="00764C23" w:rsidRPr="00F863B3">
              <w:rPr>
                <w:rFonts w:ascii="Times New Roman" w:hAnsi="Times New Roman"/>
                <w:sz w:val="22"/>
              </w:rPr>
              <w:t>ji celu publicznego i </w:t>
            </w:r>
            <w:r w:rsidRPr="00F863B3">
              <w:rPr>
                <w:rFonts w:ascii="Times New Roman" w:hAnsi="Times New Roman"/>
                <w:sz w:val="22"/>
              </w:rPr>
              <w:t>pozwoleniu na budowę), uzyskanie decyzji ZRID, przetarg na Wykonawcę robót budowlanych, zewnętrzny nadzór inwestorski (zakontraktowanie wykonawców oraz rozpoczęcie i zakończenie wykonywania robót budowlanych), uzyskanie decyzji pozwolenia na użytkowanie, o ile przewidują to wcześniej wydane decyzje</w:t>
            </w:r>
            <w:r w:rsidR="00E429F4" w:rsidRPr="00F863B3">
              <w:rPr>
                <w:rFonts w:ascii="Times New Roman" w:hAnsi="Times New Roman"/>
                <w:sz w:val="22"/>
              </w:rPr>
              <w:t xml:space="preserve"> (aktualizowane harmonogramy przedkładane są Dysponentom </w:t>
            </w:r>
            <w:r w:rsidR="00A506FE" w:rsidRPr="00F863B3">
              <w:rPr>
                <w:rFonts w:ascii="Times New Roman" w:hAnsi="Times New Roman"/>
                <w:sz w:val="22"/>
              </w:rPr>
              <w:t>wraz z Raportem</w:t>
            </w:r>
            <w:r w:rsidR="005F47E9" w:rsidRPr="00F863B3">
              <w:rPr>
                <w:rFonts w:ascii="Times New Roman" w:hAnsi="Times New Roman"/>
                <w:sz w:val="22"/>
              </w:rPr>
              <w:t>,</w:t>
            </w:r>
            <w:r w:rsidR="00A506FE" w:rsidRPr="00F863B3">
              <w:rPr>
                <w:rFonts w:ascii="Times New Roman" w:hAnsi="Times New Roman"/>
                <w:sz w:val="22"/>
              </w:rPr>
              <w:t xml:space="preserve"> </w:t>
            </w:r>
            <w:r w:rsidR="005F47E9" w:rsidRPr="00F863B3">
              <w:rPr>
                <w:rFonts w:ascii="Times New Roman" w:hAnsi="Times New Roman"/>
                <w:sz w:val="22"/>
              </w:rPr>
              <w:t>o którym mowa w</w:t>
            </w:r>
            <w:r w:rsidR="00A7133E" w:rsidRPr="00F863B3">
              <w:rPr>
                <w:rFonts w:ascii="Times New Roman" w:hAnsi="Times New Roman"/>
                <w:sz w:val="22"/>
              </w:rPr>
              <w:t xml:space="preserve"> </w:t>
            </w:r>
            <w:r w:rsidR="00A7133E" w:rsidRPr="00F863B3">
              <w:rPr>
                <w:rFonts w:ascii="Times New Roman" w:hAnsi="Times New Roman" w:cs="Times New Roman"/>
                <w:sz w:val="22"/>
              </w:rPr>
              <w:t>§</w:t>
            </w:r>
            <w:r w:rsidR="00A7133E" w:rsidRPr="00F863B3">
              <w:rPr>
                <w:rFonts w:ascii="Times New Roman" w:hAnsi="Times New Roman"/>
                <w:sz w:val="22"/>
              </w:rPr>
              <w:t xml:space="preserve">3 ust. 1 pkt </w:t>
            </w:r>
            <w:r w:rsidR="008D0388" w:rsidRPr="00F863B3">
              <w:rPr>
                <w:rFonts w:ascii="Times New Roman" w:hAnsi="Times New Roman"/>
                <w:sz w:val="22"/>
              </w:rPr>
              <w:t>4</w:t>
            </w:r>
            <w:r w:rsidR="00E429F4" w:rsidRPr="00F863B3">
              <w:rPr>
                <w:rFonts w:ascii="Times New Roman" w:hAnsi="Times New Roman"/>
                <w:sz w:val="22"/>
              </w:rPr>
              <w:t>)</w:t>
            </w:r>
            <w:r w:rsidRPr="00F863B3">
              <w:rPr>
                <w:rFonts w:ascii="Times New Roman" w:hAnsi="Times New Roman"/>
                <w:sz w:val="22"/>
              </w:rPr>
              <w:t>,</w:t>
            </w:r>
          </w:p>
          <w:p w14:paraId="72EBC3DA" w14:textId="77777777" w:rsidR="00696935" w:rsidRPr="00F863B3" w:rsidRDefault="00696935" w:rsidP="00CD1D29">
            <w:pPr>
              <w:numPr>
                <w:ilvl w:val="0"/>
                <w:numId w:val="11"/>
              </w:numPr>
              <w:snapToGrid w:val="0"/>
              <w:spacing w:line="360" w:lineRule="auto"/>
              <w:jc w:val="both"/>
              <w:rPr>
                <w:rFonts w:ascii="Times New Roman" w:hAnsi="Times New Roman"/>
                <w:sz w:val="22"/>
              </w:rPr>
            </w:pPr>
            <w:r w:rsidRPr="00F863B3">
              <w:rPr>
                <w:rFonts w:ascii="Times New Roman" w:hAnsi="Times New Roman"/>
                <w:sz w:val="22"/>
              </w:rPr>
              <w:lastRenderedPageBreak/>
              <w:t xml:space="preserve">wykaz Wynagrodzeń Spółki na każdy kwartał następnego Roku Rozliczeniowego za zrealizowanie działań i osiągnięcie efektów rzeczowych, </w:t>
            </w:r>
            <w:r w:rsidRPr="00F863B3">
              <w:rPr>
                <w:rFonts w:ascii="Times New Roman" w:hAnsi="Times New Roman"/>
                <w:sz w:val="22"/>
              </w:rPr>
              <w:br/>
              <w:t>w podziale na poszczególne Zadania Inwestycyjne. Kwartalne Wynagrodzenia Spółki określane są na podstawie Planu Rzeczowo-Finansowego Spółki, obejmującego planowane niezbędne i uzasadnione koszty operacyjne i finansowe Spółki</w:t>
            </w:r>
            <w:r w:rsidR="00986F56" w:rsidRPr="00F863B3">
              <w:rPr>
                <w:rFonts w:ascii="Times New Roman" w:hAnsi="Times New Roman"/>
                <w:sz w:val="22"/>
              </w:rPr>
              <w:t xml:space="preserve"> związane z tą działalnością</w:t>
            </w:r>
            <w:r w:rsidR="00AA36A9" w:rsidRPr="00F863B3">
              <w:rPr>
                <w:rFonts w:ascii="Times New Roman" w:hAnsi="Times New Roman"/>
                <w:sz w:val="22"/>
              </w:rPr>
              <w:t>, z </w:t>
            </w:r>
            <w:r w:rsidRPr="00F863B3">
              <w:rPr>
                <w:rFonts w:ascii="Times New Roman" w:hAnsi="Times New Roman"/>
                <w:sz w:val="22"/>
              </w:rPr>
              <w:t>uwzględnieniem planowanego rozsądnego zysku;</w:t>
            </w:r>
          </w:p>
        </w:tc>
      </w:tr>
      <w:tr w:rsidR="00696935" w:rsidRPr="00F863B3" w14:paraId="030DE16A" w14:textId="77777777" w:rsidTr="00764C23">
        <w:tc>
          <w:tcPr>
            <w:tcW w:w="1960" w:type="dxa"/>
          </w:tcPr>
          <w:p w14:paraId="059BFDAC"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lastRenderedPageBreak/>
              <w:t>Spółka</w:t>
            </w:r>
          </w:p>
        </w:tc>
        <w:tc>
          <w:tcPr>
            <w:tcW w:w="7254" w:type="dxa"/>
          </w:tcPr>
          <w:p w14:paraId="4C5F6761"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pacing w:val="-1"/>
                <w:sz w:val="22"/>
              </w:rPr>
              <w:t>Poznańskie Inwestycje Miejskie sp. z o.o. z siedzibą w Poznaniu</w:t>
            </w:r>
            <w:r w:rsidRPr="00F863B3">
              <w:rPr>
                <w:rFonts w:ascii="Times New Roman" w:hAnsi="Times New Roman"/>
                <w:sz w:val="22"/>
              </w:rPr>
              <w:t>;</w:t>
            </w:r>
          </w:p>
        </w:tc>
      </w:tr>
      <w:tr w:rsidR="00696935" w:rsidRPr="00F863B3" w14:paraId="4BD6CD4F" w14:textId="77777777" w:rsidTr="00764C23">
        <w:tc>
          <w:tcPr>
            <w:tcW w:w="1960" w:type="dxa"/>
          </w:tcPr>
          <w:p w14:paraId="468D4592"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Użytkownik</w:t>
            </w:r>
          </w:p>
        </w:tc>
        <w:tc>
          <w:tcPr>
            <w:tcW w:w="7254" w:type="dxa"/>
          </w:tcPr>
          <w:p w14:paraId="34B2D65F"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 xml:space="preserve">jednostka </w:t>
            </w:r>
            <w:r w:rsidR="00D92370" w:rsidRPr="00F863B3">
              <w:rPr>
                <w:rFonts w:ascii="Times New Roman" w:hAnsi="Times New Roman"/>
                <w:sz w:val="22"/>
              </w:rPr>
              <w:t xml:space="preserve">organizacyjna Miasta lub wydział Urzędu Miasta Poznania, której zostanie powierzony (do ujęcia w jego ewidencji) na podstawie upoważnienia Prezydenta majątek oraz </w:t>
            </w:r>
            <w:r w:rsidRPr="00F863B3">
              <w:rPr>
                <w:rFonts w:ascii="Times New Roman" w:hAnsi="Times New Roman"/>
                <w:sz w:val="22"/>
              </w:rPr>
              <w:t>odpowiedzialn</w:t>
            </w:r>
            <w:r w:rsidR="00D92370" w:rsidRPr="00F863B3">
              <w:rPr>
                <w:rFonts w:ascii="Times New Roman" w:hAnsi="Times New Roman"/>
                <w:sz w:val="22"/>
              </w:rPr>
              <w:t>ość</w:t>
            </w:r>
            <w:r w:rsidRPr="00F863B3">
              <w:rPr>
                <w:rFonts w:ascii="Times New Roman" w:hAnsi="Times New Roman"/>
                <w:sz w:val="22"/>
              </w:rPr>
              <w:t xml:space="preserve"> za zarządzanie i eksploatację Zadania Inwestycyjnego po jego zrealizowaniu, która z efektów tej inwestycji będzie korzystać przy wykonywaniu swojej działalności;</w:t>
            </w:r>
          </w:p>
        </w:tc>
      </w:tr>
      <w:tr w:rsidR="00696935" w:rsidRPr="00F863B3" w14:paraId="2F6E3E4D" w14:textId="77777777" w:rsidTr="00764C23">
        <w:tc>
          <w:tcPr>
            <w:tcW w:w="1960" w:type="dxa"/>
          </w:tcPr>
          <w:p w14:paraId="0A8F1E87"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Wynagrodzenie</w:t>
            </w:r>
          </w:p>
        </w:tc>
        <w:tc>
          <w:tcPr>
            <w:tcW w:w="7254" w:type="dxa"/>
          </w:tcPr>
          <w:p w14:paraId="2F92D7D1"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 xml:space="preserve">oznacza należność płatną Spółce za prowadzenie Zadań Inwestycyjnych wskazanych jej do realizacji – kalkulowana, </w:t>
            </w:r>
            <w:r w:rsidR="00764C23" w:rsidRPr="00F863B3">
              <w:rPr>
                <w:rFonts w:ascii="Times New Roman" w:hAnsi="Times New Roman"/>
                <w:sz w:val="22"/>
              </w:rPr>
              <w:t>opłacana i rozliczana zgodnie z </w:t>
            </w:r>
            <w:r w:rsidRPr="00F863B3">
              <w:rPr>
                <w:rFonts w:ascii="Times New Roman" w:hAnsi="Times New Roman"/>
                <w:sz w:val="22"/>
              </w:rPr>
              <w:t>zapisami Regulaminu Wynagradzania, który stanowi załącznik nr 4 do Zasad;</w:t>
            </w:r>
          </w:p>
        </w:tc>
      </w:tr>
      <w:tr w:rsidR="00696935" w:rsidRPr="00F863B3" w14:paraId="797A5683" w14:textId="77777777" w:rsidTr="00764C23">
        <w:tc>
          <w:tcPr>
            <w:tcW w:w="1960" w:type="dxa"/>
          </w:tcPr>
          <w:p w14:paraId="3358CD7D"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 xml:space="preserve">Warunki Kontraktowe </w:t>
            </w:r>
            <w:r w:rsidR="00764C23" w:rsidRPr="00F863B3">
              <w:rPr>
                <w:rFonts w:ascii="Times New Roman" w:hAnsi="Times New Roman"/>
                <w:b/>
                <w:sz w:val="22"/>
              </w:rPr>
              <w:br/>
            </w:r>
            <w:r w:rsidRPr="00F863B3">
              <w:rPr>
                <w:rFonts w:ascii="Times New Roman" w:hAnsi="Times New Roman"/>
                <w:b/>
                <w:sz w:val="22"/>
              </w:rPr>
              <w:t>FIDIC</w:t>
            </w:r>
          </w:p>
        </w:tc>
        <w:tc>
          <w:tcPr>
            <w:tcW w:w="7254" w:type="dxa"/>
          </w:tcPr>
          <w:p w14:paraId="70D0131E"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 xml:space="preserve">ogólne warunki umowy na realizację robót budowlanych lub zaprojektowanie </w:t>
            </w:r>
            <w:r w:rsidRPr="00F863B3">
              <w:rPr>
                <w:rFonts w:ascii="Times New Roman" w:hAnsi="Times New Roman"/>
                <w:sz w:val="22"/>
              </w:rPr>
              <w:br/>
              <w:t>i realizację robót budowlanych;</w:t>
            </w:r>
          </w:p>
        </w:tc>
      </w:tr>
      <w:tr w:rsidR="00696935" w:rsidRPr="00F863B3" w14:paraId="750BA9B1" w14:textId="77777777" w:rsidTr="00764C23">
        <w:tc>
          <w:tcPr>
            <w:tcW w:w="1960" w:type="dxa"/>
          </w:tcPr>
          <w:p w14:paraId="6555E017" w14:textId="77777777" w:rsidR="00696935" w:rsidRPr="00F863B3" w:rsidRDefault="00696935" w:rsidP="008123E9">
            <w:pPr>
              <w:snapToGrid w:val="0"/>
              <w:spacing w:before="120" w:after="120"/>
              <w:rPr>
                <w:rFonts w:ascii="Times New Roman" w:hAnsi="Times New Roman"/>
                <w:b/>
                <w:sz w:val="22"/>
              </w:rPr>
            </w:pPr>
            <w:proofErr w:type="spellStart"/>
            <w:r w:rsidRPr="00F863B3">
              <w:rPr>
                <w:rFonts w:ascii="Times New Roman" w:hAnsi="Times New Roman"/>
                <w:b/>
                <w:sz w:val="22"/>
              </w:rPr>
              <w:t>WBi</w:t>
            </w:r>
            <w:r w:rsidR="00EB536A" w:rsidRPr="00F863B3">
              <w:rPr>
                <w:rFonts w:ascii="Times New Roman" w:hAnsi="Times New Roman"/>
                <w:b/>
                <w:sz w:val="22"/>
              </w:rPr>
              <w:t>K</w:t>
            </w:r>
            <w:proofErr w:type="spellEnd"/>
          </w:p>
        </w:tc>
        <w:tc>
          <w:tcPr>
            <w:tcW w:w="7254" w:type="dxa"/>
          </w:tcPr>
          <w:p w14:paraId="2A82BFFA" w14:textId="77777777" w:rsidR="00696935" w:rsidRPr="00F863B3" w:rsidRDefault="00696935" w:rsidP="005A4CEB">
            <w:pPr>
              <w:snapToGrid w:val="0"/>
              <w:spacing w:before="120" w:line="360" w:lineRule="auto"/>
              <w:jc w:val="both"/>
              <w:rPr>
                <w:rFonts w:ascii="Times New Roman" w:hAnsi="Times New Roman"/>
                <w:sz w:val="22"/>
              </w:rPr>
            </w:pPr>
            <w:r w:rsidRPr="00F863B3">
              <w:rPr>
                <w:rFonts w:ascii="Times New Roman" w:hAnsi="Times New Roman"/>
                <w:sz w:val="22"/>
              </w:rPr>
              <w:t xml:space="preserve">Wydział Budżetu i </w:t>
            </w:r>
            <w:r w:rsidR="00EB536A" w:rsidRPr="00F863B3">
              <w:rPr>
                <w:rFonts w:ascii="Times New Roman" w:hAnsi="Times New Roman"/>
                <w:sz w:val="22"/>
              </w:rPr>
              <w:t>Kontrolingu</w:t>
            </w:r>
            <w:r w:rsidRPr="00F863B3">
              <w:rPr>
                <w:rFonts w:ascii="Times New Roman" w:hAnsi="Times New Roman"/>
                <w:sz w:val="22"/>
              </w:rPr>
              <w:t xml:space="preserve"> Urzędu Miasta Poznania;</w:t>
            </w:r>
          </w:p>
        </w:tc>
      </w:tr>
      <w:tr w:rsidR="00696935" w:rsidRPr="00F863B3" w14:paraId="0D6BFACF" w14:textId="77777777" w:rsidTr="00764C23">
        <w:tc>
          <w:tcPr>
            <w:tcW w:w="1960" w:type="dxa"/>
          </w:tcPr>
          <w:p w14:paraId="5B79DD44" w14:textId="77777777" w:rsidR="00696935" w:rsidRPr="00F863B3" w:rsidRDefault="00696935" w:rsidP="008123E9">
            <w:pPr>
              <w:snapToGrid w:val="0"/>
              <w:spacing w:before="120" w:after="120"/>
              <w:rPr>
                <w:rFonts w:ascii="Times New Roman" w:hAnsi="Times New Roman"/>
                <w:b/>
                <w:sz w:val="22"/>
              </w:rPr>
            </w:pPr>
            <w:proofErr w:type="spellStart"/>
            <w:r w:rsidRPr="00F863B3">
              <w:rPr>
                <w:rFonts w:ascii="Times New Roman" w:hAnsi="Times New Roman"/>
                <w:b/>
                <w:sz w:val="22"/>
              </w:rPr>
              <w:t>WRoM</w:t>
            </w:r>
            <w:proofErr w:type="spellEnd"/>
          </w:p>
        </w:tc>
        <w:tc>
          <w:tcPr>
            <w:tcW w:w="7254" w:type="dxa"/>
          </w:tcPr>
          <w:p w14:paraId="6D2A5E2E" w14:textId="77777777" w:rsidR="00696935" w:rsidRPr="00F863B3" w:rsidRDefault="00696935" w:rsidP="00C807C3">
            <w:pPr>
              <w:snapToGrid w:val="0"/>
              <w:spacing w:before="120" w:line="360" w:lineRule="auto"/>
              <w:jc w:val="both"/>
              <w:rPr>
                <w:rFonts w:ascii="Times New Roman" w:hAnsi="Times New Roman"/>
                <w:sz w:val="22"/>
              </w:rPr>
            </w:pPr>
            <w:r w:rsidRPr="00F863B3">
              <w:rPr>
                <w:rFonts w:ascii="Times New Roman" w:hAnsi="Times New Roman"/>
                <w:sz w:val="22"/>
              </w:rPr>
              <w:t>Wydział Rozwoju Miasta Urzędu Miasta Poznania;</w:t>
            </w:r>
          </w:p>
        </w:tc>
      </w:tr>
      <w:tr w:rsidR="00696935" w:rsidRPr="00F863B3" w14:paraId="3396E694" w14:textId="77777777" w:rsidTr="00764C23">
        <w:tc>
          <w:tcPr>
            <w:tcW w:w="1960" w:type="dxa"/>
          </w:tcPr>
          <w:p w14:paraId="0281807D"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Wskazanie do Realizacji</w:t>
            </w:r>
          </w:p>
        </w:tc>
        <w:tc>
          <w:tcPr>
            <w:tcW w:w="7254" w:type="dxa"/>
          </w:tcPr>
          <w:p w14:paraId="3D2AF21C" w14:textId="77777777" w:rsidR="00696935" w:rsidRPr="00F863B3" w:rsidRDefault="00696935" w:rsidP="00413D35">
            <w:pPr>
              <w:snapToGrid w:val="0"/>
              <w:spacing w:before="120" w:line="360" w:lineRule="auto"/>
              <w:jc w:val="both"/>
              <w:rPr>
                <w:rFonts w:ascii="Times New Roman" w:hAnsi="Times New Roman"/>
                <w:sz w:val="22"/>
              </w:rPr>
            </w:pPr>
            <w:r w:rsidRPr="00F863B3">
              <w:rPr>
                <w:rFonts w:ascii="Times New Roman" w:hAnsi="Times New Roman"/>
                <w:sz w:val="22"/>
              </w:rPr>
              <w:t>dokument, którego wzór stanowi załącznik nr 1 do Zasad, sporządzony przez Dysponenta i przekazany Spółce, zawierający nazwę, opis lokalizacji i zakres Zadania Inwestycyjnego zlecanego Spółce do wykonania</w:t>
            </w:r>
            <w:r w:rsidR="00F236A9" w:rsidRPr="00F863B3">
              <w:rPr>
                <w:rFonts w:ascii="Times New Roman" w:hAnsi="Times New Roman"/>
                <w:sz w:val="22"/>
              </w:rPr>
              <w:t xml:space="preserve"> oraz</w:t>
            </w:r>
            <w:r w:rsidR="007741D7" w:rsidRPr="00F863B3">
              <w:rPr>
                <w:rFonts w:ascii="Times New Roman" w:hAnsi="Times New Roman"/>
                <w:sz w:val="22"/>
              </w:rPr>
              <w:t xml:space="preserve"> opatrzony</w:t>
            </w:r>
            <w:r w:rsidR="00F236A9" w:rsidRPr="00F863B3">
              <w:rPr>
                <w:rFonts w:ascii="Times New Roman" w:hAnsi="Times New Roman"/>
                <w:sz w:val="22"/>
              </w:rPr>
              <w:t xml:space="preserve"> kontrasygnat</w:t>
            </w:r>
            <w:r w:rsidR="007741D7" w:rsidRPr="00F863B3">
              <w:rPr>
                <w:rFonts w:ascii="Times New Roman" w:hAnsi="Times New Roman"/>
                <w:sz w:val="22"/>
              </w:rPr>
              <w:t>ą</w:t>
            </w:r>
            <w:r w:rsidR="00F236A9" w:rsidRPr="00F863B3">
              <w:rPr>
                <w:rFonts w:ascii="Times New Roman" w:hAnsi="Times New Roman"/>
                <w:sz w:val="22"/>
              </w:rPr>
              <w:t xml:space="preserve"> Skarbnika Miasta </w:t>
            </w:r>
            <w:r w:rsidR="00E511B2" w:rsidRPr="00F863B3">
              <w:rPr>
                <w:rFonts w:ascii="Times New Roman" w:hAnsi="Times New Roman"/>
                <w:sz w:val="22"/>
              </w:rPr>
              <w:t xml:space="preserve">lub osoby przez niego upoważnionej </w:t>
            </w:r>
            <w:r w:rsidR="00F236A9" w:rsidRPr="00F863B3">
              <w:rPr>
                <w:rFonts w:ascii="Times New Roman" w:hAnsi="Times New Roman"/>
                <w:sz w:val="22"/>
              </w:rPr>
              <w:t xml:space="preserve">/ </w:t>
            </w:r>
            <w:r w:rsidR="00E511B2" w:rsidRPr="00F863B3">
              <w:rPr>
                <w:rFonts w:ascii="Times New Roman" w:hAnsi="Times New Roman"/>
                <w:sz w:val="22"/>
              </w:rPr>
              <w:t>głównego księgowego jednostki organizacyjnej Miasta</w:t>
            </w:r>
            <w:r w:rsidRPr="00F863B3">
              <w:rPr>
                <w:rFonts w:ascii="Times New Roman" w:hAnsi="Times New Roman"/>
                <w:sz w:val="22"/>
              </w:rPr>
              <w:t xml:space="preserve">. Załącznikiem do Wskazania do Realizacji powinien być zatwierdzony przez Prezydenta Miasta Poznania Dokument Inicjujący Projekt – zgodnie z Zarządzeniem, z odpowiednim stosowaniem </w:t>
            </w:r>
            <w:r w:rsidRPr="00F863B3">
              <w:rPr>
                <w:rFonts w:ascii="Times New Roman" w:hAnsi="Times New Roman" w:cs="Times New Roman"/>
                <w:sz w:val="22"/>
              </w:rPr>
              <w:t xml:space="preserve">§ </w:t>
            </w:r>
            <w:r w:rsidR="009C4569" w:rsidRPr="00F863B3">
              <w:rPr>
                <w:rFonts w:ascii="Times New Roman" w:hAnsi="Times New Roman"/>
                <w:sz w:val="22"/>
              </w:rPr>
              <w:t>2 ust. 1 pkt 3 i 4</w:t>
            </w:r>
            <w:r w:rsidRPr="00F863B3">
              <w:rPr>
                <w:rFonts w:ascii="Times New Roman" w:hAnsi="Times New Roman"/>
                <w:sz w:val="22"/>
              </w:rPr>
              <w:t>;</w:t>
            </w:r>
          </w:p>
        </w:tc>
      </w:tr>
      <w:tr w:rsidR="00696935" w:rsidRPr="00F863B3" w14:paraId="47D3D453" w14:textId="77777777" w:rsidTr="00764C23">
        <w:tc>
          <w:tcPr>
            <w:tcW w:w="1960" w:type="dxa"/>
          </w:tcPr>
          <w:p w14:paraId="3F189468" w14:textId="77777777" w:rsidR="00696935" w:rsidRPr="00F863B3" w:rsidRDefault="00696935" w:rsidP="008123E9">
            <w:pPr>
              <w:snapToGrid w:val="0"/>
              <w:spacing w:before="120" w:after="120"/>
              <w:rPr>
                <w:rFonts w:ascii="Times New Roman" w:hAnsi="Times New Roman"/>
                <w:b/>
                <w:sz w:val="22"/>
              </w:rPr>
            </w:pPr>
            <w:proofErr w:type="spellStart"/>
            <w:r w:rsidRPr="00F863B3">
              <w:rPr>
                <w:rFonts w:ascii="Times New Roman" w:hAnsi="Times New Roman"/>
                <w:b/>
                <w:sz w:val="22"/>
              </w:rPr>
              <w:t>WTiZ</w:t>
            </w:r>
            <w:proofErr w:type="spellEnd"/>
          </w:p>
        </w:tc>
        <w:tc>
          <w:tcPr>
            <w:tcW w:w="7254" w:type="dxa"/>
          </w:tcPr>
          <w:p w14:paraId="2D022F0D" w14:textId="77777777" w:rsidR="00696935" w:rsidRPr="00F863B3" w:rsidRDefault="00696935" w:rsidP="00C807C3">
            <w:pPr>
              <w:snapToGrid w:val="0"/>
              <w:spacing w:before="120" w:line="360" w:lineRule="auto"/>
              <w:jc w:val="both"/>
              <w:rPr>
                <w:rFonts w:ascii="Times New Roman" w:hAnsi="Times New Roman"/>
                <w:sz w:val="22"/>
              </w:rPr>
            </w:pPr>
            <w:r w:rsidRPr="00F863B3">
              <w:rPr>
                <w:rFonts w:ascii="Times New Roman" w:hAnsi="Times New Roman"/>
                <w:sz w:val="22"/>
              </w:rPr>
              <w:t>Wydział Transportu i Zieleni Urzędu Miasta Poznania;</w:t>
            </w:r>
          </w:p>
        </w:tc>
      </w:tr>
      <w:tr w:rsidR="00696935" w:rsidRPr="00F863B3" w14:paraId="58F21AFF" w14:textId="77777777" w:rsidTr="00764C23">
        <w:tc>
          <w:tcPr>
            <w:tcW w:w="1960" w:type="dxa"/>
          </w:tcPr>
          <w:p w14:paraId="24853C63"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Wykonawca/ Podwykonawca</w:t>
            </w:r>
          </w:p>
        </w:tc>
        <w:tc>
          <w:tcPr>
            <w:tcW w:w="7254" w:type="dxa"/>
          </w:tcPr>
          <w:p w14:paraId="266A5957"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z w:val="22"/>
              </w:rPr>
              <w:t xml:space="preserve">osoba fizyczna, prawna lub inny podmiot, który zostanie wyłoniony w jednym </w:t>
            </w:r>
            <w:r w:rsidRPr="00F863B3">
              <w:rPr>
                <w:rFonts w:ascii="Times New Roman" w:hAnsi="Times New Roman"/>
                <w:sz w:val="22"/>
              </w:rPr>
              <w:br/>
              <w:t>z trybów przewidzianych ustawą z dnia 29 stycznia 2004 r. Prawo zamówień publicznych</w:t>
            </w:r>
            <w:r w:rsidR="000826FD" w:rsidRPr="00F863B3">
              <w:rPr>
                <w:rFonts w:ascii="Times New Roman" w:hAnsi="Times New Roman"/>
                <w:sz w:val="22"/>
              </w:rPr>
              <w:t xml:space="preserve"> (z uwz</w:t>
            </w:r>
            <w:r w:rsidR="005B3EF0" w:rsidRPr="00F863B3">
              <w:rPr>
                <w:rFonts w:ascii="Times New Roman" w:hAnsi="Times New Roman"/>
                <w:sz w:val="22"/>
              </w:rPr>
              <w:t>ględnieniem regulacji w zakresie udzielania zamówień publicznych</w:t>
            </w:r>
            <w:r w:rsidR="00B977F3" w:rsidRPr="00F863B3">
              <w:rPr>
                <w:rFonts w:ascii="Times New Roman" w:hAnsi="Times New Roman"/>
                <w:sz w:val="22"/>
              </w:rPr>
              <w:t>, w tym stosowania klauzul społecznych,</w:t>
            </w:r>
            <w:r w:rsidR="005B3EF0" w:rsidRPr="00F863B3">
              <w:rPr>
                <w:rFonts w:ascii="Times New Roman" w:hAnsi="Times New Roman"/>
                <w:sz w:val="22"/>
              </w:rPr>
              <w:t xml:space="preserve"> obowiązujących w Urzędzie </w:t>
            </w:r>
            <w:r w:rsidR="005B3EF0" w:rsidRPr="00F863B3">
              <w:rPr>
                <w:rFonts w:ascii="Times New Roman" w:hAnsi="Times New Roman"/>
                <w:sz w:val="22"/>
              </w:rPr>
              <w:lastRenderedPageBreak/>
              <w:t>Miasta Poznania, określonych Zarządzeniem Prezydenta Miasta Poznania</w:t>
            </w:r>
            <w:r w:rsidR="000826FD" w:rsidRPr="00F863B3">
              <w:rPr>
                <w:rFonts w:ascii="Times New Roman" w:hAnsi="Times New Roman"/>
                <w:sz w:val="22"/>
              </w:rPr>
              <w:t>)</w:t>
            </w:r>
            <w:r w:rsidRPr="00F863B3">
              <w:rPr>
                <w:rFonts w:ascii="Times New Roman" w:hAnsi="Times New Roman"/>
                <w:sz w:val="22"/>
              </w:rPr>
              <w:t xml:space="preserve"> lub innym trybie zgodnym z pr</w:t>
            </w:r>
            <w:r w:rsidR="00986F56" w:rsidRPr="00F863B3">
              <w:rPr>
                <w:rFonts w:ascii="Times New Roman" w:hAnsi="Times New Roman"/>
                <w:sz w:val="22"/>
              </w:rPr>
              <w:t>zepisami prawa, a wynikającym z </w:t>
            </w:r>
            <w:r w:rsidRPr="00F863B3">
              <w:rPr>
                <w:rFonts w:ascii="Times New Roman" w:hAnsi="Times New Roman"/>
                <w:sz w:val="22"/>
              </w:rPr>
              <w:t>odpowiedniego regulaminu, uchwały lub zarządzenia, przez Spółkę, w celu wykonania robót budowlanych, usług lub dostaw związanych z Zadaniem Inwestycyjnym;</w:t>
            </w:r>
          </w:p>
        </w:tc>
      </w:tr>
      <w:tr w:rsidR="00696935" w:rsidRPr="00F863B3" w14:paraId="61B62EC0" w14:textId="77777777" w:rsidTr="00764C23">
        <w:tc>
          <w:tcPr>
            <w:tcW w:w="1960" w:type="dxa"/>
          </w:tcPr>
          <w:p w14:paraId="5B0291E9"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lastRenderedPageBreak/>
              <w:t>Zadanie Inwestycyjne (Projekt)</w:t>
            </w:r>
          </w:p>
        </w:tc>
        <w:tc>
          <w:tcPr>
            <w:tcW w:w="7254" w:type="dxa"/>
          </w:tcPr>
          <w:p w14:paraId="0CA4795B"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pacing w:val="-1"/>
                <w:sz w:val="22"/>
              </w:rPr>
              <w:t>zadanie inwestycyjne uwzględnione w Wieloletniej Prognozie Finansowej</w:t>
            </w:r>
            <w:r w:rsidRPr="00F863B3">
              <w:rPr>
                <w:rFonts w:ascii="Times New Roman" w:hAnsi="Times New Roman"/>
                <w:sz w:val="22"/>
              </w:rPr>
              <w:t xml:space="preserve"> Miasta lub zadanie wynikające z </w:t>
            </w:r>
            <w:r w:rsidRPr="00F863B3">
              <w:rPr>
                <w:rFonts w:ascii="Times New Roman" w:hAnsi="Times New Roman"/>
                <w:spacing w:val="-2"/>
                <w:sz w:val="22"/>
              </w:rPr>
              <w:t xml:space="preserve">uchwały Rady Miasta Poznania w sprawie budżetu </w:t>
            </w:r>
            <w:r w:rsidRPr="00F863B3">
              <w:rPr>
                <w:rFonts w:ascii="Times New Roman" w:hAnsi="Times New Roman"/>
                <w:sz w:val="22"/>
              </w:rPr>
              <w:t>Miasta</w:t>
            </w:r>
            <w:r w:rsidR="00596126" w:rsidRPr="00F863B3">
              <w:rPr>
                <w:rFonts w:ascii="Times New Roman" w:hAnsi="Times New Roman"/>
                <w:sz w:val="22"/>
              </w:rPr>
              <w:t xml:space="preserve"> bądź w sprawie zmian w budżecie Miasta</w:t>
            </w:r>
            <w:r w:rsidRPr="00F863B3">
              <w:rPr>
                <w:rFonts w:ascii="Times New Roman" w:hAnsi="Times New Roman"/>
                <w:sz w:val="22"/>
              </w:rPr>
              <w:t>, w stosunku,</w:t>
            </w:r>
            <w:r w:rsidR="003228C7" w:rsidRPr="00F863B3">
              <w:rPr>
                <w:rFonts w:ascii="Times New Roman" w:hAnsi="Times New Roman"/>
                <w:sz w:val="22"/>
              </w:rPr>
              <w:t xml:space="preserve"> </w:t>
            </w:r>
            <w:r w:rsidRPr="00F863B3">
              <w:rPr>
                <w:rFonts w:ascii="Times New Roman" w:hAnsi="Times New Roman"/>
                <w:sz w:val="22"/>
              </w:rPr>
              <w:t xml:space="preserve">do którego został opracowany i </w:t>
            </w:r>
            <w:r w:rsidR="00DC6F64" w:rsidRPr="00F863B3">
              <w:rPr>
                <w:rFonts w:ascii="Times New Roman" w:hAnsi="Times New Roman"/>
                <w:sz w:val="22"/>
              </w:rPr>
              <w:t>zatwierdzony przez Prezydenta Miasta Poznania</w:t>
            </w:r>
            <w:r w:rsidRPr="00F863B3">
              <w:rPr>
                <w:rFonts w:ascii="Times New Roman" w:hAnsi="Times New Roman"/>
                <w:sz w:val="22"/>
              </w:rPr>
              <w:t xml:space="preserve"> Dokument Inicjujący Projekt, zgodnie z Zarządzeniem, </w:t>
            </w:r>
            <w:r w:rsidR="00DC6F64" w:rsidRPr="00F863B3">
              <w:rPr>
                <w:rFonts w:ascii="Times New Roman" w:hAnsi="Times New Roman"/>
                <w:sz w:val="22"/>
              </w:rPr>
              <w:t xml:space="preserve">z odpowiednim stosowaniem </w:t>
            </w:r>
            <w:r w:rsidR="00DC6F64" w:rsidRPr="00F863B3">
              <w:rPr>
                <w:rFonts w:ascii="Times New Roman" w:hAnsi="Times New Roman" w:cs="Times New Roman"/>
                <w:sz w:val="22"/>
              </w:rPr>
              <w:t>§</w:t>
            </w:r>
            <w:r w:rsidR="00DC6F64" w:rsidRPr="00F863B3">
              <w:rPr>
                <w:rFonts w:ascii="Times New Roman" w:hAnsi="Times New Roman"/>
                <w:sz w:val="22"/>
              </w:rPr>
              <w:t xml:space="preserve"> 2 ust. 1 pkt 3</w:t>
            </w:r>
            <w:r w:rsidR="009C4569" w:rsidRPr="00F863B3">
              <w:rPr>
                <w:rFonts w:ascii="Times New Roman" w:hAnsi="Times New Roman"/>
                <w:sz w:val="22"/>
              </w:rPr>
              <w:t xml:space="preserve"> i 4</w:t>
            </w:r>
            <w:r w:rsidR="00DC6F64" w:rsidRPr="00F863B3">
              <w:rPr>
                <w:rFonts w:ascii="Times New Roman" w:hAnsi="Times New Roman"/>
                <w:sz w:val="22"/>
              </w:rPr>
              <w:t xml:space="preserve">; </w:t>
            </w:r>
            <w:r w:rsidRPr="00F863B3">
              <w:rPr>
                <w:rFonts w:ascii="Times New Roman" w:hAnsi="Times New Roman"/>
                <w:sz w:val="22"/>
              </w:rPr>
              <w:t>przekazane Spółce do realizacji, w ramach którego Spółka wykonuje zasobami własnymi lub zewnętrznymi, czynności polegające na:</w:t>
            </w:r>
          </w:p>
          <w:p w14:paraId="1CD04624" w14:textId="77777777" w:rsidR="00696935" w:rsidRPr="00F863B3" w:rsidRDefault="00696935" w:rsidP="00CD1D29">
            <w:pPr>
              <w:numPr>
                <w:ilvl w:val="0"/>
                <w:numId w:val="13"/>
              </w:numPr>
              <w:snapToGrid w:val="0"/>
              <w:spacing w:before="120" w:line="360" w:lineRule="auto"/>
              <w:ind w:left="714" w:hanging="357"/>
              <w:jc w:val="both"/>
              <w:rPr>
                <w:rFonts w:ascii="Times New Roman" w:hAnsi="Times New Roman"/>
                <w:sz w:val="22"/>
              </w:rPr>
            </w:pPr>
            <w:r w:rsidRPr="00F863B3">
              <w:rPr>
                <w:rFonts w:ascii="Times New Roman" w:hAnsi="Times New Roman"/>
                <w:sz w:val="22"/>
              </w:rPr>
              <w:t>pełnieniu funkcji Inwestora Zastępczego,</w:t>
            </w:r>
          </w:p>
          <w:p w14:paraId="7D1FA1C0" w14:textId="77777777" w:rsidR="00696935" w:rsidRPr="00F863B3" w:rsidRDefault="00696935" w:rsidP="00CD1D29">
            <w:pPr>
              <w:numPr>
                <w:ilvl w:val="0"/>
                <w:numId w:val="13"/>
              </w:numPr>
              <w:snapToGrid w:val="0"/>
              <w:spacing w:before="120" w:line="360" w:lineRule="auto"/>
              <w:ind w:left="714" w:hanging="357"/>
              <w:jc w:val="both"/>
              <w:rPr>
                <w:rFonts w:ascii="Times New Roman" w:hAnsi="Times New Roman"/>
                <w:sz w:val="22"/>
              </w:rPr>
            </w:pPr>
            <w:r w:rsidRPr="00F863B3">
              <w:rPr>
                <w:rFonts w:ascii="Times New Roman" w:hAnsi="Times New Roman"/>
                <w:sz w:val="22"/>
              </w:rPr>
              <w:t>pełnieniu Nadzoru nad Realizacją Zadania Inwestycyjnego,</w:t>
            </w:r>
          </w:p>
          <w:p w14:paraId="418D3850" w14:textId="77777777" w:rsidR="00696935" w:rsidRPr="00F863B3" w:rsidRDefault="00696935" w:rsidP="00CD1D29">
            <w:pPr>
              <w:numPr>
                <w:ilvl w:val="0"/>
                <w:numId w:val="13"/>
              </w:numPr>
              <w:snapToGrid w:val="0"/>
              <w:spacing w:before="120" w:line="360" w:lineRule="auto"/>
              <w:ind w:left="714" w:hanging="357"/>
              <w:jc w:val="both"/>
              <w:rPr>
                <w:rFonts w:ascii="Times New Roman" w:hAnsi="Times New Roman"/>
                <w:sz w:val="22"/>
              </w:rPr>
            </w:pPr>
            <w:r w:rsidRPr="00F863B3">
              <w:rPr>
                <w:rFonts w:ascii="Times New Roman" w:hAnsi="Times New Roman"/>
                <w:sz w:val="22"/>
              </w:rPr>
              <w:t>obsłudze Zadań Towarzyszących Zadaniom Inwestycyjnym;</w:t>
            </w:r>
          </w:p>
        </w:tc>
      </w:tr>
      <w:tr w:rsidR="00696935" w:rsidRPr="00F863B3" w14:paraId="3892CC7F" w14:textId="77777777" w:rsidTr="00764C23">
        <w:tc>
          <w:tcPr>
            <w:tcW w:w="1960" w:type="dxa"/>
          </w:tcPr>
          <w:p w14:paraId="252C65DA"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Zakończenie Realizacji Zadania Inwestycyjnego</w:t>
            </w:r>
          </w:p>
        </w:tc>
        <w:tc>
          <w:tcPr>
            <w:tcW w:w="7254" w:type="dxa"/>
          </w:tcPr>
          <w:p w14:paraId="334C1777" w14:textId="77777777" w:rsidR="00696935" w:rsidRPr="00F863B3" w:rsidRDefault="00696935" w:rsidP="000C2EAD">
            <w:pPr>
              <w:snapToGrid w:val="0"/>
              <w:spacing w:before="120" w:line="360" w:lineRule="auto"/>
              <w:jc w:val="both"/>
              <w:rPr>
                <w:rFonts w:ascii="Times New Roman" w:hAnsi="Times New Roman"/>
                <w:spacing w:val="-1"/>
                <w:sz w:val="22"/>
              </w:rPr>
            </w:pPr>
            <w:r w:rsidRPr="00F863B3">
              <w:rPr>
                <w:rFonts w:ascii="Times New Roman" w:hAnsi="Times New Roman"/>
                <w:spacing w:val="-1"/>
                <w:sz w:val="22"/>
              </w:rPr>
              <w:t>całkowite rzeczowe zakończenie Zadania Inwestycyjnego włącznie z uzyskaniem bezusterkowego i bezwarunkowego:</w:t>
            </w:r>
          </w:p>
          <w:p w14:paraId="092CFDB6" w14:textId="77777777" w:rsidR="00696935" w:rsidRPr="00F863B3" w:rsidRDefault="00696935" w:rsidP="00CD1D29">
            <w:pPr>
              <w:numPr>
                <w:ilvl w:val="0"/>
                <w:numId w:val="26"/>
              </w:numPr>
              <w:snapToGrid w:val="0"/>
              <w:spacing w:before="120" w:line="360" w:lineRule="auto"/>
              <w:jc w:val="both"/>
              <w:rPr>
                <w:rFonts w:ascii="Times New Roman" w:hAnsi="Times New Roman"/>
                <w:spacing w:val="-1"/>
                <w:sz w:val="22"/>
              </w:rPr>
            </w:pPr>
            <w:r w:rsidRPr="00F863B3">
              <w:rPr>
                <w:rFonts w:ascii="Times New Roman" w:hAnsi="Times New Roman"/>
                <w:sz w:val="22"/>
              </w:rPr>
              <w:t xml:space="preserve">(i) Świadectwa Wykonania, w przypadku korzystania z Warunków Kontraktowych FIDIC lub </w:t>
            </w:r>
          </w:p>
          <w:p w14:paraId="1E0DDB8D" w14:textId="77777777" w:rsidR="00696935" w:rsidRPr="00F863B3" w:rsidRDefault="00696935" w:rsidP="00CD1D29">
            <w:pPr>
              <w:numPr>
                <w:ilvl w:val="0"/>
                <w:numId w:val="26"/>
              </w:numPr>
              <w:snapToGrid w:val="0"/>
              <w:spacing w:before="120" w:line="360" w:lineRule="auto"/>
              <w:jc w:val="both"/>
              <w:rPr>
                <w:rFonts w:ascii="Times New Roman" w:hAnsi="Times New Roman"/>
                <w:spacing w:val="-1"/>
                <w:sz w:val="22"/>
              </w:rPr>
            </w:pPr>
            <w:r w:rsidRPr="00F863B3">
              <w:rPr>
                <w:rFonts w:ascii="Times New Roman" w:hAnsi="Times New Roman"/>
                <w:sz w:val="22"/>
              </w:rPr>
              <w:t>(ii) Protokołu Odbioru Końcowego</w:t>
            </w:r>
          </w:p>
          <w:p w14:paraId="14AC7F0D" w14:textId="77777777" w:rsidR="00696935" w:rsidRPr="00F863B3" w:rsidRDefault="00696935" w:rsidP="004F6A1A">
            <w:pPr>
              <w:snapToGrid w:val="0"/>
              <w:spacing w:before="120" w:line="360" w:lineRule="auto"/>
              <w:ind w:left="360"/>
              <w:jc w:val="both"/>
              <w:rPr>
                <w:rFonts w:ascii="Times New Roman" w:hAnsi="Times New Roman"/>
                <w:spacing w:val="-1"/>
                <w:sz w:val="22"/>
              </w:rPr>
            </w:pPr>
            <w:r w:rsidRPr="00F863B3">
              <w:rPr>
                <w:rFonts w:ascii="Times New Roman" w:hAnsi="Times New Roman"/>
                <w:sz w:val="22"/>
              </w:rPr>
              <w:t>oraz przekazanie</w:t>
            </w:r>
            <w:r w:rsidR="00C23420" w:rsidRPr="00F863B3">
              <w:rPr>
                <w:rFonts w:ascii="Times New Roman" w:hAnsi="Times New Roman"/>
                <w:sz w:val="22"/>
              </w:rPr>
              <w:t xml:space="preserve"> </w:t>
            </w:r>
            <w:r w:rsidR="004F6A1A" w:rsidRPr="00F863B3">
              <w:rPr>
                <w:rFonts w:ascii="Times New Roman" w:hAnsi="Times New Roman"/>
                <w:sz w:val="22"/>
              </w:rPr>
              <w:t>na podstawie protokołu</w:t>
            </w:r>
            <w:r w:rsidR="00BB151C" w:rsidRPr="00F863B3">
              <w:rPr>
                <w:rFonts w:ascii="Times New Roman" w:hAnsi="Times New Roman"/>
                <w:sz w:val="22"/>
              </w:rPr>
              <w:t xml:space="preserve"> </w:t>
            </w:r>
            <w:r w:rsidRPr="00F863B3">
              <w:rPr>
                <w:rFonts w:ascii="Times New Roman" w:hAnsi="Times New Roman"/>
                <w:sz w:val="22"/>
              </w:rPr>
              <w:t>zrealizowanej inwestycji Dysponentowi lub wskazanemu przez niego Użytkownikowi do eksploatacji</w:t>
            </w:r>
            <w:r w:rsidR="00A95A4F" w:rsidRPr="00F863B3">
              <w:rPr>
                <w:rFonts w:ascii="Times New Roman" w:hAnsi="Times New Roman"/>
                <w:sz w:val="22"/>
              </w:rPr>
              <w:t>,</w:t>
            </w:r>
            <w:r w:rsidR="003A04C6" w:rsidRPr="00F863B3">
              <w:rPr>
                <w:rFonts w:ascii="Times New Roman" w:hAnsi="Times New Roman"/>
                <w:sz w:val="22"/>
              </w:rPr>
              <w:t xml:space="preserve"> jak również</w:t>
            </w:r>
            <w:r w:rsidRPr="00F863B3">
              <w:rPr>
                <w:rFonts w:ascii="Times New Roman" w:hAnsi="Times New Roman"/>
                <w:sz w:val="22"/>
              </w:rPr>
              <w:t xml:space="preserve"> </w:t>
            </w:r>
            <w:r w:rsidR="003A04C6" w:rsidRPr="00F863B3">
              <w:rPr>
                <w:rFonts w:ascii="Times New Roman" w:hAnsi="Times New Roman"/>
                <w:sz w:val="22"/>
              </w:rPr>
              <w:t>potwierdzenie</w:t>
            </w:r>
            <w:r w:rsidRPr="00F863B3">
              <w:rPr>
                <w:rFonts w:ascii="Times New Roman" w:hAnsi="Times New Roman"/>
                <w:sz w:val="22"/>
              </w:rPr>
              <w:t>, po ustaleniu ostatecznej wartości Wynagrodzenia należnego Spółce, odpowiednią, zatwierdzo</w:t>
            </w:r>
            <w:r w:rsidR="00DC2562" w:rsidRPr="00F863B3">
              <w:rPr>
                <w:rFonts w:ascii="Times New Roman" w:hAnsi="Times New Roman"/>
                <w:sz w:val="22"/>
              </w:rPr>
              <w:t>ną i przyjętą Dokumentacją Finalizującą Zadanie Inwestycyjne</w:t>
            </w:r>
            <w:r w:rsidRPr="00F863B3">
              <w:rPr>
                <w:rFonts w:ascii="Times New Roman" w:hAnsi="Times New Roman"/>
                <w:sz w:val="22"/>
              </w:rPr>
              <w:t>, sporządzoną przez Spółkę zgodnie z zasadami określonymi w dokumencie wewnętrznym Instrukcja obiegu i</w:t>
            </w:r>
            <w:r w:rsidR="0053207C" w:rsidRPr="00F863B3">
              <w:rPr>
                <w:rFonts w:ascii="Times New Roman" w:hAnsi="Times New Roman"/>
                <w:sz w:val="22"/>
              </w:rPr>
              <w:t> </w:t>
            </w:r>
            <w:r w:rsidRPr="00F863B3">
              <w:rPr>
                <w:rFonts w:ascii="Times New Roman" w:hAnsi="Times New Roman"/>
                <w:sz w:val="22"/>
              </w:rPr>
              <w:t>kontroli dokumentów finansowo-księgowych obowiązującym w Urzędzie Miasta bądź przy zachowaniu wymogó</w:t>
            </w:r>
            <w:r w:rsidR="00DC2562" w:rsidRPr="00F863B3">
              <w:rPr>
                <w:rFonts w:ascii="Times New Roman" w:hAnsi="Times New Roman"/>
                <w:sz w:val="22"/>
              </w:rPr>
              <w:t>w dotyczących sporządzenia Dokumentów Finalizujących Zadanie Inwestycyjne</w:t>
            </w:r>
            <w:r w:rsidRPr="00F863B3">
              <w:rPr>
                <w:rFonts w:ascii="Times New Roman" w:hAnsi="Times New Roman"/>
                <w:sz w:val="22"/>
              </w:rPr>
              <w:t xml:space="preserve"> przewidzianej przez instytucje lub podmiot</w:t>
            </w:r>
            <w:r w:rsidR="00E00410" w:rsidRPr="00F863B3">
              <w:rPr>
                <w:rFonts w:ascii="Times New Roman" w:hAnsi="Times New Roman"/>
                <w:sz w:val="22"/>
              </w:rPr>
              <w:t>y trzecie</w:t>
            </w:r>
            <w:r w:rsidR="006C74EB" w:rsidRPr="00F863B3">
              <w:rPr>
                <w:rFonts w:ascii="Times New Roman" w:hAnsi="Times New Roman"/>
                <w:sz w:val="22"/>
              </w:rPr>
              <w:t>,</w:t>
            </w:r>
            <w:r w:rsidR="00E00410" w:rsidRPr="00F863B3">
              <w:rPr>
                <w:rFonts w:ascii="Times New Roman" w:hAnsi="Times New Roman"/>
                <w:sz w:val="22"/>
              </w:rPr>
              <w:t xml:space="preserve"> </w:t>
            </w:r>
            <w:r w:rsidR="00596126" w:rsidRPr="00F863B3">
              <w:rPr>
                <w:rFonts w:ascii="Times New Roman" w:hAnsi="Times New Roman"/>
                <w:sz w:val="22"/>
              </w:rPr>
              <w:t>o ile wyżej wymienione wymogi zostały okreś</w:t>
            </w:r>
            <w:r w:rsidR="007C1DE7" w:rsidRPr="00F863B3">
              <w:rPr>
                <w:rFonts w:ascii="Times New Roman" w:hAnsi="Times New Roman"/>
                <w:sz w:val="22"/>
              </w:rPr>
              <w:t xml:space="preserve">lone we Wskazaniu do </w:t>
            </w:r>
            <w:r w:rsidR="00DC2562" w:rsidRPr="00F863B3">
              <w:rPr>
                <w:rFonts w:ascii="Times New Roman" w:hAnsi="Times New Roman"/>
                <w:sz w:val="22"/>
              </w:rPr>
              <w:t>Realizacji. Wz</w:t>
            </w:r>
            <w:r w:rsidR="004806A2" w:rsidRPr="00F863B3">
              <w:rPr>
                <w:rFonts w:ascii="Times New Roman" w:hAnsi="Times New Roman"/>
                <w:sz w:val="22"/>
              </w:rPr>
              <w:t>ó</w:t>
            </w:r>
            <w:r w:rsidR="00DC2562" w:rsidRPr="00F863B3">
              <w:rPr>
                <w:rFonts w:ascii="Times New Roman" w:hAnsi="Times New Roman"/>
                <w:sz w:val="22"/>
              </w:rPr>
              <w:t>r Dokumentów Finalizujących Zadanie Inwestycyjne</w:t>
            </w:r>
            <w:r w:rsidR="007C1DE7" w:rsidRPr="00F863B3">
              <w:rPr>
                <w:rFonts w:ascii="Times New Roman" w:hAnsi="Times New Roman"/>
                <w:sz w:val="22"/>
              </w:rPr>
              <w:t xml:space="preserve"> stanowi załącznik nr 6 do Zasad</w:t>
            </w:r>
            <w:r w:rsidR="00764307" w:rsidRPr="00F863B3">
              <w:rPr>
                <w:rFonts w:ascii="Times New Roman" w:hAnsi="Times New Roman"/>
                <w:sz w:val="22"/>
              </w:rPr>
              <w:t>. Zatwierdzanie kompletnych i prawidłowo sporządzonych Dokumentów Finalizujących Zadanie Inwestycyjne następować będzie w terminie do 30 dni kalendarzowych od ich dostarczenia Dysponentowi/Użytkownikowi</w:t>
            </w:r>
            <w:r w:rsidRPr="00F863B3">
              <w:rPr>
                <w:rFonts w:ascii="Times New Roman" w:hAnsi="Times New Roman"/>
                <w:sz w:val="22"/>
              </w:rPr>
              <w:t>;</w:t>
            </w:r>
          </w:p>
        </w:tc>
      </w:tr>
      <w:tr w:rsidR="00696935" w:rsidRPr="00F863B3" w14:paraId="6861CA97" w14:textId="77777777" w:rsidTr="00764C23">
        <w:tc>
          <w:tcPr>
            <w:tcW w:w="1960" w:type="dxa"/>
          </w:tcPr>
          <w:p w14:paraId="72BBF582"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lastRenderedPageBreak/>
              <w:t>Zarządzenie</w:t>
            </w:r>
          </w:p>
        </w:tc>
        <w:tc>
          <w:tcPr>
            <w:tcW w:w="7254" w:type="dxa"/>
          </w:tcPr>
          <w:p w14:paraId="2FC6601B" w14:textId="77777777" w:rsidR="00696935" w:rsidRPr="00F863B3" w:rsidDel="0058668F" w:rsidRDefault="00696935" w:rsidP="000C2EAD">
            <w:pPr>
              <w:snapToGrid w:val="0"/>
              <w:spacing w:before="120" w:line="360" w:lineRule="auto"/>
              <w:jc w:val="both"/>
              <w:rPr>
                <w:rFonts w:ascii="Times New Roman" w:hAnsi="Times New Roman"/>
                <w:sz w:val="22"/>
              </w:rPr>
            </w:pPr>
            <w:r w:rsidRPr="00F863B3">
              <w:rPr>
                <w:rFonts w:ascii="Times New Roman" w:hAnsi="Times New Roman"/>
                <w:sz w:val="22"/>
              </w:rPr>
              <w:t>zarządz</w:t>
            </w:r>
            <w:r w:rsidR="00A95A4F" w:rsidRPr="00F863B3">
              <w:rPr>
                <w:rFonts w:ascii="Times New Roman" w:hAnsi="Times New Roman"/>
                <w:sz w:val="22"/>
              </w:rPr>
              <w:t>enie Prezydenta Miasta Poznania</w:t>
            </w:r>
            <w:r w:rsidRPr="00F863B3">
              <w:rPr>
                <w:rFonts w:ascii="Times New Roman" w:hAnsi="Times New Roman"/>
                <w:sz w:val="22"/>
              </w:rPr>
              <w:t xml:space="preserve"> w sprawie strategicznego zarządzania rozwojem miasta Poznania oraz wieloletniego planowania budżetowego</w:t>
            </w:r>
            <w:r w:rsidR="00327BDB" w:rsidRPr="00F863B3">
              <w:rPr>
                <w:rFonts w:ascii="Times New Roman" w:hAnsi="Times New Roman"/>
                <w:sz w:val="22"/>
              </w:rPr>
              <w:t xml:space="preserve"> ze zmianami</w:t>
            </w:r>
            <w:r w:rsidRPr="00F863B3">
              <w:rPr>
                <w:rFonts w:ascii="Times New Roman" w:hAnsi="Times New Roman"/>
                <w:sz w:val="22"/>
              </w:rPr>
              <w:t>;</w:t>
            </w:r>
          </w:p>
        </w:tc>
      </w:tr>
      <w:tr w:rsidR="00696935" w:rsidRPr="00F863B3" w14:paraId="4BFE7539" w14:textId="77777777" w:rsidTr="00764C23">
        <w:tc>
          <w:tcPr>
            <w:tcW w:w="1960" w:type="dxa"/>
          </w:tcPr>
          <w:p w14:paraId="0AA5FA72"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Zasady</w:t>
            </w:r>
          </w:p>
        </w:tc>
        <w:tc>
          <w:tcPr>
            <w:tcW w:w="7254" w:type="dxa"/>
          </w:tcPr>
          <w:p w14:paraId="1C8596FF" w14:textId="77777777" w:rsidR="00696935" w:rsidRPr="00F863B3" w:rsidRDefault="00696935" w:rsidP="000C2EAD">
            <w:pPr>
              <w:snapToGrid w:val="0"/>
              <w:spacing w:before="120" w:line="360" w:lineRule="auto"/>
              <w:jc w:val="both"/>
              <w:rPr>
                <w:rFonts w:ascii="Times New Roman" w:hAnsi="Times New Roman"/>
                <w:sz w:val="22"/>
              </w:rPr>
            </w:pPr>
            <w:r w:rsidRPr="00F863B3">
              <w:rPr>
                <w:rFonts w:ascii="Times New Roman" w:hAnsi="Times New Roman"/>
                <w:spacing w:val="-5"/>
                <w:sz w:val="22"/>
              </w:rPr>
              <w:t xml:space="preserve">Zasady </w:t>
            </w:r>
            <w:r w:rsidRPr="00F863B3">
              <w:rPr>
                <w:rFonts w:ascii="Times New Roman" w:hAnsi="Times New Roman"/>
                <w:spacing w:val="-4"/>
                <w:sz w:val="22"/>
              </w:rPr>
              <w:t xml:space="preserve">zlecania </w:t>
            </w:r>
            <w:r w:rsidRPr="00F863B3">
              <w:rPr>
                <w:rFonts w:ascii="Times New Roman" w:hAnsi="Times New Roman"/>
                <w:sz w:val="22"/>
              </w:rPr>
              <w:t xml:space="preserve">i </w:t>
            </w:r>
            <w:r w:rsidRPr="00F863B3">
              <w:rPr>
                <w:rFonts w:ascii="Times New Roman" w:hAnsi="Times New Roman"/>
                <w:spacing w:val="-3"/>
                <w:sz w:val="22"/>
              </w:rPr>
              <w:t xml:space="preserve">rozliczania </w:t>
            </w:r>
            <w:r w:rsidRPr="00F863B3">
              <w:rPr>
                <w:rFonts w:ascii="Times New Roman" w:hAnsi="Times New Roman"/>
                <w:sz w:val="22"/>
              </w:rPr>
              <w:t>z realizacji Zadań Inwestycyjnych powierzonych do wykonywania aktem założycielskim Spółce;</w:t>
            </w:r>
          </w:p>
        </w:tc>
      </w:tr>
      <w:tr w:rsidR="00696935" w:rsidRPr="00F863B3" w14:paraId="008DBFA8" w14:textId="77777777" w:rsidTr="00764C23">
        <w:tc>
          <w:tcPr>
            <w:tcW w:w="1960" w:type="dxa"/>
          </w:tcPr>
          <w:p w14:paraId="7BE3FB92" w14:textId="77777777" w:rsidR="00696935" w:rsidRPr="00F863B3" w:rsidRDefault="00696935" w:rsidP="008123E9">
            <w:pPr>
              <w:snapToGrid w:val="0"/>
              <w:spacing w:before="120" w:after="120"/>
              <w:rPr>
                <w:rFonts w:ascii="Times New Roman" w:hAnsi="Times New Roman"/>
                <w:b/>
                <w:sz w:val="22"/>
              </w:rPr>
            </w:pPr>
            <w:r w:rsidRPr="00F863B3">
              <w:rPr>
                <w:rFonts w:ascii="Times New Roman" w:hAnsi="Times New Roman"/>
                <w:b/>
                <w:sz w:val="22"/>
              </w:rPr>
              <w:t>ZRID</w:t>
            </w:r>
          </w:p>
        </w:tc>
        <w:tc>
          <w:tcPr>
            <w:tcW w:w="7254" w:type="dxa"/>
          </w:tcPr>
          <w:p w14:paraId="74371782" w14:textId="77777777" w:rsidR="00696935" w:rsidRPr="00F863B3" w:rsidRDefault="00696935"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 xml:space="preserve">zezwolenie na realizację inwestycji drogowej zgodnie z zapisami ustawy z dnia </w:t>
            </w:r>
            <w:r w:rsidRPr="00F863B3">
              <w:rPr>
                <w:rFonts w:ascii="Times New Roman" w:hAnsi="Times New Roman"/>
                <w:sz w:val="22"/>
              </w:rPr>
              <w:br/>
              <w:t xml:space="preserve">10 kwietnia 2003 roku o szczególnych zasadach przygotowania i realizacji inwestycji w zakresie dróg publicznych, </w:t>
            </w:r>
            <w:r w:rsidR="00213F4F" w:rsidRPr="00F863B3">
              <w:rPr>
                <w:rFonts w:ascii="Times New Roman" w:hAnsi="Times New Roman"/>
                <w:sz w:val="22"/>
              </w:rPr>
              <w:t>ze zmianami;</w:t>
            </w:r>
          </w:p>
        </w:tc>
      </w:tr>
      <w:tr w:rsidR="00327BDB" w:rsidRPr="00F863B3" w14:paraId="10C99377" w14:textId="77777777" w:rsidTr="00764C23">
        <w:tc>
          <w:tcPr>
            <w:tcW w:w="1960" w:type="dxa"/>
          </w:tcPr>
          <w:p w14:paraId="58FE3306" w14:textId="77777777" w:rsidR="00327BDB" w:rsidRPr="00F863B3" w:rsidRDefault="00327BDB" w:rsidP="008123E9">
            <w:pPr>
              <w:snapToGrid w:val="0"/>
              <w:spacing w:before="120" w:after="120"/>
              <w:rPr>
                <w:rFonts w:ascii="Times New Roman" w:hAnsi="Times New Roman"/>
                <w:b/>
                <w:sz w:val="22"/>
              </w:rPr>
            </w:pPr>
            <w:r w:rsidRPr="00F863B3">
              <w:rPr>
                <w:rFonts w:ascii="Times New Roman" w:hAnsi="Times New Roman"/>
                <w:b/>
                <w:sz w:val="22"/>
              </w:rPr>
              <w:t>ZRP UMP</w:t>
            </w:r>
          </w:p>
        </w:tc>
        <w:tc>
          <w:tcPr>
            <w:tcW w:w="7254" w:type="dxa"/>
          </w:tcPr>
          <w:p w14:paraId="2AF8405A" w14:textId="77777777" w:rsidR="00327BDB" w:rsidRPr="00F863B3" w:rsidRDefault="00327BDB" w:rsidP="000C2EAD">
            <w:pPr>
              <w:shd w:val="clear" w:color="auto" w:fill="FFFFFF"/>
              <w:snapToGrid w:val="0"/>
              <w:spacing w:before="120" w:line="360" w:lineRule="auto"/>
              <w:jc w:val="both"/>
              <w:rPr>
                <w:rFonts w:ascii="Times New Roman" w:hAnsi="Times New Roman"/>
                <w:sz w:val="22"/>
              </w:rPr>
            </w:pPr>
            <w:r w:rsidRPr="00F863B3">
              <w:rPr>
                <w:rFonts w:ascii="Times New Roman" w:hAnsi="Times New Roman"/>
                <w:sz w:val="22"/>
              </w:rPr>
              <w:t>Zespół Radców Prawnych w Wydziale Organizacyjnym Urzędu Miasta Poznania</w:t>
            </w:r>
            <w:r w:rsidR="00213F4F" w:rsidRPr="00F863B3">
              <w:rPr>
                <w:rFonts w:ascii="Times New Roman" w:hAnsi="Times New Roman"/>
                <w:sz w:val="22"/>
              </w:rPr>
              <w:t>.</w:t>
            </w:r>
          </w:p>
        </w:tc>
      </w:tr>
    </w:tbl>
    <w:p w14:paraId="202AFCBF" w14:textId="77777777" w:rsidR="00213F4F" w:rsidRPr="00F863B3" w:rsidRDefault="00213F4F" w:rsidP="00764C23">
      <w:pPr>
        <w:shd w:val="clear" w:color="auto" w:fill="FFFFFF"/>
        <w:spacing w:line="360" w:lineRule="auto"/>
        <w:rPr>
          <w:rFonts w:ascii="Times New Roman" w:hAnsi="Times New Roman"/>
          <w:b/>
          <w:sz w:val="22"/>
        </w:rPr>
      </w:pPr>
    </w:p>
    <w:p w14:paraId="2C2EEDED" w14:textId="77777777" w:rsidR="00696935" w:rsidRPr="00F863B3" w:rsidRDefault="00696935" w:rsidP="000042E3">
      <w:pPr>
        <w:shd w:val="clear" w:color="auto" w:fill="FFFFFF"/>
        <w:spacing w:line="360" w:lineRule="auto"/>
        <w:jc w:val="center"/>
        <w:rPr>
          <w:rFonts w:ascii="Times New Roman" w:hAnsi="Times New Roman"/>
          <w:b/>
          <w:sz w:val="22"/>
        </w:rPr>
      </w:pPr>
      <w:r w:rsidRPr="00F863B3">
        <w:rPr>
          <w:rFonts w:ascii="Times New Roman" w:hAnsi="Times New Roman"/>
          <w:b/>
          <w:sz w:val="22"/>
        </w:rPr>
        <w:t>§ 2</w:t>
      </w:r>
    </w:p>
    <w:p w14:paraId="1F6A5BF7" w14:textId="77777777" w:rsidR="00696935" w:rsidRPr="00F863B3" w:rsidRDefault="00696935" w:rsidP="00426B98">
      <w:pPr>
        <w:shd w:val="clear" w:color="auto" w:fill="B3B3B3"/>
        <w:jc w:val="center"/>
        <w:rPr>
          <w:rFonts w:ascii="Times New Roman" w:hAnsi="Times New Roman"/>
          <w:b/>
          <w:sz w:val="22"/>
        </w:rPr>
      </w:pPr>
      <w:r w:rsidRPr="00F863B3">
        <w:rPr>
          <w:rFonts w:ascii="Times New Roman" w:hAnsi="Times New Roman"/>
          <w:b/>
          <w:sz w:val="22"/>
        </w:rPr>
        <w:t>PROWADZENIE ZADAŃ INWESTYCYJNYCH</w:t>
      </w:r>
    </w:p>
    <w:p w14:paraId="4E56D56B" w14:textId="77777777" w:rsidR="00696935" w:rsidRPr="00F863B3" w:rsidRDefault="00696935" w:rsidP="000A600B">
      <w:pPr>
        <w:shd w:val="clear" w:color="auto" w:fill="FFFFFF"/>
        <w:tabs>
          <w:tab w:val="left" w:pos="567"/>
        </w:tabs>
        <w:spacing w:line="360" w:lineRule="auto"/>
        <w:rPr>
          <w:rFonts w:ascii="Times New Roman" w:hAnsi="Times New Roman"/>
          <w:b/>
          <w:sz w:val="22"/>
        </w:rPr>
      </w:pPr>
    </w:p>
    <w:p w14:paraId="744636AB" w14:textId="77777777" w:rsidR="00696935" w:rsidRPr="00F863B3" w:rsidRDefault="00696935" w:rsidP="00CD1D29">
      <w:pPr>
        <w:numPr>
          <w:ilvl w:val="0"/>
          <w:numId w:val="12"/>
        </w:numPr>
        <w:shd w:val="clear" w:color="auto" w:fill="B3B3B3"/>
        <w:tabs>
          <w:tab w:val="left" w:pos="567"/>
        </w:tabs>
        <w:ind w:left="567" w:hanging="567"/>
        <w:rPr>
          <w:rFonts w:ascii="Times New Roman" w:hAnsi="Times New Roman"/>
          <w:b/>
          <w:sz w:val="22"/>
        </w:rPr>
      </w:pPr>
      <w:r w:rsidRPr="00F863B3">
        <w:rPr>
          <w:rFonts w:ascii="Times New Roman" w:hAnsi="Times New Roman"/>
          <w:b/>
          <w:sz w:val="22"/>
        </w:rPr>
        <w:t>PRZEDMIOT ZASAD</w:t>
      </w:r>
    </w:p>
    <w:p w14:paraId="44AC454B" w14:textId="77777777" w:rsidR="00696935" w:rsidRPr="00F863B3" w:rsidRDefault="00696935" w:rsidP="00CD1D29">
      <w:pPr>
        <w:numPr>
          <w:ilvl w:val="0"/>
          <w:numId w:val="28"/>
        </w:numPr>
        <w:shd w:val="clear" w:color="auto" w:fill="FFFFFF"/>
        <w:tabs>
          <w:tab w:val="clear" w:pos="284"/>
          <w:tab w:val="num" w:pos="378"/>
        </w:tabs>
        <w:spacing w:before="197" w:line="360" w:lineRule="auto"/>
        <w:jc w:val="both"/>
        <w:rPr>
          <w:rFonts w:ascii="Times New Roman" w:hAnsi="Times New Roman"/>
          <w:sz w:val="22"/>
        </w:rPr>
      </w:pPr>
      <w:r w:rsidRPr="00F863B3">
        <w:rPr>
          <w:rFonts w:ascii="Times New Roman" w:hAnsi="Times New Roman"/>
          <w:sz w:val="22"/>
        </w:rPr>
        <w:t>Przedmiotem Zasad jest szczegółowe określenie:</w:t>
      </w:r>
    </w:p>
    <w:p w14:paraId="1FEB1BCD" w14:textId="77777777" w:rsidR="00696935" w:rsidRPr="00F863B3" w:rsidRDefault="00696935" w:rsidP="00CD1D29">
      <w:pPr>
        <w:numPr>
          <w:ilvl w:val="0"/>
          <w:numId w:val="18"/>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regulacji organizacyjnych, proceduralnych oraz prawnych wykonywania przez Spółkę na rzecz Miasta Obsługi Inwestorskiej przy realizacji Zadań Inwestycyjnych powierzonych przez Miasto do wykonywania aktem założycielskim Spółce,</w:t>
      </w:r>
    </w:p>
    <w:p w14:paraId="19963AE0" w14:textId="77777777" w:rsidR="00696935" w:rsidRPr="00F863B3" w:rsidRDefault="00696935" w:rsidP="00CD1D29">
      <w:pPr>
        <w:numPr>
          <w:ilvl w:val="0"/>
          <w:numId w:val="18"/>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trybu upoważniania Zarządu Spółki do zapewnienia wykonania przez Spółkę Zadań Inwestycyjnych na warunkach określonych w Zasadach;</w:t>
      </w:r>
    </w:p>
    <w:p w14:paraId="335D6E14" w14:textId="77777777" w:rsidR="00EE69FB" w:rsidRPr="00F863B3" w:rsidRDefault="00696935" w:rsidP="00CD1D29">
      <w:pPr>
        <w:numPr>
          <w:ilvl w:val="0"/>
          <w:numId w:val="28"/>
        </w:numPr>
        <w:shd w:val="clear" w:color="auto" w:fill="FFFFFF"/>
        <w:tabs>
          <w:tab w:val="clear" w:pos="284"/>
          <w:tab w:val="num" w:pos="350"/>
        </w:tabs>
        <w:spacing w:line="360" w:lineRule="auto"/>
        <w:ind w:left="357" w:hanging="357"/>
        <w:jc w:val="both"/>
        <w:rPr>
          <w:rFonts w:ascii="Times New Roman" w:hAnsi="Times New Roman"/>
          <w:sz w:val="22"/>
        </w:rPr>
      </w:pPr>
      <w:r w:rsidRPr="00F863B3">
        <w:rPr>
          <w:rFonts w:ascii="Times New Roman" w:hAnsi="Times New Roman"/>
          <w:sz w:val="22"/>
        </w:rPr>
        <w:t>W celu ściślejszego powiązania Zadań Inwestycyjnych realizowanych przez Spółkę z procesem zarządzania rozwojem Miasta oraz integracją tego procesu z wieloletnim planowaniem budżetowym określonym w Zarządzeniu przyjmuje się, że Spółka realizuje Zadania Inwestycyjne, co do których zostały opracowane i pozytywnie zaakceptowane Dokumenty Inicjujące Projekt, zgodnie z Zarządzeniem;</w:t>
      </w:r>
    </w:p>
    <w:p w14:paraId="2254D2C7" w14:textId="77777777" w:rsidR="00F432C0" w:rsidRPr="00F863B3" w:rsidRDefault="00F432C0" w:rsidP="00CD1D29">
      <w:pPr>
        <w:numPr>
          <w:ilvl w:val="0"/>
          <w:numId w:val="28"/>
        </w:numPr>
        <w:shd w:val="clear" w:color="auto" w:fill="FFFFFF"/>
        <w:tabs>
          <w:tab w:val="clear" w:pos="284"/>
          <w:tab w:val="num" w:pos="378"/>
        </w:tabs>
        <w:spacing w:line="360" w:lineRule="auto"/>
        <w:ind w:left="357" w:hanging="357"/>
        <w:jc w:val="both"/>
        <w:rPr>
          <w:rFonts w:ascii="Times New Roman" w:hAnsi="Times New Roman"/>
          <w:sz w:val="22"/>
        </w:rPr>
      </w:pPr>
      <w:r w:rsidRPr="00F863B3">
        <w:rPr>
          <w:rFonts w:ascii="Times New Roman" w:hAnsi="Times New Roman"/>
          <w:sz w:val="22"/>
        </w:rPr>
        <w:t>Spółce może zostać zlecone przez Dysponenta sporządzenie DIP dla Zadania Inwestycyjnego. Zlecenie Spółce sporządzenia DIP odbywa się w oparciu o zasady opisane w załączniku nr 7 do Zas</w:t>
      </w:r>
      <w:r w:rsidR="00D448BF" w:rsidRPr="00F863B3">
        <w:rPr>
          <w:rFonts w:ascii="Times New Roman" w:hAnsi="Times New Roman"/>
          <w:sz w:val="22"/>
        </w:rPr>
        <w:t>ad</w:t>
      </w:r>
      <w:r w:rsidRPr="00F863B3">
        <w:rPr>
          <w:rFonts w:ascii="Times New Roman" w:hAnsi="Times New Roman"/>
          <w:sz w:val="22"/>
        </w:rPr>
        <w:t>;</w:t>
      </w:r>
    </w:p>
    <w:p w14:paraId="2B26EA25" w14:textId="77777777" w:rsidR="00696935" w:rsidRPr="00F863B3" w:rsidRDefault="00BF6129" w:rsidP="00CD1D29">
      <w:pPr>
        <w:numPr>
          <w:ilvl w:val="0"/>
          <w:numId w:val="28"/>
        </w:numPr>
        <w:shd w:val="clear" w:color="auto" w:fill="FFFFFF"/>
        <w:tabs>
          <w:tab w:val="clear" w:pos="284"/>
          <w:tab w:val="num" w:pos="378"/>
        </w:tabs>
        <w:spacing w:line="360" w:lineRule="auto"/>
        <w:ind w:left="357" w:hanging="357"/>
        <w:jc w:val="both"/>
        <w:rPr>
          <w:rFonts w:ascii="Times New Roman" w:hAnsi="Times New Roman"/>
          <w:sz w:val="22"/>
        </w:rPr>
      </w:pPr>
      <w:r w:rsidRPr="00F863B3">
        <w:rPr>
          <w:rFonts w:ascii="Times New Roman" w:hAnsi="Times New Roman"/>
          <w:sz w:val="22"/>
        </w:rPr>
        <w:t>Możliwe</w:t>
      </w:r>
      <w:r w:rsidR="00696935" w:rsidRPr="00F863B3">
        <w:rPr>
          <w:rFonts w:ascii="Times New Roman" w:hAnsi="Times New Roman"/>
          <w:sz w:val="22"/>
        </w:rPr>
        <w:t xml:space="preserve"> jest wskazanie Spółce do realizacji Zadania Inwestycyjnego</w:t>
      </w:r>
      <w:r w:rsidR="00B905E1" w:rsidRPr="00F863B3">
        <w:rPr>
          <w:rFonts w:ascii="Times New Roman" w:hAnsi="Times New Roman"/>
          <w:sz w:val="22"/>
        </w:rPr>
        <w:t xml:space="preserve"> </w:t>
      </w:r>
      <w:r w:rsidR="00696935" w:rsidRPr="00F863B3">
        <w:rPr>
          <w:rFonts w:ascii="Times New Roman" w:hAnsi="Times New Roman"/>
          <w:sz w:val="22"/>
        </w:rPr>
        <w:t>którego wartość nie przekracza kwoty 1</w:t>
      </w:r>
      <w:r w:rsidR="00286D77" w:rsidRPr="00F863B3">
        <w:rPr>
          <w:rFonts w:ascii="Times New Roman" w:hAnsi="Times New Roman"/>
          <w:sz w:val="22"/>
        </w:rPr>
        <w:t> 000 </w:t>
      </w:r>
      <w:r w:rsidR="00B905E1" w:rsidRPr="00F863B3">
        <w:rPr>
          <w:rFonts w:ascii="Times New Roman" w:hAnsi="Times New Roman"/>
          <w:sz w:val="22"/>
        </w:rPr>
        <w:t>000</w:t>
      </w:r>
      <w:r w:rsidR="00696935" w:rsidRPr="00F863B3">
        <w:rPr>
          <w:rFonts w:ascii="Times New Roman" w:hAnsi="Times New Roman"/>
          <w:sz w:val="22"/>
        </w:rPr>
        <w:t xml:space="preserve"> zł;</w:t>
      </w:r>
      <w:r w:rsidRPr="00F863B3">
        <w:rPr>
          <w:rFonts w:ascii="Times New Roman" w:hAnsi="Times New Roman"/>
          <w:sz w:val="22"/>
        </w:rPr>
        <w:t xml:space="preserve"> </w:t>
      </w:r>
      <w:r w:rsidR="00696935" w:rsidRPr="00F863B3">
        <w:rPr>
          <w:rFonts w:ascii="Times New Roman" w:hAnsi="Times New Roman"/>
          <w:sz w:val="22"/>
        </w:rPr>
        <w:t>Wskazanie</w:t>
      </w:r>
      <w:r w:rsidRPr="00F863B3">
        <w:rPr>
          <w:rFonts w:ascii="Times New Roman" w:hAnsi="Times New Roman"/>
          <w:sz w:val="22"/>
        </w:rPr>
        <w:t xml:space="preserve"> takie</w:t>
      </w:r>
      <w:r w:rsidR="00696935" w:rsidRPr="00F863B3">
        <w:rPr>
          <w:rFonts w:ascii="Times New Roman" w:hAnsi="Times New Roman"/>
          <w:sz w:val="22"/>
        </w:rPr>
        <w:t xml:space="preserve"> wymaga wystąpi</w:t>
      </w:r>
      <w:r w:rsidRPr="00F863B3">
        <w:rPr>
          <w:rFonts w:ascii="Times New Roman" w:hAnsi="Times New Roman"/>
          <w:sz w:val="22"/>
        </w:rPr>
        <w:t>enia przez Dysponenta z </w:t>
      </w:r>
      <w:r w:rsidR="00696935" w:rsidRPr="00F863B3">
        <w:rPr>
          <w:rFonts w:ascii="Times New Roman" w:hAnsi="Times New Roman"/>
          <w:sz w:val="22"/>
        </w:rPr>
        <w:t xml:space="preserve">umotywowanym wnioskiem do </w:t>
      </w:r>
      <w:r w:rsidR="00FB49CB" w:rsidRPr="00F863B3">
        <w:rPr>
          <w:rFonts w:ascii="Times New Roman" w:hAnsi="Times New Roman"/>
          <w:sz w:val="22"/>
        </w:rPr>
        <w:t>właściwego Decernenta</w:t>
      </w:r>
      <w:r w:rsidR="00696935" w:rsidRPr="00F863B3">
        <w:rPr>
          <w:rFonts w:ascii="Times New Roman" w:hAnsi="Times New Roman"/>
          <w:sz w:val="22"/>
        </w:rPr>
        <w:t xml:space="preserve"> w celu uzyskania </w:t>
      </w:r>
      <w:r w:rsidR="00067670" w:rsidRPr="00F863B3">
        <w:rPr>
          <w:rFonts w:ascii="Times New Roman" w:hAnsi="Times New Roman"/>
          <w:sz w:val="22"/>
        </w:rPr>
        <w:t>jego pisemnej zgody</w:t>
      </w:r>
      <w:r w:rsidR="00696935" w:rsidRPr="00F863B3">
        <w:rPr>
          <w:rFonts w:ascii="Times New Roman" w:hAnsi="Times New Roman"/>
          <w:sz w:val="22"/>
        </w:rPr>
        <w:t>;</w:t>
      </w:r>
    </w:p>
    <w:p w14:paraId="0EF15CB8" w14:textId="77777777" w:rsidR="00696935" w:rsidRPr="00F863B3" w:rsidRDefault="00696935" w:rsidP="00CD1D29">
      <w:pPr>
        <w:numPr>
          <w:ilvl w:val="0"/>
          <w:numId w:val="28"/>
        </w:numPr>
        <w:shd w:val="clear" w:color="auto" w:fill="FFFFFF"/>
        <w:tabs>
          <w:tab w:val="clear" w:pos="284"/>
          <w:tab w:val="num" w:pos="378"/>
        </w:tabs>
        <w:spacing w:line="360" w:lineRule="auto"/>
        <w:ind w:left="357" w:hanging="357"/>
        <w:jc w:val="both"/>
        <w:rPr>
          <w:rFonts w:ascii="Times New Roman" w:hAnsi="Times New Roman"/>
          <w:sz w:val="22"/>
        </w:rPr>
      </w:pPr>
      <w:r w:rsidRPr="00F863B3">
        <w:rPr>
          <w:rFonts w:ascii="Times New Roman" w:hAnsi="Times New Roman"/>
          <w:sz w:val="22"/>
        </w:rPr>
        <w:t>Zasady uwzględniają postanowienia Decyzji Komisji Europejskiej;</w:t>
      </w:r>
    </w:p>
    <w:p w14:paraId="5C7EB910" w14:textId="77777777" w:rsidR="00696935" w:rsidRPr="00F863B3" w:rsidRDefault="00696935" w:rsidP="00CD1D29">
      <w:pPr>
        <w:numPr>
          <w:ilvl w:val="0"/>
          <w:numId w:val="28"/>
        </w:numPr>
        <w:shd w:val="clear" w:color="auto" w:fill="FFFFFF"/>
        <w:tabs>
          <w:tab w:val="clear" w:pos="284"/>
          <w:tab w:val="num" w:pos="378"/>
        </w:tabs>
        <w:spacing w:line="360" w:lineRule="auto"/>
        <w:ind w:left="357" w:hanging="357"/>
        <w:jc w:val="both"/>
        <w:rPr>
          <w:rFonts w:ascii="Times New Roman" w:hAnsi="Times New Roman"/>
          <w:sz w:val="22"/>
        </w:rPr>
      </w:pPr>
      <w:r w:rsidRPr="00F863B3">
        <w:rPr>
          <w:rFonts w:ascii="Times New Roman" w:hAnsi="Times New Roman"/>
          <w:sz w:val="22"/>
        </w:rPr>
        <w:t>Zasady obowiązują do dnia 31 grudnia 2024 r.</w:t>
      </w:r>
    </w:p>
    <w:p w14:paraId="048E79D3" w14:textId="77777777" w:rsidR="00696935" w:rsidRPr="00F863B3" w:rsidRDefault="00696935" w:rsidP="000A600B">
      <w:pPr>
        <w:shd w:val="clear" w:color="auto" w:fill="FFFFFF"/>
        <w:tabs>
          <w:tab w:val="left" w:pos="567"/>
        </w:tabs>
        <w:rPr>
          <w:rFonts w:ascii="Times New Roman" w:hAnsi="Times New Roman"/>
          <w:b/>
          <w:sz w:val="22"/>
        </w:rPr>
      </w:pPr>
    </w:p>
    <w:p w14:paraId="68E4536A" w14:textId="77777777" w:rsidR="00696935" w:rsidRPr="00F863B3" w:rsidRDefault="00696935" w:rsidP="00CD1D29">
      <w:pPr>
        <w:numPr>
          <w:ilvl w:val="0"/>
          <w:numId w:val="12"/>
        </w:numPr>
        <w:shd w:val="clear" w:color="auto" w:fill="B3B3B3"/>
        <w:tabs>
          <w:tab w:val="left" w:pos="567"/>
        </w:tabs>
        <w:ind w:left="567" w:hanging="567"/>
        <w:rPr>
          <w:rFonts w:ascii="Times New Roman" w:hAnsi="Times New Roman"/>
          <w:b/>
          <w:sz w:val="22"/>
        </w:rPr>
      </w:pPr>
      <w:r w:rsidRPr="00F863B3">
        <w:rPr>
          <w:rFonts w:ascii="Times New Roman" w:hAnsi="Times New Roman"/>
          <w:b/>
          <w:sz w:val="22"/>
        </w:rPr>
        <w:t>OGÓLNE ZASADY PROWADZENIA ZADAŃ INWESTYCYJNYCH</w:t>
      </w:r>
    </w:p>
    <w:p w14:paraId="1A60F974" w14:textId="77777777" w:rsidR="00696935" w:rsidRPr="00F863B3" w:rsidRDefault="00696935" w:rsidP="00CD1D29">
      <w:pPr>
        <w:numPr>
          <w:ilvl w:val="0"/>
          <w:numId w:val="29"/>
        </w:numPr>
        <w:shd w:val="clear" w:color="auto" w:fill="FFFFFF"/>
        <w:tabs>
          <w:tab w:val="left" w:pos="336"/>
        </w:tabs>
        <w:spacing w:before="144" w:line="360" w:lineRule="auto"/>
        <w:jc w:val="both"/>
        <w:rPr>
          <w:rFonts w:ascii="Times New Roman" w:hAnsi="Times New Roman"/>
          <w:sz w:val="22"/>
        </w:rPr>
      </w:pPr>
      <w:r w:rsidRPr="00F863B3">
        <w:rPr>
          <w:rFonts w:ascii="Times New Roman" w:hAnsi="Times New Roman"/>
          <w:sz w:val="22"/>
        </w:rPr>
        <w:t xml:space="preserve">Spółka w celu realizacji wskazanych jej do wykonywania Zadań Inwestycyjnych jest, </w:t>
      </w:r>
      <w:r w:rsidR="00485FA9" w:rsidRPr="00F863B3">
        <w:rPr>
          <w:rFonts w:ascii="Times New Roman" w:hAnsi="Times New Roman"/>
          <w:sz w:val="22"/>
        </w:rPr>
        <w:lastRenderedPageBreak/>
        <w:t>w </w:t>
      </w:r>
      <w:r w:rsidRPr="00F863B3">
        <w:rPr>
          <w:rFonts w:ascii="Times New Roman" w:hAnsi="Times New Roman"/>
          <w:sz w:val="22"/>
        </w:rPr>
        <w:t>szczególności, zobowiązana do:</w:t>
      </w:r>
    </w:p>
    <w:p w14:paraId="154E98DB" w14:textId="77777777" w:rsidR="00EE2830" w:rsidRPr="00F863B3" w:rsidRDefault="00696935"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wykonywania, zgodnie z treścią Wskazania do Realizacji, jednego, kilku lub wszystkich z następujących zakresów działań, polegających na:</w:t>
      </w:r>
    </w:p>
    <w:p w14:paraId="034AC881" w14:textId="77777777" w:rsidR="00696935" w:rsidRPr="00F863B3" w:rsidRDefault="00696935" w:rsidP="00CD1D29">
      <w:pPr>
        <w:numPr>
          <w:ilvl w:val="0"/>
          <w:numId w:val="20"/>
        </w:numPr>
        <w:shd w:val="clear" w:color="auto" w:fill="FFFFFF"/>
        <w:tabs>
          <w:tab w:val="left" w:pos="1699"/>
        </w:tabs>
        <w:spacing w:line="360" w:lineRule="auto"/>
        <w:jc w:val="both"/>
        <w:rPr>
          <w:rFonts w:ascii="Times New Roman" w:hAnsi="Times New Roman"/>
          <w:sz w:val="22"/>
        </w:rPr>
      </w:pPr>
      <w:r w:rsidRPr="00F863B3">
        <w:rPr>
          <w:rFonts w:ascii="Times New Roman" w:hAnsi="Times New Roman"/>
          <w:sz w:val="22"/>
        </w:rPr>
        <w:t>pełnieniu funkcji Inwestora Zastępczego,</w:t>
      </w:r>
    </w:p>
    <w:p w14:paraId="66FAA027" w14:textId="77777777" w:rsidR="00696935" w:rsidRPr="00F863B3" w:rsidRDefault="00696935" w:rsidP="00CD1D29">
      <w:pPr>
        <w:numPr>
          <w:ilvl w:val="0"/>
          <w:numId w:val="20"/>
        </w:numPr>
        <w:shd w:val="clear" w:color="auto" w:fill="FFFFFF"/>
        <w:tabs>
          <w:tab w:val="left" w:pos="1699"/>
        </w:tabs>
        <w:spacing w:line="360" w:lineRule="auto"/>
        <w:jc w:val="both"/>
        <w:rPr>
          <w:rFonts w:ascii="Times New Roman" w:hAnsi="Times New Roman"/>
          <w:sz w:val="22"/>
        </w:rPr>
      </w:pPr>
      <w:r w:rsidRPr="00F863B3">
        <w:rPr>
          <w:rFonts w:ascii="Times New Roman" w:hAnsi="Times New Roman"/>
          <w:sz w:val="22"/>
        </w:rPr>
        <w:t>pełnieniu Nadzoru nad Realizacją Zadania Inwestycyjnego,</w:t>
      </w:r>
    </w:p>
    <w:p w14:paraId="37DEE737" w14:textId="77777777" w:rsidR="00696935" w:rsidRPr="00F863B3" w:rsidRDefault="00696935" w:rsidP="00CD1D29">
      <w:pPr>
        <w:numPr>
          <w:ilvl w:val="0"/>
          <w:numId w:val="20"/>
        </w:numPr>
        <w:shd w:val="clear" w:color="auto" w:fill="FFFFFF"/>
        <w:tabs>
          <w:tab w:val="left" w:pos="1699"/>
        </w:tabs>
        <w:spacing w:line="360" w:lineRule="auto"/>
        <w:jc w:val="both"/>
        <w:rPr>
          <w:rFonts w:ascii="Times New Roman" w:hAnsi="Times New Roman"/>
          <w:sz w:val="22"/>
        </w:rPr>
      </w:pPr>
      <w:r w:rsidRPr="00F863B3">
        <w:rPr>
          <w:rFonts w:ascii="Times New Roman" w:hAnsi="Times New Roman"/>
          <w:sz w:val="22"/>
        </w:rPr>
        <w:t>obsłudze Zadań Towarzyszących Zadaniom Inwestycyjnym,</w:t>
      </w:r>
    </w:p>
    <w:p w14:paraId="7D58FACC" w14:textId="5E843EEC" w:rsidR="00786B1A" w:rsidRPr="00F863B3" w:rsidRDefault="00696935" w:rsidP="00786B1A">
      <w:pPr>
        <w:shd w:val="clear" w:color="auto" w:fill="FFFFFF"/>
        <w:spacing w:line="360" w:lineRule="auto"/>
        <w:ind w:left="426"/>
        <w:jc w:val="both"/>
        <w:rPr>
          <w:rFonts w:ascii="Times New Roman" w:hAnsi="Times New Roman"/>
          <w:sz w:val="22"/>
        </w:rPr>
      </w:pPr>
      <w:r w:rsidRPr="00F863B3">
        <w:rPr>
          <w:rFonts w:ascii="Times New Roman" w:hAnsi="Times New Roman"/>
          <w:sz w:val="22"/>
        </w:rPr>
        <w:t>zwanych w dalszej treści Zasad również „zakresem działania/zakresami działań”</w:t>
      </w:r>
      <w:r w:rsidR="00B60756">
        <w:rPr>
          <w:rFonts w:ascii="Times New Roman" w:hAnsi="Times New Roman"/>
          <w:sz w:val="22"/>
        </w:rPr>
        <w:t>.</w:t>
      </w:r>
      <w:r w:rsidR="00786B1A" w:rsidRPr="00F863B3">
        <w:rPr>
          <w:rFonts w:ascii="Times New Roman" w:hAnsi="Times New Roman"/>
          <w:sz w:val="22"/>
        </w:rPr>
        <w:t xml:space="preserve">, </w:t>
      </w:r>
      <w:r w:rsidR="00B60756">
        <w:rPr>
          <w:rFonts w:ascii="Times New Roman" w:hAnsi="Times New Roman"/>
          <w:sz w:val="22"/>
        </w:rPr>
        <w:t>Z</w:t>
      </w:r>
      <w:r w:rsidR="00786B1A" w:rsidRPr="00F863B3">
        <w:rPr>
          <w:rFonts w:ascii="Times New Roman" w:hAnsi="Times New Roman"/>
          <w:sz w:val="22"/>
        </w:rPr>
        <w:t xml:space="preserve">akres działań polegający na pełnieniu funkcji Inwestora Zastępczego automatycznie obejmuje czynności wchodzące w zakres działań </w:t>
      </w:r>
      <w:r w:rsidR="00B60756">
        <w:rPr>
          <w:rFonts w:ascii="Times New Roman" w:hAnsi="Times New Roman"/>
          <w:sz w:val="22"/>
        </w:rPr>
        <w:t xml:space="preserve">polegających na pełnieniu Nadzoru nad Realizacją Zadania Inwestycyjnego oraz obsłudze Zadań Towarzyszących Zadaniom Inwestycyjnym wskazanych w § 2 ust. 5 pkt a) </w:t>
      </w:r>
      <w:r w:rsidR="00786B1A" w:rsidRPr="00F863B3">
        <w:rPr>
          <w:rFonts w:ascii="Times New Roman" w:hAnsi="Times New Roman"/>
          <w:sz w:val="22"/>
        </w:rPr>
        <w:t xml:space="preserve">. Jeżeli Dysponent zamierza zlecić Spółce </w:t>
      </w:r>
      <w:r w:rsidR="00B60756">
        <w:rPr>
          <w:rFonts w:ascii="Times New Roman" w:hAnsi="Times New Roman"/>
          <w:sz w:val="22"/>
        </w:rPr>
        <w:t xml:space="preserve">wyłącznie </w:t>
      </w:r>
      <w:r w:rsidR="00786B1A" w:rsidRPr="00F863B3">
        <w:rPr>
          <w:rFonts w:ascii="Times New Roman" w:hAnsi="Times New Roman"/>
          <w:sz w:val="22"/>
        </w:rPr>
        <w:t>zakres działań w zakresie pełnienia Nadzoru nad Realizacją Zadania Inwestycyjnego</w:t>
      </w:r>
      <w:r w:rsidR="004334F1" w:rsidRPr="00F863B3">
        <w:rPr>
          <w:rFonts w:ascii="Times New Roman" w:hAnsi="Times New Roman"/>
          <w:sz w:val="22"/>
        </w:rPr>
        <w:t>,</w:t>
      </w:r>
      <w:r w:rsidR="00786B1A" w:rsidRPr="00F863B3">
        <w:rPr>
          <w:rFonts w:ascii="Times New Roman" w:hAnsi="Times New Roman"/>
          <w:sz w:val="22"/>
        </w:rPr>
        <w:t xml:space="preserve"> bądź </w:t>
      </w:r>
      <w:r w:rsidR="004334F1" w:rsidRPr="00F863B3">
        <w:rPr>
          <w:rFonts w:ascii="Times New Roman" w:hAnsi="Times New Roman"/>
          <w:sz w:val="22"/>
        </w:rPr>
        <w:t>O</w:t>
      </w:r>
      <w:r w:rsidR="00786B1A" w:rsidRPr="00F863B3">
        <w:rPr>
          <w:rFonts w:ascii="Times New Roman" w:hAnsi="Times New Roman"/>
          <w:sz w:val="22"/>
        </w:rPr>
        <w:t xml:space="preserve">bsłudze Zadań Towarzyszących Zadaniom Inwestycyjnym, Dysponent zobowiązany jest do </w:t>
      </w:r>
      <w:r w:rsidR="004334F1" w:rsidRPr="00F863B3">
        <w:rPr>
          <w:rFonts w:ascii="Times New Roman" w:hAnsi="Times New Roman"/>
          <w:sz w:val="22"/>
        </w:rPr>
        <w:t>zlecenia</w:t>
      </w:r>
      <w:r w:rsidR="00786B1A" w:rsidRPr="00F863B3">
        <w:rPr>
          <w:rFonts w:ascii="Times New Roman" w:hAnsi="Times New Roman"/>
          <w:sz w:val="22"/>
        </w:rPr>
        <w:t xml:space="preserve"> odrębnego Wskazania do Realizacji obejmującego jeden z wymienionych zakresów</w:t>
      </w:r>
      <w:r w:rsidR="00802969" w:rsidRPr="00F863B3">
        <w:rPr>
          <w:rFonts w:ascii="Times New Roman" w:hAnsi="Times New Roman"/>
          <w:sz w:val="22"/>
        </w:rPr>
        <w:t>.</w:t>
      </w:r>
    </w:p>
    <w:p w14:paraId="599A71CC" w14:textId="77777777" w:rsidR="00696935" w:rsidRPr="00F863B3" w:rsidRDefault="00696935" w:rsidP="00786B1A">
      <w:pPr>
        <w:numPr>
          <w:ilvl w:val="0"/>
          <w:numId w:val="19"/>
        </w:numPr>
        <w:shd w:val="clear" w:color="auto" w:fill="FFFFFF"/>
        <w:spacing w:line="360" w:lineRule="auto"/>
        <w:jc w:val="both"/>
        <w:rPr>
          <w:rFonts w:ascii="Times New Roman" w:hAnsi="Times New Roman"/>
          <w:sz w:val="22"/>
        </w:rPr>
      </w:pPr>
      <w:r w:rsidRPr="00F863B3">
        <w:rPr>
          <w:rFonts w:ascii="Times New Roman" w:hAnsi="Times New Roman"/>
          <w:sz w:val="22"/>
        </w:rPr>
        <w:t>wykonywania, zgodnie z treścią Wskazania do Realizacji, wskazanych jej przez Miasto działań, samodzielnie lub przez zlecenie ich do wykonania Wykonawcy/Podwykonawcy poprzez zawarcie umowy z Wykonawcą/Podwykonawcą w imieniu i na rzecz Miasta,</w:t>
      </w:r>
      <w:r w:rsidR="00E9278E" w:rsidRPr="00F863B3">
        <w:rPr>
          <w:rFonts w:ascii="Times New Roman" w:hAnsi="Times New Roman"/>
          <w:sz w:val="22"/>
        </w:rPr>
        <w:t xml:space="preserve"> zgodnie z upoważnieniami w tym zakresie oraz obowiązującymi procedurami zawierania umów opisanymi w Instrukcji obiegu i kontroli dokumentów finansowo-księgowych w Urzędzie Miasta Poznania oraz miejskich jednostkach organizacyjnych, umożliwiającymi zamieszczenie informacji o zawartej umowie w Biuletynie Informacji Publicznej Miasta,</w:t>
      </w:r>
    </w:p>
    <w:p w14:paraId="150C8B89" w14:textId="77777777" w:rsidR="00696935" w:rsidRPr="00F863B3" w:rsidRDefault="00696935"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 xml:space="preserve">podejmowania </w:t>
      </w:r>
      <w:r w:rsidR="0097789E" w:rsidRPr="00F863B3">
        <w:rPr>
          <w:rFonts w:ascii="Times New Roman" w:hAnsi="Times New Roman"/>
          <w:sz w:val="22"/>
        </w:rPr>
        <w:t xml:space="preserve">w trakcie realizacji Zadania Inwestycyjnego wszelkich </w:t>
      </w:r>
      <w:r w:rsidRPr="00F863B3">
        <w:rPr>
          <w:rFonts w:ascii="Times New Roman" w:hAnsi="Times New Roman"/>
          <w:sz w:val="22"/>
        </w:rPr>
        <w:t>czynności faktyczny</w:t>
      </w:r>
      <w:r w:rsidR="00485FA9" w:rsidRPr="00F863B3">
        <w:rPr>
          <w:rFonts w:ascii="Times New Roman" w:hAnsi="Times New Roman"/>
          <w:sz w:val="22"/>
        </w:rPr>
        <w:t>ch i </w:t>
      </w:r>
      <w:r w:rsidRPr="00F863B3">
        <w:rPr>
          <w:rFonts w:ascii="Times New Roman" w:hAnsi="Times New Roman"/>
          <w:sz w:val="22"/>
        </w:rPr>
        <w:t>prawnych w sytuacji roszczeń osób trzecich będących konsekwencją realizowanych przez Spółkę Zadań Inwestycyjnych,</w:t>
      </w:r>
      <w:r w:rsidR="0097789E" w:rsidRPr="00F863B3">
        <w:rPr>
          <w:rFonts w:ascii="Times New Roman" w:hAnsi="Times New Roman"/>
          <w:sz w:val="22"/>
        </w:rPr>
        <w:t xml:space="preserve"> z wyłączeniem spraw procesowych (sądowych, arbitrażowych i administracyjnych),</w:t>
      </w:r>
      <w:r w:rsidRPr="00F863B3">
        <w:rPr>
          <w:rFonts w:ascii="Times New Roman" w:hAnsi="Times New Roman"/>
          <w:sz w:val="22"/>
        </w:rPr>
        <w:t xml:space="preserve"> po</w:t>
      </w:r>
      <w:r w:rsidR="00A723CD" w:rsidRPr="00F863B3">
        <w:rPr>
          <w:rFonts w:ascii="Times New Roman" w:hAnsi="Times New Roman"/>
          <w:sz w:val="22"/>
        </w:rPr>
        <w:t xml:space="preserve"> pisemnej</w:t>
      </w:r>
      <w:r w:rsidRPr="00F863B3">
        <w:rPr>
          <w:rFonts w:ascii="Times New Roman" w:hAnsi="Times New Roman"/>
          <w:sz w:val="22"/>
        </w:rPr>
        <w:t xml:space="preserve"> akceptacji sposobu realizacji przez Dysponenta</w:t>
      </w:r>
      <w:r w:rsidR="00A723CD" w:rsidRPr="00F863B3">
        <w:rPr>
          <w:rFonts w:ascii="Times New Roman" w:hAnsi="Times New Roman"/>
          <w:sz w:val="22"/>
        </w:rPr>
        <w:t>, która powinna nastąpić w terminie 7 dni roboczych od dnia przedłożenia przez Spółkę pisma do aprobaty Dysponenta</w:t>
      </w:r>
      <w:r w:rsidR="0097789E" w:rsidRPr="00F863B3">
        <w:rPr>
          <w:rFonts w:ascii="Times New Roman" w:hAnsi="Times New Roman"/>
          <w:sz w:val="22"/>
        </w:rPr>
        <w:t>. Brak sprzeciwu Dysponenta w tym terminie uznaje się za akceptację rekomendacji Spółki</w:t>
      </w:r>
      <w:r w:rsidRPr="00F863B3">
        <w:rPr>
          <w:rFonts w:ascii="Times New Roman" w:hAnsi="Times New Roman"/>
          <w:sz w:val="22"/>
        </w:rPr>
        <w:t>,</w:t>
      </w:r>
    </w:p>
    <w:p w14:paraId="1D51B3E1" w14:textId="77777777" w:rsidR="00152F44" w:rsidRPr="00F863B3" w:rsidRDefault="00152F44"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 xml:space="preserve">podejmowania w trakcie realizacji Zadania Inwestycyjnego oraz po jego zakończeniu </w:t>
      </w:r>
      <w:r w:rsidR="00FB49CB" w:rsidRPr="00F863B3">
        <w:rPr>
          <w:rFonts w:ascii="Times New Roman" w:hAnsi="Times New Roman"/>
          <w:sz w:val="22"/>
        </w:rPr>
        <w:t xml:space="preserve">czynności związanych z </w:t>
      </w:r>
      <w:r w:rsidR="004A6106" w:rsidRPr="00F863B3">
        <w:rPr>
          <w:rFonts w:ascii="Times New Roman" w:hAnsi="Times New Roman"/>
          <w:sz w:val="22"/>
        </w:rPr>
        <w:t xml:space="preserve">gromadzeniem, zabezpieczeniem i </w:t>
      </w:r>
      <w:r w:rsidR="00FB49CB" w:rsidRPr="00F863B3">
        <w:rPr>
          <w:rFonts w:ascii="Times New Roman" w:hAnsi="Times New Roman"/>
          <w:sz w:val="22"/>
        </w:rPr>
        <w:t>przekazyw</w:t>
      </w:r>
      <w:r w:rsidR="00485FA9" w:rsidRPr="00F863B3">
        <w:rPr>
          <w:rFonts w:ascii="Times New Roman" w:hAnsi="Times New Roman"/>
          <w:sz w:val="22"/>
        </w:rPr>
        <w:t xml:space="preserve">aniem dokumentów </w:t>
      </w:r>
      <w:r w:rsidR="00764C23" w:rsidRPr="00F863B3">
        <w:rPr>
          <w:rFonts w:ascii="Times New Roman" w:hAnsi="Times New Roman"/>
          <w:sz w:val="22"/>
        </w:rPr>
        <w:t>i </w:t>
      </w:r>
      <w:r w:rsidR="004A6106" w:rsidRPr="00F863B3">
        <w:rPr>
          <w:rFonts w:ascii="Times New Roman" w:hAnsi="Times New Roman"/>
          <w:sz w:val="22"/>
        </w:rPr>
        <w:t xml:space="preserve">innych dowodów </w:t>
      </w:r>
      <w:r w:rsidR="00485FA9" w:rsidRPr="00F863B3">
        <w:rPr>
          <w:rFonts w:ascii="Times New Roman" w:hAnsi="Times New Roman"/>
          <w:sz w:val="22"/>
        </w:rPr>
        <w:t>oraz udzielani</w:t>
      </w:r>
      <w:r w:rsidR="00410DF1" w:rsidRPr="00F863B3">
        <w:rPr>
          <w:rFonts w:ascii="Times New Roman" w:hAnsi="Times New Roman"/>
          <w:sz w:val="22"/>
        </w:rPr>
        <w:t>e ZRP UMP</w:t>
      </w:r>
      <w:r w:rsidR="00FB49CB" w:rsidRPr="00F863B3">
        <w:rPr>
          <w:rFonts w:ascii="Times New Roman" w:hAnsi="Times New Roman"/>
          <w:sz w:val="22"/>
        </w:rPr>
        <w:t xml:space="preserve"> wyjaśnień dotyczących danego Zadania Inwestycyjnego</w:t>
      </w:r>
      <w:r w:rsidR="00407073" w:rsidRPr="00F863B3">
        <w:rPr>
          <w:rFonts w:ascii="Times New Roman" w:hAnsi="Times New Roman"/>
          <w:sz w:val="22"/>
        </w:rPr>
        <w:t>, potrzebnych do prowadzenia</w:t>
      </w:r>
      <w:r w:rsidR="004A6106" w:rsidRPr="00F863B3">
        <w:rPr>
          <w:rFonts w:ascii="Times New Roman" w:hAnsi="Times New Roman"/>
          <w:sz w:val="22"/>
        </w:rPr>
        <w:t xml:space="preserve"> ewentualnych postępowań sądowych</w:t>
      </w:r>
      <w:r w:rsidR="00FB49CB" w:rsidRPr="00F863B3">
        <w:rPr>
          <w:rFonts w:ascii="Times New Roman" w:hAnsi="Times New Roman"/>
          <w:sz w:val="22"/>
        </w:rPr>
        <w:t>,</w:t>
      </w:r>
    </w:p>
    <w:p w14:paraId="626E7F8D" w14:textId="77777777" w:rsidR="00696935" w:rsidRPr="00F863B3" w:rsidRDefault="00696935"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przygotowania i uprawniona do przeprowadzania w imieniu Miasta wszelkich procedur związanych z udzielaniem zamówień publicznych</w:t>
      </w:r>
      <w:r w:rsidR="005B3EF0" w:rsidRPr="00F863B3">
        <w:rPr>
          <w:rFonts w:ascii="Times New Roman" w:hAnsi="Times New Roman"/>
          <w:sz w:val="22"/>
        </w:rPr>
        <w:t xml:space="preserve"> (z uwzględnieniem regulacji w zakresie udzielania zamówień publicznych</w:t>
      </w:r>
      <w:r w:rsidR="00B977F3" w:rsidRPr="00F863B3">
        <w:rPr>
          <w:rFonts w:ascii="Times New Roman" w:hAnsi="Times New Roman"/>
          <w:sz w:val="22"/>
        </w:rPr>
        <w:t>, w tym stosowania klauzul społecznych,</w:t>
      </w:r>
      <w:r w:rsidR="005B3EF0" w:rsidRPr="00F863B3">
        <w:rPr>
          <w:rFonts w:ascii="Times New Roman" w:hAnsi="Times New Roman"/>
          <w:sz w:val="22"/>
        </w:rPr>
        <w:t xml:space="preserve"> obowiązujących w Urzędzie Miasta Poznania, określonych Zarządzeniem Prezydenta Miasta Poznania)</w:t>
      </w:r>
      <w:r w:rsidRPr="00F863B3">
        <w:rPr>
          <w:rFonts w:ascii="Times New Roman" w:hAnsi="Times New Roman"/>
          <w:sz w:val="22"/>
        </w:rPr>
        <w:t xml:space="preserve"> oraz innych procedur, w zakresie niezbędnym do realizacji konkretnego Zadania Inwestycyjnego, </w:t>
      </w:r>
      <w:r w:rsidRPr="00F863B3">
        <w:rPr>
          <w:rFonts w:ascii="Times New Roman" w:hAnsi="Times New Roman"/>
          <w:sz w:val="22"/>
        </w:rPr>
        <w:lastRenderedPageBreak/>
        <w:t>zgodnie z określonymi we Wskazaniu do Realizacji z</w:t>
      </w:r>
      <w:r w:rsidR="00905814" w:rsidRPr="00F863B3">
        <w:rPr>
          <w:rFonts w:ascii="Times New Roman" w:hAnsi="Times New Roman"/>
          <w:sz w:val="22"/>
        </w:rPr>
        <w:t>akresami działań oraz zgodnie z </w:t>
      </w:r>
      <w:r w:rsidRPr="00F863B3">
        <w:rPr>
          <w:rFonts w:ascii="Times New Roman" w:hAnsi="Times New Roman"/>
          <w:sz w:val="22"/>
        </w:rPr>
        <w:t>udzielonym pełnomocnictwem,</w:t>
      </w:r>
    </w:p>
    <w:p w14:paraId="442022A2" w14:textId="77777777" w:rsidR="00A9356B" w:rsidRPr="00F863B3" w:rsidRDefault="00A9356B"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 xml:space="preserve">składania </w:t>
      </w:r>
      <w:r w:rsidR="002B33AD" w:rsidRPr="00F863B3">
        <w:rPr>
          <w:rFonts w:ascii="Times New Roman" w:hAnsi="Times New Roman"/>
          <w:sz w:val="22"/>
        </w:rPr>
        <w:t>w trakcie realizacji Zadania Inwestycyjnego i po jego rzeczowym zakończeniu,</w:t>
      </w:r>
      <w:r w:rsidR="00567614" w:rsidRPr="00F863B3">
        <w:rPr>
          <w:rFonts w:ascii="Times New Roman" w:hAnsi="Times New Roman"/>
          <w:sz w:val="22"/>
        </w:rPr>
        <w:t xml:space="preserve"> działając w porozumieniu z Dysponentem,</w:t>
      </w:r>
      <w:r w:rsidR="002B33AD" w:rsidRPr="00F863B3">
        <w:rPr>
          <w:rFonts w:ascii="Times New Roman" w:hAnsi="Times New Roman"/>
          <w:sz w:val="22"/>
        </w:rPr>
        <w:t xml:space="preserve"> </w:t>
      </w:r>
      <w:r w:rsidRPr="00F863B3">
        <w:rPr>
          <w:rFonts w:ascii="Times New Roman" w:hAnsi="Times New Roman"/>
          <w:sz w:val="22"/>
        </w:rPr>
        <w:t xml:space="preserve">oświadczeń woli w zakresie rozwiązywania lub odstąpienia </w:t>
      </w:r>
      <w:r w:rsidR="002B33AD" w:rsidRPr="00F863B3">
        <w:rPr>
          <w:rFonts w:ascii="Times New Roman" w:hAnsi="Times New Roman"/>
          <w:sz w:val="22"/>
        </w:rPr>
        <w:t>od</w:t>
      </w:r>
      <w:r w:rsidRPr="00F863B3">
        <w:rPr>
          <w:rFonts w:ascii="Times New Roman" w:hAnsi="Times New Roman"/>
          <w:sz w:val="22"/>
        </w:rPr>
        <w:t xml:space="preserve"> umów </w:t>
      </w:r>
      <w:r w:rsidR="00091CC0" w:rsidRPr="00F863B3">
        <w:rPr>
          <w:rFonts w:ascii="Times New Roman" w:hAnsi="Times New Roman"/>
          <w:sz w:val="22"/>
        </w:rPr>
        <w:t>zawartych w związku z </w:t>
      </w:r>
      <w:r w:rsidR="002B33AD" w:rsidRPr="00F863B3">
        <w:rPr>
          <w:rFonts w:ascii="Times New Roman" w:hAnsi="Times New Roman"/>
          <w:sz w:val="22"/>
        </w:rPr>
        <w:t xml:space="preserve">realizacją Zadania Inwestycyjnego, </w:t>
      </w:r>
      <w:r w:rsidR="00F47599" w:rsidRPr="00F863B3">
        <w:rPr>
          <w:rFonts w:ascii="Times New Roman" w:hAnsi="Times New Roman"/>
          <w:sz w:val="22"/>
        </w:rPr>
        <w:t>przy czym Spółka jest zobowiązana poinformować Dysponenta o ww. złożonych oświadczeniach</w:t>
      </w:r>
      <w:r w:rsidR="00091CC0" w:rsidRPr="00F863B3">
        <w:rPr>
          <w:rFonts w:ascii="Times New Roman" w:hAnsi="Times New Roman"/>
          <w:sz w:val="22"/>
        </w:rPr>
        <w:t xml:space="preserve"> w terminie 2 dni roboczych od daty złożenia oświadczenia</w:t>
      </w:r>
      <w:r w:rsidR="002B33AD" w:rsidRPr="00F863B3">
        <w:rPr>
          <w:rFonts w:ascii="Times New Roman" w:hAnsi="Times New Roman"/>
          <w:sz w:val="22"/>
        </w:rPr>
        <w:t>,</w:t>
      </w:r>
    </w:p>
    <w:p w14:paraId="1FDD7599" w14:textId="77777777" w:rsidR="00696935" w:rsidRPr="00F863B3" w:rsidRDefault="00696935"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pełnienia funkcji informacyjnych w zakresie realizow</w:t>
      </w:r>
      <w:r w:rsidR="00ED3F80" w:rsidRPr="00F863B3">
        <w:rPr>
          <w:rFonts w:ascii="Times New Roman" w:hAnsi="Times New Roman"/>
          <w:sz w:val="22"/>
        </w:rPr>
        <w:t xml:space="preserve">anych Zadań Inwestycyjnych, </w:t>
      </w:r>
      <w:r w:rsidR="006C74EB" w:rsidRPr="00F863B3">
        <w:rPr>
          <w:rFonts w:ascii="Times New Roman" w:hAnsi="Times New Roman"/>
          <w:sz w:val="22"/>
        </w:rPr>
        <w:t>tj</w:t>
      </w:r>
      <w:r w:rsidR="00A95A4F" w:rsidRPr="00F863B3">
        <w:rPr>
          <w:rFonts w:ascii="Times New Roman" w:hAnsi="Times New Roman"/>
          <w:sz w:val="22"/>
        </w:rPr>
        <w:t>.</w:t>
      </w:r>
      <w:r w:rsidR="006C74EB" w:rsidRPr="00F863B3">
        <w:rPr>
          <w:rFonts w:ascii="Times New Roman" w:hAnsi="Times New Roman"/>
          <w:sz w:val="22"/>
        </w:rPr>
        <w:t xml:space="preserve"> </w:t>
      </w:r>
      <w:r w:rsidRPr="00F863B3">
        <w:rPr>
          <w:rFonts w:ascii="Times New Roman" w:hAnsi="Times New Roman"/>
          <w:sz w:val="22"/>
        </w:rPr>
        <w:t xml:space="preserve">przekazywania Dysponentom </w:t>
      </w:r>
      <w:r w:rsidR="002641CD" w:rsidRPr="00F863B3">
        <w:rPr>
          <w:rFonts w:ascii="Times New Roman" w:hAnsi="Times New Roman"/>
          <w:sz w:val="22"/>
        </w:rPr>
        <w:t xml:space="preserve">comiesięcznego </w:t>
      </w:r>
      <w:r w:rsidRPr="00F863B3">
        <w:rPr>
          <w:rFonts w:ascii="Times New Roman" w:hAnsi="Times New Roman"/>
          <w:sz w:val="22"/>
        </w:rPr>
        <w:t>Raport</w:t>
      </w:r>
      <w:r w:rsidR="002641CD" w:rsidRPr="00F863B3">
        <w:rPr>
          <w:rFonts w:ascii="Times New Roman" w:hAnsi="Times New Roman"/>
          <w:sz w:val="22"/>
        </w:rPr>
        <w:t>u</w:t>
      </w:r>
      <w:r w:rsidRPr="00F863B3">
        <w:rPr>
          <w:rFonts w:ascii="Times New Roman" w:hAnsi="Times New Roman"/>
          <w:sz w:val="22"/>
        </w:rPr>
        <w:t xml:space="preserve"> o stanie realizacji Zadania Inwestycyjnego, </w:t>
      </w:r>
      <w:r w:rsidR="00367966" w:rsidRPr="00F863B3">
        <w:rPr>
          <w:rFonts w:ascii="Times New Roman" w:hAnsi="Times New Roman"/>
          <w:sz w:val="22"/>
        </w:rPr>
        <w:t>według wzoru</w:t>
      </w:r>
      <w:r w:rsidR="00B00B84" w:rsidRPr="00F863B3">
        <w:rPr>
          <w:rFonts w:ascii="Times New Roman" w:hAnsi="Times New Roman"/>
          <w:sz w:val="22"/>
        </w:rPr>
        <w:t xml:space="preserve"> </w:t>
      </w:r>
      <w:r w:rsidRPr="00F863B3">
        <w:rPr>
          <w:rFonts w:ascii="Times New Roman" w:hAnsi="Times New Roman"/>
          <w:sz w:val="22"/>
        </w:rPr>
        <w:t>Raportu stanowi</w:t>
      </w:r>
      <w:r w:rsidR="00367966" w:rsidRPr="00F863B3">
        <w:rPr>
          <w:rFonts w:ascii="Times New Roman" w:hAnsi="Times New Roman"/>
          <w:sz w:val="22"/>
        </w:rPr>
        <w:t>ącego</w:t>
      </w:r>
      <w:r w:rsidRPr="00F863B3">
        <w:rPr>
          <w:rFonts w:ascii="Times New Roman" w:hAnsi="Times New Roman"/>
          <w:sz w:val="22"/>
        </w:rPr>
        <w:t xml:space="preserve"> załącznik nr 3 do Zasad,</w:t>
      </w:r>
    </w:p>
    <w:p w14:paraId="0DF532C5" w14:textId="77777777" w:rsidR="0090678F" w:rsidRPr="00F863B3" w:rsidRDefault="0090678F"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kontynuowani</w:t>
      </w:r>
      <w:r w:rsidR="00410DF1" w:rsidRPr="00F863B3">
        <w:rPr>
          <w:rFonts w:ascii="Times New Roman" w:hAnsi="Times New Roman"/>
          <w:sz w:val="22"/>
        </w:rPr>
        <w:t>u</w:t>
      </w:r>
      <w:r w:rsidRPr="00F863B3">
        <w:rPr>
          <w:rFonts w:ascii="Times New Roman" w:hAnsi="Times New Roman"/>
          <w:sz w:val="22"/>
        </w:rPr>
        <w:t xml:space="preserve"> prowadzenia spraw procesowych rozpoczętych przed dniem 1 stycznia 2017 r. i prowadzonych przez Spółkę związanych z dochodzeniem należnych Miastu kar umownych i innych roszczeń. W sprawach przeciwko Miastu w związku z realizowanym Zadaniem Inwestycyjnym wskazanym do realizacji Spółce, Spółka jest uprawniona do zawarcia w imieniu i na rzecz Miasta umowy z wybranym przez siebie pełnomocnikiem procesowym (po uprzednim uzyskaniu akceptacji Dysponenta, co najmniej co do osoby i wynagrodzenia pełnomocnika procesowego), na podstawie której pełnomocnik reprezentować będzie Miasto przed sądami powszechnymi w sprawach związanych z realizacją Zadania Inwestycyjnego. Wybór przez Spółkę arbitra w przypadku zapisu na sąd polubowny wymaga akceptacji Dysponenta. Reprezentowanie Miasta obejmuje postępowanie przed sądami we wszystkich instancjach oraz przed Sądem Najwyższym i rozciąga się na postępowania wszelkiego rodzaju. Spółka zobowiązana jest nadto do nadzorowania przebiegu tego procesu, weryfikowania kosztów prowadzenia postępowania oraz do bieżącego informowania Dysponenta o jego przebiegu. Wszelkie czynności faktyczne w zakresie zastępstwa procesowego (łącznie z działaniami pełnomocnika procesowego), obejmujące w szczególności uzgodnienie linii postępowania, zmianę uzgodnionej linii postępowania, uzgodnienie treści odpowiedzi na pozew, występowanie o uzasadnienie, nadawanie klauzuli wykonalności oraz wszelkie środki zaskarżenia powinny być uprzednio uzgodnione z Dysponentem i wymagają jego pisemnej akceptacji w terminie nie dłuższym niż 3 dni robocze, za wyjątkiem sytuacji nadzwyczajnych wymagających natychmiastowego działania, gdzie termin ten wynosi 1 dzień roboczy. Brak sprzeciwu Dysponenta w ww. terminie uważa się za akceptację przedstawionej rekomendacji,</w:t>
      </w:r>
    </w:p>
    <w:p w14:paraId="12A96E49" w14:textId="77777777" w:rsidR="0090678F" w:rsidRPr="00F863B3" w:rsidRDefault="0090678F"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począwszy od dnia 1 stycznia 2017 r. wszelkie sprawy</w:t>
      </w:r>
      <w:r w:rsidR="00BF5356" w:rsidRPr="00F863B3">
        <w:rPr>
          <w:rFonts w:ascii="Times New Roman" w:hAnsi="Times New Roman"/>
          <w:sz w:val="22"/>
        </w:rPr>
        <w:t xml:space="preserve"> </w:t>
      </w:r>
      <w:r w:rsidR="00AA2B95" w:rsidRPr="00F863B3">
        <w:rPr>
          <w:rFonts w:ascii="Times New Roman" w:hAnsi="Times New Roman"/>
          <w:sz w:val="22"/>
        </w:rPr>
        <w:t>sądowe</w:t>
      </w:r>
      <w:r w:rsidR="007B1DD8" w:rsidRPr="00F863B3">
        <w:rPr>
          <w:rFonts w:ascii="Times New Roman" w:hAnsi="Times New Roman"/>
          <w:sz w:val="22"/>
        </w:rPr>
        <w:t xml:space="preserve"> (zarówno te, które pojawiają się w trakcie realizacji Zadania Inwestycyjnego, jak i te, które pojawiają się po jego zakończeniu)</w:t>
      </w:r>
      <w:r w:rsidR="00410DF1" w:rsidRPr="00F863B3">
        <w:rPr>
          <w:rFonts w:ascii="Times New Roman" w:hAnsi="Times New Roman"/>
          <w:sz w:val="22"/>
        </w:rPr>
        <w:t xml:space="preserve"> </w:t>
      </w:r>
      <w:r w:rsidRPr="00F863B3">
        <w:rPr>
          <w:rFonts w:ascii="Times New Roman" w:hAnsi="Times New Roman"/>
          <w:sz w:val="22"/>
        </w:rPr>
        <w:t xml:space="preserve">związane z dochodzeniem roszczeń Miasta Poznania w związku z Zadaniami Inwestycyjnymi wskazanymi Spółce do realizacji oraz sprawy </w:t>
      </w:r>
      <w:r w:rsidR="007B1DD8" w:rsidRPr="00F863B3">
        <w:rPr>
          <w:rFonts w:ascii="Times New Roman" w:hAnsi="Times New Roman"/>
          <w:sz w:val="22"/>
        </w:rPr>
        <w:t>sądowe</w:t>
      </w:r>
      <w:r w:rsidRPr="00F863B3">
        <w:rPr>
          <w:rFonts w:ascii="Times New Roman" w:hAnsi="Times New Roman"/>
          <w:sz w:val="22"/>
        </w:rPr>
        <w:t xml:space="preserve"> przeciwko Miastu w tym zakresie – prowadzi ZRP UMP na zasadzie zastępstwa procesowego. Spółka jest zobowiązana do niezwłocznego przekazywania</w:t>
      </w:r>
      <w:r w:rsidR="007B1DD8" w:rsidRPr="00F863B3">
        <w:rPr>
          <w:rFonts w:ascii="Times New Roman" w:hAnsi="Times New Roman"/>
          <w:sz w:val="22"/>
        </w:rPr>
        <w:t xml:space="preserve"> ZRP UM</w:t>
      </w:r>
      <w:r w:rsidR="00451A3C" w:rsidRPr="00F863B3">
        <w:rPr>
          <w:rFonts w:ascii="Times New Roman" w:hAnsi="Times New Roman"/>
          <w:sz w:val="22"/>
        </w:rPr>
        <w:t>P</w:t>
      </w:r>
      <w:r w:rsidRPr="00F863B3">
        <w:rPr>
          <w:rFonts w:ascii="Times New Roman" w:hAnsi="Times New Roman"/>
          <w:sz w:val="22"/>
        </w:rPr>
        <w:t xml:space="preserve"> wszelkiej niezbędnej</w:t>
      </w:r>
      <w:r w:rsidR="007B1DD8" w:rsidRPr="00F863B3">
        <w:rPr>
          <w:rFonts w:ascii="Times New Roman" w:hAnsi="Times New Roman"/>
          <w:sz w:val="22"/>
        </w:rPr>
        <w:t>, a posiadanej przez Spółkę</w:t>
      </w:r>
      <w:r w:rsidRPr="00F863B3">
        <w:rPr>
          <w:rFonts w:ascii="Times New Roman" w:hAnsi="Times New Roman"/>
          <w:sz w:val="22"/>
        </w:rPr>
        <w:t xml:space="preserve"> </w:t>
      </w:r>
      <w:r w:rsidRPr="00F863B3">
        <w:rPr>
          <w:rFonts w:ascii="Times New Roman" w:hAnsi="Times New Roman"/>
          <w:sz w:val="22"/>
        </w:rPr>
        <w:lastRenderedPageBreak/>
        <w:t>dokumentacji, dotyczącej zgłaszanych roszczeń</w:t>
      </w:r>
      <w:r w:rsidR="007B1DD8" w:rsidRPr="00F863B3">
        <w:rPr>
          <w:rFonts w:ascii="Times New Roman" w:hAnsi="Times New Roman"/>
          <w:sz w:val="22"/>
        </w:rPr>
        <w:t>, zarówno w trakcie realizacji Zadania Inwestycyjnego, jak i po jego zakończeniu. ZRP UMP jest uprawniony do pozyskiwania wszelkiej dokumentacji dotyczącej zgłaszanych roszczeń od Dysponentów</w:t>
      </w:r>
      <w:r w:rsidRPr="00F863B3">
        <w:rPr>
          <w:rFonts w:ascii="Times New Roman" w:hAnsi="Times New Roman"/>
          <w:sz w:val="22"/>
        </w:rPr>
        <w:t>. Spółka</w:t>
      </w:r>
      <w:r w:rsidR="007B1DD8" w:rsidRPr="00F863B3">
        <w:rPr>
          <w:rFonts w:ascii="Times New Roman" w:hAnsi="Times New Roman"/>
          <w:sz w:val="22"/>
        </w:rPr>
        <w:t xml:space="preserve"> i Dysponent</w:t>
      </w:r>
      <w:r w:rsidRPr="00F863B3">
        <w:rPr>
          <w:rFonts w:ascii="Times New Roman" w:hAnsi="Times New Roman"/>
          <w:sz w:val="22"/>
        </w:rPr>
        <w:t xml:space="preserve"> zobowiązan</w:t>
      </w:r>
      <w:r w:rsidR="007B1DD8" w:rsidRPr="00F863B3">
        <w:rPr>
          <w:rFonts w:ascii="Times New Roman" w:hAnsi="Times New Roman"/>
          <w:sz w:val="22"/>
        </w:rPr>
        <w:t>i</w:t>
      </w:r>
      <w:r w:rsidRPr="00F863B3">
        <w:rPr>
          <w:rFonts w:ascii="Times New Roman" w:hAnsi="Times New Roman"/>
          <w:sz w:val="22"/>
        </w:rPr>
        <w:t xml:space="preserve"> </w:t>
      </w:r>
      <w:r w:rsidR="007B1DD8" w:rsidRPr="00F863B3">
        <w:rPr>
          <w:rFonts w:ascii="Times New Roman" w:hAnsi="Times New Roman"/>
          <w:sz w:val="22"/>
        </w:rPr>
        <w:t>są</w:t>
      </w:r>
      <w:r w:rsidRPr="00F863B3">
        <w:rPr>
          <w:rFonts w:ascii="Times New Roman" w:hAnsi="Times New Roman"/>
          <w:sz w:val="22"/>
        </w:rPr>
        <w:t xml:space="preserve"> do współpracy z ZRP UMP, w zakresie prowadzonych spraw</w:t>
      </w:r>
      <w:r w:rsidR="00141850" w:rsidRPr="00F863B3">
        <w:rPr>
          <w:rFonts w:ascii="Times New Roman" w:hAnsi="Times New Roman"/>
          <w:sz w:val="22"/>
        </w:rPr>
        <w:t xml:space="preserve"> sądowych</w:t>
      </w:r>
      <w:r w:rsidRPr="00F863B3">
        <w:rPr>
          <w:rFonts w:ascii="Times New Roman" w:hAnsi="Times New Roman"/>
          <w:sz w:val="22"/>
        </w:rPr>
        <w:t xml:space="preserve"> dotyczących Zadań Inwestycyjnych</w:t>
      </w:r>
      <w:r w:rsidR="00141850" w:rsidRPr="00F863B3">
        <w:rPr>
          <w:rFonts w:ascii="Times New Roman" w:hAnsi="Times New Roman"/>
          <w:sz w:val="22"/>
        </w:rPr>
        <w:t>, również poprzez m.in. dostarczanie dowodów dotyczących spraw oraz udzielanie wszelkich potrzebnych wyjaśnień. Dysponent jest zobowiązany ponadto do zapewnienia środków finansowych na pokrycie kosztów związanych z postępowaniem sądowym. W sprawach dotyczących Zadania Inwestycyjnego, zastępstwo sądowe przez inny niż ZRP UMP podmiot, możliwe jest jedynie w szczególnym wypadku</w:t>
      </w:r>
      <w:r w:rsidRPr="00F863B3">
        <w:rPr>
          <w:rFonts w:ascii="Times New Roman" w:hAnsi="Times New Roman"/>
          <w:sz w:val="22"/>
        </w:rPr>
        <w:t xml:space="preserve"> na</w:t>
      </w:r>
      <w:r w:rsidR="00141850" w:rsidRPr="00F863B3">
        <w:rPr>
          <w:rFonts w:ascii="Times New Roman" w:hAnsi="Times New Roman"/>
          <w:sz w:val="22"/>
        </w:rPr>
        <w:t xml:space="preserve"> pisemny, uzasadniony</w:t>
      </w:r>
      <w:r w:rsidRPr="00F863B3">
        <w:rPr>
          <w:rFonts w:ascii="Times New Roman" w:hAnsi="Times New Roman"/>
          <w:sz w:val="22"/>
        </w:rPr>
        <w:t xml:space="preserve"> wniosek właściweg</w:t>
      </w:r>
      <w:r w:rsidR="00CE3A54" w:rsidRPr="00F863B3">
        <w:rPr>
          <w:rFonts w:ascii="Times New Roman" w:hAnsi="Times New Roman"/>
          <w:sz w:val="22"/>
        </w:rPr>
        <w:t>o</w:t>
      </w:r>
      <w:r w:rsidR="00E96815" w:rsidRPr="00F863B3">
        <w:rPr>
          <w:rFonts w:ascii="Times New Roman" w:hAnsi="Times New Roman"/>
          <w:sz w:val="22"/>
        </w:rPr>
        <w:t xml:space="preserve"> Dysponenta, zaakceptowany przez</w:t>
      </w:r>
      <w:r w:rsidR="00CE3A54" w:rsidRPr="00F863B3">
        <w:rPr>
          <w:rFonts w:ascii="Times New Roman" w:hAnsi="Times New Roman"/>
          <w:sz w:val="22"/>
        </w:rPr>
        <w:t xml:space="preserve"> Decernenta,</w:t>
      </w:r>
      <w:r w:rsidR="00E96815" w:rsidRPr="00F863B3">
        <w:rPr>
          <w:rFonts w:ascii="Times New Roman" w:hAnsi="Times New Roman"/>
          <w:sz w:val="22"/>
        </w:rPr>
        <w:t xml:space="preserve"> skierowany do Prezydenta Miasta Poznania za pośrednictwem Zastępcy Dyrektora Wydziału Organizacyjnego Urzędu Miasta Poznania ds. obsługi prawnej – Radcę Prawnego Miasta. Zaopiniowany przez Zastępcę Dyrektora </w:t>
      </w:r>
      <w:r w:rsidR="00C4221F" w:rsidRPr="00F863B3">
        <w:rPr>
          <w:rFonts w:ascii="Times New Roman" w:hAnsi="Times New Roman"/>
          <w:sz w:val="22"/>
        </w:rPr>
        <w:t>Wydziału Organizacyjnego Urzędu Miasta Poznania ds. obsługi prawnej wniosek podlega rozpatrzeniu przez Prezydenta Miasta Poznania, który może wyrazić zgodę na prowadzenie zastępstwa sądowego w sprawach dotyczących Zadania Inwestycyjnego przez inny niż ZRP UMP podmiot. W takim przypadku odpowiednio stosuje się zapisy lit h) powyżej. Jednocześnie we wniosku o odstępstwo od zasad, Dysponent jest zobowiązany do złożenia oświadczenia o zapewnieniu środków finansowych na pokrycie kosztów związanych z postępowaniem sądowym.</w:t>
      </w:r>
    </w:p>
    <w:p w14:paraId="08F89B46" w14:textId="77777777" w:rsidR="00696935" w:rsidRPr="00F863B3" w:rsidRDefault="00696935"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podejmowania w trakcie realizacji Zadania Inwestycyjnego wszelkich czynności faktycznych i prawnych mających na celu usuwanie wszelkich kolizji planowanego lub prowadzonego Zadania Inwestycyjnego z istniejącymi elementami infrastruktury, stanowiącymi własność osób trzecich (sieci energetyczne, rurociągi i inne), a w szczególności zawieranie i realizacja umów o usunięcie kolizji z podmiotami trzecimi i wskazywanie na konieczność ustanawiania przez Miasto ewentualnych służebności,</w:t>
      </w:r>
    </w:p>
    <w:p w14:paraId="44697B1C" w14:textId="77777777" w:rsidR="004600CC" w:rsidRPr="00F863B3" w:rsidRDefault="001D347B"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 xml:space="preserve">kontynuowania </w:t>
      </w:r>
      <w:r w:rsidR="00696935" w:rsidRPr="00F863B3">
        <w:rPr>
          <w:rFonts w:ascii="Times New Roman" w:hAnsi="Times New Roman"/>
          <w:sz w:val="22"/>
        </w:rPr>
        <w:t>prowadzenia administracyjnych i sądowych procedur weryfikacyjnych dotyczących aktów bądź czynności administracyjnych</w:t>
      </w:r>
      <w:r w:rsidRPr="00F863B3">
        <w:rPr>
          <w:rFonts w:ascii="Times New Roman" w:hAnsi="Times New Roman"/>
          <w:sz w:val="22"/>
        </w:rPr>
        <w:t xml:space="preserve"> rozpoczętych przed dniem </w:t>
      </w:r>
      <w:r w:rsidR="005C3011" w:rsidRPr="00F863B3">
        <w:rPr>
          <w:rFonts w:ascii="Times New Roman" w:hAnsi="Times New Roman"/>
          <w:sz w:val="22"/>
        </w:rPr>
        <w:t>1 stycznia 2017 r.</w:t>
      </w:r>
      <w:r w:rsidRPr="00F863B3">
        <w:rPr>
          <w:rFonts w:ascii="Times New Roman" w:hAnsi="Times New Roman"/>
          <w:sz w:val="22"/>
        </w:rPr>
        <w:t xml:space="preserve"> i prowadzonych przez Spółkę</w:t>
      </w:r>
      <w:r w:rsidR="00EB27BC" w:rsidRPr="00F863B3">
        <w:rPr>
          <w:rFonts w:ascii="Times New Roman" w:hAnsi="Times New Roman"/>
          <w:sz w:val="22"/>
        </w:rPr>
        <w:t>,</w:t>
      </w:r>
      <w:r w:rsidR="00696935" w:rsidRPr="00F863B3">
        <w:rPr>
          <w:rFonts w:ascii="Times New Roman" w:hAnsi="Times New Roman"/>
          <w:sz w:val="22"/>
        </w:rPr>
        <w:t xml:space="preserve"> związanych z </w:t>
      </w:r>
      <w:r w:rsidR="00EB27BC" w:rsidRPr="00F863B3">
        <w:rPr>
          <w:rFonts w:ascii="Times New Roman" w:hAnsi="Times New Roman"/>
          <w:sz w:val="22"/>
        </w:rPr>
        <w:t>Zadania</w:t>
      </w:r>
      <w:r w:rsidRPr="00F863B3">
        <w:rPr>
          <w:rFonts w:ascii="Times New Roman" w:hAnsi="Times New Roman"/>
          <w:sz w:val="22"/>
        </w:rPr>
        <w:t>m</w:t>
      </w:r>
      <w:r w:rsidR="00EB27BC" w:rsidRPr="00F863B3">
        <w:rPr>
          <w:rFonts w:ascii="Times New Roman" w:hAnsi="Times New Roman"/>
          <w:sz w:val="22"/>
        </w:rPr>
        <w:t>i</w:t>
      </w:r>
      <w:r w:rsidRPr="00F863B3">
        <w:rPr>
          <w:rFonts w:ascii="Times New Roman" w:hAnsi="Times New Roman"/>
          <w:sz w:val="22"/>
        </w:rPr>
        <w:t xml:space="preserve"> Inwestycyjnym</w:t>
      </w:r>
      <w:r w:rsidR="00EB27BC" w:rsidRPr="00F863B3">
        <w:rPr>
          <w:rFonts w:ascii="Times New Roman" w:hAnsi="Times New Roman"/>
          <w:sz w:val="22"/>
        </w:rPr>
        <w:t>i</w:t>
      </w:r>
      <w:r w:rsidRPr="00F863B3">
        <w:rPr>
          <w:rFonts w:ascii="Times New Roman" w:hAnsi="Times New Roman"/>
          <w:sz w:val="22"/>
        </w:rPr>
        <w:t xml:space="preserve"> </w:t>
      </w:r>
      <w:r w:rsidR="006916F1" w:rsidRPr="00F863B3">
        <w:rPr>
          <w:rFonts w:ascii="Times New Roman" w:hAnsi="Times New Roman"/>
          <w:sz w:val="22"/>
        </w:rPr>
        <w:t>realizowanym</w:t>
      </w:r>
      <w:r w:rsidR="00EB27BC" w:rsidRPr="00F863B3">
        <w:rPr>
          <w:rFonts w:ascii="Times New Roman" w:hAnsi="Times New Roman"/>
          <w:sz w:val="22"/>
        </w:rPr>
        <w:t>i</w:t>
      </w:r>
      <w:r w:rsidR="006916F1" w:rsidRPr="00F863B3">
        <w:rPr>
          <w:rFonts w:ascii="Times New Roman" w:hAnsi="Times New Roman"/>
          <w:sz w:val="22"/>
        </w:rPr>
        <w:t xml:space="preserve"> przez Spółkę</w:t>
      </w:r>
      <w:r w:rsidRPr="00F863B3">
        <w:rPr>
          <w:rFonts w:ascii="Times New Roman" w:hAnsi="Times New Roman"/>
          <w:sz w:val="22"/>
        </w:rPr>
        <w:t>,</w:t>
      </w:r>
    </w:p>
    <w:p w14:paraId="1DA4C13B" w14:textId="77777777" w:rsidR="00696935" w:rsidRPr="00F863B3" w:rsidRDefault="00696935" w:rsidP="00CD1D29">
      <w:pPr>
        <w:numPr>
          <w:ilvl w:val="0"/>
          <w:numId w:val="19"/>
        </w:numPr>
        <w:shd w:val="clear" w:color="auto" w:fill="FFFFFF"/>
        <w:spacing w:line="360" w:lineRule="auto"/>
        <w:ind w:left="714" w:hanging="357"/>
        <w:jc w:val="both"/>
        <w:rPr>
          <w:rFonts w:ascii="Times New Roman" w:hAnsi="Times New Roman"/>
          <w:sz w:val="22"/>
        </w:rPr>
      </w:pPr>
      <w:r w:rsidRPr="00F863B3">
        <w:rPr>
          <w:rFonts w:ascii="Times New Roman" w:hAnsi="Times New Roman"/>
          <w:sz w:val="22"/>
        </w:rPr>
        <w:t>współpracy z Miastem i działającymi w jego imieniu Dysponentami w procesie pozyskiwania zewnętrznych środków pomocowych na realizację Zadania Inwestycyjnego oraz w procesie rozliczania otrzymanego wsparcia finansowego; współpraca Inwestora Zastępczego w tym zakresie obejmuje również jego udział w wizytach i kontrolach instytucji udzielających Dysp</w:t>
      </w:r>
      <w:r w:rsidR="00EB27BC" w:rsidRPr="00F863B3">
        <w:rPr>
          <w:rFonts w:ascii="Times New Roman" w:hAnsi="Times New Roman"/>
          <w:sz w:val="22"/>
        </w:rPr>
        <w:t>onentowi wsparcia</w:t>
      </w:r>
      <w:r w:rsidR="00407073" w:rsidRPr="00F863B3">
        <w:rPr>
          <w:rFonts w:ascii="Times New Roman" w:hAnsi="Times New Roman"/>
          <w:sz w:val="22"/>
        </w:rPr>
        <w:t>;</w:t>
      </w:r>
    </w:p>
    <w:p w14:paraId="5495C907" w14:textId="77777777" w:rsidR="00696935" w:rsidRPr="00F863B3" w:rsidRDefault="00696935" w:rsidP="00CD1D29">
      <w:pPr>
        <w:numPr>
          <w:ilvl w:val="0"/>
          <w:numId w:val="29"/>
        </w:numPr>
        <w:shd w:val="clear" w:color="auto" w:fill="FFFFFF"/>
        <w:tabs>
          <w:tab w:val="left" w:pos="336"/>
        </w:tabs>
        <w:spacing w:before="144" w:line="360" w:lineRule="auto"/>
        <w:jc w:val="both"/>
        <w:rPr>
          <w:rFonts w:ascii="Times New Roman" w:hAnsi="Times New Roman"/>
          <w:sz w:val="22"/>
        </w:rPr>
      </w:pPr>
      <w:r w:rsidRPr="00F863B3">
        <w:rPr>
          <w:rFonts w:ascii="Times New Roman" w:hAnsi="Times New Roman"/>
          <w:sz w:val="22"/>
        </w:rPr>
        <w:t>Spółka jest zobowiązana na każde żądanie Dysponenta</w:t>
      </w:r>
      <w:r w:rsidR="00A723CD" w:rsidRPr="00F863B3">
        <w:rPr>
          <w:rFonts w:ascii="Times New Roman" w:hAnsi="Times New Roman"/>
          <w:sz w:val="22"/>
        </w:rPr>
        <w:t>, w terminie nie krótszym niż 7 dni roboczych,</w:t>
      </w:r>
      <w:r w:rsidRPr="00F863B3">
        <w:rPr>
          <w:rFonts w:ascii="Times New Roman" w:hAnsi="Times New Roman"/>
          <w:sz w:val="22"/>
        </w:rPr>
        <w:t xml:space="preserve"> udostępnić informację dotyczącą Wykonawców realizujących dane Zadanie </w:t>
      </w:r>
      <w:r w:rsidRPr="00F863B3">
        <w:rPr>
          <w:rFonts w:ascii="Times New Roman" w:hAnsi="Times New Roman"/>
          <w:sz w:val="22"/>
        </w:rPr>
        <w:lastRenderedPageBreak/>
        <w:t>Inwestycyjne.</w:t>
      </w:r>
    </w:p>
    <w:p w14:paraId="114DEE28" w14:textId="77777777" w:rsidR="00696935" w:rsidRPr="00F863B3" w:rsidRDefault="00696935" w:rsidP="006B333B">
      <w:pPr>
        <w:shd w:val="clear" w:color="auto" w:fill="FFFFFF"/>
        <w:rPr>
          <w:rFonts w:ascii="Times New Roman" w:hAnsi="Times New Roman"/>
          <w:b/>
          <w:sz w:val="22"/>
        </w:rPr>
      </w:pPr>
    </w:p>
    <w:p w14:paraId="75B63B7C" w14:textId="77777777" w:rsidR="00696935" w:rsidRPr="00F863B3" w:rsidRDefault="00696935" w:rsidP="00CD1D29">
      <w:pPr>
        <w:numPr>
          <w:ilvl w:val="0"/>
          <w:numId w:val="12"/>
        </w:numPr>
        <w:shd w:val="clear" w:color="auto" w:fill="B3B3B3"/>
        <w:tabs>
          <w:tab w:val="left" w:pos="567"/>
        </w:tabs>
        <w:ind w:left="567" w:hanging="567"/>
        <w:rPr>
          <w:rFonts w:ascii="Times New Roman" w:hAnsi="Times New Roman"/>
          <w:b/>
          <w:sz w:val="22"/>
        </w:rPr>
      </w:pPr>
      <w:r w:rsidRPr="00F863B3">
        <w:rPr>
          <w:rFonts w:ascii="Times New Roman" w:hAnsi="Times New Roman"/>
          <w:b/>
          <w:sz w:val="22"/>
        </w:rPr>
        <w:t>INWESTOR ZASTĘPCZ</w:t>
      </w:r>
      <w:r w:rsidR="004600CC" w:rsidRPr="00F863B3">
        <w:rPr>
          <w:rFonts w:ascii="Times New Roman" w:hAnsi="Times New Roman"/>
          <w:b/>
          <w:sz w:val="22"/>
        </w:rPr>
        <w:t>Y</w:t>
      </w:r>
    </w:p>
    <w:p w14:paraId="6B1504C5" w14:textId="77777777" w:rsidR="00696935" w:rsidRPr="00F863B3" w:rsidRDefault="00696935" w:rsidP="00CD1D29">
      <w:pPr>
        <w:numPr>
          <w:ilvl w:val="0"/>
          <w:numId w:val="30"/>
        </w:numPr>
        <w:shd w:val="clear" w:color="auto" w:fill="FFFFFF"/>
        <w:spacing w:before="125" w:line="360" w:lineRule="auto"/>
        <w:jc w:val="both"/>
        <w:rPr>
          <w:rFonts w:ascii="Times New Roman" w:hAnsi="Times New Roman"/>
          <w:sz w:val="22"/>
        </w:rPr>
      </w:pPr>
      <w:r w:rsidRPr="00F863B3">
        <w:rPr>
          <w:rFonts w:ascii="Times New Roman" w:hAnsi="Times New Roman"/>
          <w:sz w:val="22"/>
        </w:rPr>
        <w:t>Wskazany w § 2 us</w:t>
      </w:r>
      <w:r w:rsidR="00CE3A54" w:rsidRPr="00F863B3">
        <w:rPr>
          <w:rFonts w:ascii="Times New Roman" w:hAnsi="Times New Roman"/>
          <w:sz w:val="22"/>
        </w:rPr>
        <w:t>t. 2 pkt 1 lit. a</w:t>
      </w:r>
      <w:r w:rsidR="0003067B" w:rsidRPr="00F863B3">
        <w:rPr>
          <w:rFonts w:ascii="Times New Roman" w:hAnsi="Times New Roman"/>
          <w:sz w:val="22"/>
        </w:rPr>
        <w:t xml:space="preserve"> </w:t>
      </w:r>
      <w:r w:rsidRPr="00F863B3">
        <w:rPr>
          <w:rFonts w:ascii="Times New Roman" w:hAnsi="Times New Roman"/>
          <w:sz w:val="22"/>
        </w:rPr>
        <w:t xml:space="preserve">Zasad zakres działania, polegający na pełnieniu funkcji Inwestora Zastępczego, obejmuje podejmowanie przez Spółkę wszelkich czynności związanych </w:t>
      </w:r>
      <w:r w:rsidR="00CE3A54" w:rsidRPr="00F863B3">
        <w:rPr>
          <w:rFonts w:ascii="Times New Roman" w:hAnsi="Times New Roman"/>
          <w:sz w:val="22"/>
        </w:rPr>
        <w:t>z </w:t>
      </w:r>
      <w:r w:rsidRPr="00F863B3">
        <w:rPr>
          <w:rFonts w:ascii="Times New Roman" w:hAnsi="Times New Roman"/>
          <w:sz w:val="22"/>
        </w:rPr>
        <w:t xml:space="preserve">występowaniem przez Spółkę w imieniu Miasta w trakcie realizacji Zadania Inwestycyjnego, </w:t>
      </w:r>
      <w:r w:rsidR="00CE3A54" w:rsidRPr="00F863B3">
        <w:rPr>
          <w:rFonts w:ascii="Times New Roman" w:hAnsi="Times New Roman"/>
          <w:sz w:val="22"/>
        </w:rPr>
        <w:t>a </w:t>
      </w:r>
      <w:r w:rsidRPr="00F863B3">
        <w:rPr>
          <w:rFonts w:ascii="Times New Roman" w:hAnsi="Times New Roman"/>
          <w:sz w:val="22"/>
        </w:rPr>
        <w:t>w szczególności:</w:t>
      </w:r>
    </w:p>
    <w:p w14:paraId="2064FC2B" w14:textId="77777777" w:rsidR="004B7BC6"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planowanie przebiegu procesu inwestycyjnego dla Zadania Inwestycyjnego poprzez sporządzenie rzeczowego i finansowego harmonogramu realizacji projektu oraz jego bieżąca, w zależności od potrzeb, aktualizacja,</w:t>
      </w:r>
    </w:p>
    <w:p w14:paraId="5D2AC82C" w14:textId="77777777" w:rsidR="004B7BC6" w:rsidRPr="00F863B3" w:rsidRDefault="00342FBA"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sporządzanie i przekazywanie do </w:t>
      </w:r>
      <w:r w:rsidR="00DA2A1C" w:rsidRPr="00F863B3">
        <w:rPr>
          <w:rFonts w:ascii="Times New Roman" w:hAnsi="Times New Roman"/>
          <w:sz w:val="22"/>
        </w:rPr>
        <w:t xml:space="preserve">Dysponenta </w:t>
      </w:r>
      <w:r w:rsidRPr="00F863B3">
        <w:rPr>
          <w:rFonts w:ascii="Times New Roman" w:hAnsi="Times New Roman"/>
          <w:sz w:val="22"/>
        </w:rPr>
        <w:t xml:space="preserve">informacji </w:t>
      </w:r>
      <w:r w:rsidR="00DA2A1C" w:rsidRPr="00F863B3">
        <w:rPr>
          <w:rFonts w:ascii="Times New Roman" w:hAnsi="Times New Roman"/>
          <w:sz w:val="22"/>
        </w:rPr>
        <w:t xml:space="preserve">dot. </w:t>
      </w:r>
      <w:r w:rsidRPr="00F863B3">
        <w:rPr>
          <w:rFonts w:ascii="Times New Roman" w:hAnsi="Times New Roman"/>
          <w:sz w:val="22"/>
        </w:rPr>
        <w:t>projektów dokumentów przetargowych w tym projektów wszystkich umów</w:t>
      </w:r>
      <w:r w:rsidR="00A95A4F" w:rsidRPr="00F863B3">
        <w:rPr>
          <w:rFonts w:ascii="Times New Roman" w:hAnsi="Times New Roman"/>
          <w:sz w:val="22"/>
        </w:rPr>
        <w:t>/</w:t>
      </w:r>
      <w:r w:rsidRPr="00F863B3">
        <w:rPr>
          <w:rFonts w:ascii="Times New Roman" w:hAnsi="Times New Roman"/>
          <w:sz w:val="22"/>
        </w:rPr>
        <w:t>aneksów zawieranych</w:t>
      </w:r>
      <w:r w:rsidR="00EB6033" w:rsidRPr="00F863B3">
        <w:rPr>
          <w:rFonts w:ascii="Times New Roman" w:hAnsi="Times New Roman"/>
          <w:sz w:val="22"/>
        </w:rPr>
        <w:t xml:space="preserve"> </w:t>
      </w:r>
      <w:r w:rsidRPr="00F863B3">
        <w:rPr>
          <w:rFonts w:ascii="Times New Roman" w:hAnsi="Times New Roman"/>
          <w:sz w:val="22"/>
        </w:rPr>
        <w:t>z Wykonawcami w</w:t>
      </w:r>
      <w:r w:rsidR="00CE3A54" w:rsidRPr="00F863B3">
        <w:rPr>
          <w:rFonts w:ascii="Times New Roman" w:hAnsi="Times New Roman"/>
          <w:sz w:val="22"/>
        </w:rPr>
        <w:t> </w:t>
      </w:r>
      <w:r w:rsidRPr="00F863B3">
        <w:rPr>
          <w:rFonts w:ascii="Times New Roman" w:hAnsi="Times New Roman"/>
          <w:sz w:val="22"/>
        </w:rPr>
        <w:t>ramach realizacji przez Spółkę Zadań Inwestycyjnych</w:t>
      </w:r>
      <w:r w:rsidR="00DE05CD" w:rsidRPr="00F863B3">
        <w:rPr>
          <w:rFonts w:ascii="Times New Roman" w:hAnsi="Times New Roman"/>
          <w:sz w:val="22"/>
        </w:rPr>
        <w:t xml:space="preserve">, zgodnie § 3 </w:t>
      </w:r>
      <w:r w:rsidR="00486FE7" w:rsidRPr="00F863B3">
        <w:rPr>
          <w:rFonts w:ascii="Times New Roman" w:hAnsi="Times New Roman"/>
          <w:sz w:val="22"/>
        </w:rPr>
        <w:t>ust. 1 pkt 1.</w:t>
      </w:r>
    </w:p>
    <w:p w14:paraId="4D4E35EC" w14:textId="77777777" w:rsidR="00342FBA" w:rsidRPr="00F863B3" w:rsidRDefault="00342FBA"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sporządzanie i przekazywanie do akceptacji Dysponenta projektu dokumentów przetargowych w tym projektów wszystkich umów/aneksów </w:t>
      </w:r>
      <w:r w:rsidR="002029C5" w:rsidRPr="00F863B3">
        <w:rPr>
          <w:rFonts w:ascii="Times New Roman" w:hAnsi="Times New Roman"/>
          <w:sz w:val="22"/>
        </w:rPr>
        <w:t>przewidzian</w:t>
      </w:r>
      <w:r w:rsidR="00CE3A54" w:rsidRPr="00F863B3">
        <w:rPr>
          <w:rFonts w:ascii="Times New Roman" w:hAnsi="Times New Roman"/>
          <w:sz w:val="22"/>
        </w:rPr>
        <w:t>ych do zawarcia z Wykonawcami i </w:t>
      </w:r>
      <w:r w:rsidR="002029C5" w:rsidRPr="00F863B3">
        <w:rPr>
          <w:rFonts w:ascii="Times New Roman" w:hAnsi="Times New Roman"/>
          <w:sz w:val="22"/>
        </w:rPr>
        <w:t xml:space="preserve">innymi podmiotami </w:t>
      </w:r>
      <w:r w:rsidRPr="00F863B3">
        <w:rPr>
          <w:rFonts w:ascii="Times New Roman" w:hAnsi="Times New Roman"/>
          <w:sz w:val="22"/>
        </w:rPr>
        <w:t>w sytuacji:</w:t>
      </w:r>
    </w:p>
    <w:p w14:paraId="4C7774D4" w14:textId="77777777" w:rsidR="00342FBA" w:rsidRPr="00F863B3" w:rsidRDefault="00342FBA" w:rsidP="003B615D">
      <w:pPr>
        <w:numPr>
          <w:ilvl w:val="0"/>
          <w:numId w:val="32"/>
        </w:numPr>
        <w:shd w:val="clear" w:color="auto" w:fill="FFFFFF"/>
        <w:spacing w:before="120" w:line="360" w:lineRule="auto"/>
        <w:jc w:val="both"/>
        <w:rPr>
          <w:rFonts w:ascii="Times New Roman" w:hAnsi="Times New Roman"/>
          <w:sz w:val="22"/>
        </w:rPr>
      </w:pPr>
      <w:r w:rsidRPr="00F863B3">
        <w:rPr>
          <w:rFonts w:ascii="Times New Roman" w:hAnsi="Times New Roman"/>
          <w:sz w:val="22"/>
        </w:rPr>
        <w:t>wprowadzenia do projektu umowy istotnej zmiany postanowień w stosunku do przyjętych we wzor</w:t>
      </w:r>
      <w:r w:rsidR="00DA2A1C" w:rsidRPr="00F863B3">
        <w:rPr>
          <w:rFonts w:ascii="Times New Roman" w:hAnsi="Times New Roman"/>
          <w:sz w:val="22"/>
        </w:rPr>
        <w:t>ach</w:t>
      </w:r>
      <w:r w:rsidRPr="00F863B3">
        <w:rPr>
          <w:rFonts w:ascii="Times New Roman" w:hAnsi="Times New Roman"/>
          <w:sz w:val="22"/>
        </w:rPr>
        <w:t xml:space="preserve">, o </w:t>
      </w:r>
      <w:r w:rsidR="00DA2A1C" w:rsidRPr="00F863B3">
        <w:rPr>
          <w:rFonts w:ascii="Times New Roman" w:hAnsi="Times New Roman"/>
          <w:sz w:val="22"/>
        </w:rPr>
        <w:t xml:space="preserve">których </w:t>
      </w:r>
      <w:r w:rsidRPr="00F863B3">
        <w:rPr>
          <w:rFonts w:ascii="Times New Roman" w:hAnsi="Times New Roman"/>
          <w:sz w:val="22"/>
        </w:rPr>
        <w:t>mowa w § 3 ust.1 pkt 1,</w:t>
      </w:r>
    </w:p>
    <w:p w14:paraId="1DC9B78B" w14:textId="77777777" w:rsidR="002029C5" w:rsidRPr="00F863B3" w:rsidRDefault="00342FBA" w:rsidP="003B615D">
      <w:pPr>
        <w:numPr>
          <w:ilvl w:val="0"/>
          <w:numId w:val="32"/>
        </w:numPr>
        <w:shd w:val="clear" w:color="auto" w:fill="FFFFFF"/>
        <w:spacing w:before="120" w:line="360" w:lineRule="auto"/>
        <w:jc w:val="both"/>
        <w:rPr>
          <w:rFonts w:ascii="Times New Roman" w:hAnsi="Times New Roman"/>
          <w:sz w:val="22"/>
        </w:rPr>
      </w:pPr>
      <w:r w:rsidRPr="00F863B3">
        <w:rPr>
          <w:rFonts w:ascii="Times New Roman" w:hAnsi="Times New Roman"/>
          <w:sz w:val="22"/>
        </w:rPr>
        <w:t>realizacji Zadań Inwestycyjnych korzystających z dofinansowywania ze środków zewnętrznych, w tym w szczególności ze środków Unii Europejskiej,</w:t>
      </w:r>
      <w:r w:rsidR="003E24AC" w:rsidRPr="00F863B3">
        <w:rPr>
          <w:rFonts w:ascii="Times New Roman" w:hAnsi="Times New Roman"/>
          <w:sz w:val="22"/>
        </w:rPr>
        <w:t xml:space="preserve"> </w:t>
      </w:r>
      <w:r w:rsidRPr="00F863B3">
        <w:rPr>
          <w:rFonts w:ascii="Times New Roman" w:hAnsi="Times New Roman"/>
          <w:sz w:val="22"/>
        </w:rPr>
        <w:t xml:space="preserve">w edytowalnej wersji elektronicznej na adres sekretariatu Dysponenta, , w terminie co najmniej 10 dni roboczych przed datą planowanego ich opublikowania. </w:t>
      </w:r>
    </w:p>
    <w:p w14:paraId="5E9310C2" w14:textId="77777777" w:rsidR="00342FBA" w:rsidRPr="00F863B3" w:rsidRDefault="00342FBA" w:rsidP="002029C5">
      <w:pPr>
        <w:shd w:val="clear" w:color="auto" w:fill="FFFFFF"/>
        <w:spacing w:before="120" w:line="360" w:lineRule="auto"/>
        <w:ind w:left="709"/>
        <w:jc w:val="both"/>
        <w:rPr>
          <w:rFonts w:ascii="Times New Roman" w:hAnsi="Times New Roman"/>
          <w:sz w:val="22"/>
        </w:rPr>
      </w:pPr>
      <w:r w:rsidRPr="00F863B3">
        <w:rPr>
          <w:rFonts w:ascii="Times New Roman" w:hAnsi="Times New Roman"/>
          <w:sz w:val="22"/>
        </w:rPr>
        <w:t>W razie zastrzeżeń Dysponent zobowiązany jest do przekazania projektów dokumentów</w:t>
      </w:r>
      <w:r w:rsidR="002029C5" w:rsidRPr="00F863B3">
        <w:rPr>
          <w:rFonts w:ascii="Times New Roman" w:hAnsi="Times New Roman"/>
          <w:sz w:val="22"/>
        </w:rPr>
        <w:t xml:space="preserve"> ze zmianami</w:t>
      </w:r>
      <w:r w:rsidRPr="00F863B3">
        <w:rPr>
          <w:rFonts w:ascii="Times New Roman" w:hAnsi="Times New Roman"/>
          <w:sz w:val="22"/>
        </w:rPr>
        <w:t xml:space="preserve"> w formie pisemnej lub edytowalnej elektronicznej wraz z uzasadnieniem w terminie 5 dni roboczych/20 dni roboczych w przypadków zadań korzystających z dofinansowania ze środków zewnętr</w:t>
      </w:r>
      <w:r w:rsidR="004B7BC6" w:rsidRPr="00F863B3">
        <w:rPr>
          <w:rFonts w:ascii="Times New Roman" w:hAnsi="Times New Roman"/>
          <w:sz w:val="22"/>
        </w:rPr>
        <w:t xml:space="preserve">znych, od daty ich otrzymania. </w:t>
      </w:r>
      <w:r w:rsidRPr="00F863B3">
        <w:rPr>
          <w:rFonts w:ascii="Times New Roman" w:hAnsi="Times New Roman"/>
          <w:sz w:val="22"/>
        </w:rPr>
        <w:t>W przypadku konieczności zawarcia umowy bądź aneksu do umowy z Wykonawcą bądź Wykonawcami w trakcie realizacji Zadania Inwestycyjnego, które powodują wydłużenie terminu realizacji i/lub zwiększenie kosztów ponad wartość Wskazania do Realizacji, Spółka zobowiązana jest do przekazania projektów tych dokumentów w terminie nie krótszym niż 3 dni robocze</w:t>
      </w:r>
      <w:r w:rsidR="008C0EA0" w:rsidRPr="00F863B3">
        <w:rPr>
          <w:rFonts w:ascii="Times New Roman" w:hAnsi="Times New Roman"/>
          <w:sz w:val="22"/>
        </w:rPr>
        <w:t>/10</w:t>
      </w:r>
      <w:r w:rsidR="00165E31" w:rsidRPr="00F863B3">
        <w:rPr>
          <w:rFonts w:ascii="Times New Roman" w:hAnsi="Times New Roman"/>
          <w:sz w:val="22"/>
        </w:rPr>
        <w:t xml:space="preserve"> </w:t>
      </w:r>
      <w:r w:rsidRPr="00F863B3">
        <w:rPr>
          <w:rFonts w:ascii="Times New Roman" w:hAnsi="Times New Roman"/>
          <w:sz w:val="22"/>
        </w:rPr>
        <w:t xml:space="preserve">dni roboczych w </w:t>
      </w:r>
      <w:r w:rsidR="00DA2A1C" w:rsidRPr="00F863B3">
        <w:rPr>
          <w:rFonts w:ascii="Times New Roman" w:hAnsi="Times New Roman"/>
          <w:sz w:val="22"/>
        </w:rPr>
        <w:t xml:space="preserve">przypadku </w:t>
      </w:r>
      <w:r w:rsidRPr="00F863B3">
        <w:rPr>
          <w:rFonts w:ascii="Times New Roman" w:hAnsi="Times New Roman"/>
          <w:sz w:val="22"/>
        </w:rPr>
        <w:t xml:space="preserve">zadań korzystających z dofinansowania ze środków zewnętrznych przed planowaną datą ich zawarcia. W razie zastrzeżeń Dysponent zobowiązany jest do ustosunkowania się do przesłanych dokumentów i zgłoszenia ewentualnych uzasadnionych zastrzeżeń w formie pisemnej lub edytowalnej elektronicznej w terminie </w:t>
      </w:r>
      <w:r w:rsidR="00F3563E" w:rsidRPr="00F863B3">
        <w:rPr>
          <w:rFonts w:ascii="Times New Roman" w:hAnsi="Times New Roman"/>
          <w:sz w:val="22"/>
        </w:rPr>
        <w:t xml:space="preserve">do 10 </w:t>
      </w:r>
      <w:r w:rsidRPr="00F863B3">
        <w:rPr>
          <w:rFonts w:ascii="Times New Roman" w:hAnsi="Times New Roman"/>
          <w:sz w:val="22"/>
        </w:rPr>
        <w:t xml:space="preserve">dni roboczych od daty ich otrzymania. Brak sprzeciwu Dysponenta w wyznaczonych terminach uznaje się za akceptację </w:t>
      </w:r>
      <w:r w:rsidRPr="00F863B3">
        <w:rPr>
          <w:rFonts w:ascii="Times New Roman" w:hAnsi="Times New Roman"/>
          <w:sz w:val="22"/>
        </w:rPr>
        <w:lastRenderedPageBreak/>
        <w:t>przesłanych dokumentów,</w:t>
      </w:r>
    </w:p>
    <w:p w14:paraId="4AF6C455"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wyłonienie Wykonawcy robót lub usług składających się na Zadanie Inwestycyjne w jednym z trybów przewidzianych ustawą z dnia 29 stycznia 2004 r. Prawo zamówień publicznych</w:t>
      </w:r>
      <w:r w:rsidR="00BD5CA8" w:rsidRPr="00F863B3">
        <w:rPr>
          <w:rFonts w:ascii="Times New Roman" w:hAnsi="Times New Roman"/>
          <w:sz w:val="22"/>
        </w:rPr>
        <w:t>,</w:t>
      </w:r>
      <w:r w:rsidRPr="00F863B3">
        <w:rPr>
          <w:rFonts w:ascii="Times New Roman" w:hAnsi="Times New Roman"/>
          <w:sz w:val="22"/>
        </w:rPr>
        <w:t xml:space="preserve"> </w:t>
      </w:r>
      <w:r w:rsidR="00CB45CD" w:rsidRPr="00F863B3">
        <w:rPr>
          <w:rFonts w:ascii="Times New Roman" w:hAnsi="Times New Roman"/>
          <w:sz w:val="22"/>
        </w:rPr>
        <w:t>o </w:t>
      </w:r>
      <w:r w:rsidRPr="00F863B3">
        <w:rPr>
          <w:rFonts w:ascii="Times New Roman" w:hAnsi="Times New Roman"/>
          <w:sz w:val="22"/>
        </w:rPr>
        <w:t>ile ustawa nie stanowi inaczej,</w:t>
      </w:r>
    </w:p>
    <w:p w14:paraId="77D6D342"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zawieranie umów z Wykonawcami w imieniu i na rzecz Mi</w:t>
      </w:r>
      <w:r w:rsidR="00CB45CD" w:rsidRPr="00F863B3">
        <w:rPr>
          <w:rFonts w:ascii="Times New Roman" w:hAnsi="Times New Roman"/>
          <w:sz w:val="22"/>
        </w:rPr>
        <w:t>asta, a także zawieranie umów w </w:t>
      </w:r>
      <w:r w:rsidRPr="00F863B3">
        <w:rPr>
          <w:rFonts w:ascii="Times New Roman" w:hAnsi="Times New Roman"/>
          <w:sz w:val="22"/>
        </w:rPr>
        <w:t>imieniu i na rzecz innych zamawiających na podstawie zawartego z nimi przez Miasto porozumienia, w przypadku jeżeli wspólnie z Miastem realizują Zadanie Inwestycyjne</w:t>
      </w:r>
      <w:r w:rsidR="00684EAF" w:rsidRPr="00F863B3">
        <w:rPr>
          <w:rFonts w:ascii="Times New Roman" w:hAnsi="Times New Roman"/>
          <w:sz w:val="22"/>
        </w:rPr>
        <w:t xml:space="preserve"> do kwoty wynikającej ze Wskazania do Realizacji</w:t>
      </w:r>
      <w:r w:rsidRPr="00F863B3">
        <w:rPr>
          <w:rFonts w:ascii="Times New Roman" w:hAnsi="Times New Roman"/>
          <w:sz w:val="22"/>
        </w:rPr>
        <w:t xml:space="preserve">. Zawarte w imieniu i na rzecz Miasta umowy winny być sporządzone w co najmniej czterech egzemplarzach, w tym jednym </w:t>
      </w:r>
      <w:r w:rsidR="0039386D" w:rsidRPr="00F863B3">
        <w:rPr>
          <w:rFonts w:ascii="Times New Roman" w:hAnsi="Times New Roman"/>
          <w:sz w:val="22"/>
        </w:rPr>
        <w:t>dla Spółki i </w:t>
      </w:r>
      <w:r w:rsidRPr="00F863B3">
        <w:rPr>
          <w:rFonts w:ascii="Times New Roman" w:hAnsi="Times New Roman"/>
          <w:sz w:val="22"/>
        </w:rPr>
        <w:t>dwóch dla Dysponenta. Egzemplarze Dysponenta powinny zostać mu przekazane w ciągu 5 dni roboczych od daty podpisania / zawarcia umowy,</w:t>
      </w:r>
      <w:r w:rsidR="00016D52" w:rsidRPr="00F863B3">
        <w:rPr>
          <w:rFonts w:ascii="Times New Roman" w:hAnsi="Times New Roman"/>
          <w:sz w:val="22"/>
        </w:rPr>
        <w:t xml:space="preserve"> </w:t>
      </w:r>
      <w:r w:rsidR="00684EAF" w:rsidRPr="00F863B3">
        <w:rPr>
          <w:rFonts w:ascii="Times New Roman" w:hAnsi="Times New Roman"/>
          <w:sz w:val="22"/>
        </w:rPr>
        <w:t>celem</w:t>
      </w:r>
      <w:r w:rsidR="00B309A4" w:rsidRPr="00F863B3">
        <w:rPr>
          <w:rFonts w:ascii="Times New Roman" w:hAnsi="Times New Roman"/>
          <w:sz w:val="22"/>
        </w:rPr>
        <w:t xml:space="preserve"> umożliwieni</w:t>
      </w:r>
      <w:r w:rsidR="003210F6" w:rsidRPr="00F863B3">
        <w:rPr>
          <w:rFonts w:ascii="Times New Roman" w:hAnsi="Times New Roman"/>
          <w:sz w:val="22"/>
        </w:rPr>
        <w:t>a</w:t>
      </w:r>
      <w:r w:rsidR="00B309A4" w:rsidRPr="00F863B3">
        <w:rPr>
          <w:rFonts w:ascii="Times New Roman" w:hAnsi="Times New Roman"/>
          <w:sz w:val="22"/>
        </w:rPr>
        <w:t xml:space="preserve"> Dysponentowi</w:t>
      </w:r>
      <w:r w:rsidR="0011269E" w:rsidRPr="00F863B3">
        <w:rPr>
          <w:rFonts w:ascii="Times New Roman" w:hAnsi="Times New Roman"/>
          <w:sz w:val="22"/>
        </w:rPr>
        <w:t xml:space="preserve"> </w:t>
      </w:r>
      <w:r w:rsidR="00B309A4" w:rsidRPr="00F863B3">
        <w:rPr>
          <w:rFonts w:ascii="Times New Roman" w:hAnsi="Times New Roman"/>
          <w:sz w:val="22"/>
        </w:rPr>
        <w:t>zamieszczenia</w:t>
      </w:r>
      <w:r w:rsidR="00AA41BC" w:rsidRPr="00F863B3">
        <w:rPr>
          <w:rFonts w:ascii="Times New Roman" w:hAnsi="Times New Roman"/>
          <w:sz w:val="22"/>
        </w:rPr>
        <w:t xml:space="preserve"> informacji o zawartej umowie w </w:t>
      </w:r>
      <w:r w:rsidR="00B309A4" w:rsidRPr="00F863B3">
        <w:rPr>
          <w:rFonts w:ascii="Times New Roman" w:hAnsi="Times New Roman"/>
          <w:sz w:val="22"/>
        </w:rPr>
        <w:t>Biuletynie Informacji Publicznej Miasta</w:t>
      </w:r>
      <w:r w:rsidR="006C499E" w:rsidRPr="00F863B3">
        <w:rPr>
          <w:rFonts w:ascii="Times New Roman" w:hAnsi="Times New Roman"/>
          <w:sz w:val="22"/>
        </w:rPr>
        <w:t>,</w:t>
      </w:r>
    </w:p>
    <w:p w14:paraId="077377C7"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wnioskowanie o wydanie warunków przyłączeniowych do sieci z przedsiębiorstwami posiadającymi infrastrukturę sieciową oraz zawieranie umów i porozumień z tymi podmiotami, niezbędnych do realizacji Zadania Inwestycyjnego, po uprzednim zweryfikowaniu ww. dokumentacji </w:t>
      </w:r>
      <w:r w:rsidR="000409E0" w:rsidRPr="00F863B3">
        <w:rPr>
          <w:rFonts w:ascii="Times New Roman" w:hAnsi="Times New Roman"/>
          <w:sz w:val="22"/>
        </w:rPr>
        <w:t xml:space="preserve">przez </w:t>
      </w:r>
      <w:r w:rsidRPr="00F863B3">
        <w:rPr>
          <w:rFonts w:ascii="Times New Roman" w:hAnsi="Times New Roman"/>
          <w:sz w:val="22"/>
        </w:rPr>
        <w:t>Dysponent</w:t>
      </w:r>
      <w:r w:rsidR="000409E0" w:rsidRPr="00F863B3">
        <w:rPr>
          <w:rFonts w:ascii="Times New Roman" w:hAnsi="Times New Roman"/>
          <w:sz w:val="22"/>
        </w:rPr>
        <w:t>a</w:t>
      </w:r>
      <w:r w:rsidR="004B7BC6" w:rsidRPr="00F863B3">
        <w:rPr>
          <w:rFonts w:ascii="Times New Roman" w:hAnsi="Times New Roman"/>
          <w:sz w:val="22"/>
        </w:rPr>
        <w:t>.</w:t>
      </w:r>
      <w:r w:rsidR="00041015" w:rsidRPr="00F863B3">
        <w:rPr>
          <w:rFonts w:ascii="Times New Roman" w:hAnsi="Times New Roman"/>
          <w:sz w:val="22"/>
        </w:rPr>
        <w:t xml:space="preserve"> </w:t>
      </w:r>
      <w:r w:rsidR="00A232AE" w:rsidRPr="00F863B3">
        <w:rPr>
          <w:rFonts w:ascii="Times New Roman" w:hAnsi="Times New Roman"/>
          <w:sz w:val="22"/>
        </w:rPr>
        <w:t>Spółk</w:t>
      </w:r>
      <w:r w:rsidR="002029C5" w:rsidRPr="00F863B3">
        <w:rPr>
          <w:rFonts w:ascii="Times New Roman" w:hAnsi="Times New Roman"/>
          <w:sz w:val="22"/>
        </w:rPr>
        <w:t>a jest zobowiązana zapewnić</w:t>
      </w:r>
      <w:r w:rsidR="00A232AE" w:rsidRPr="00F863B3">
        <w:rPr>
          <w:rFonts w:ascii="Times New Roman" w:hAnsi="Times New Roman"/>
          <w:sz w:val="22"/>
        </w:rPr>
        <w:t xml:space="preserve"> Dysponentowi</w:t>
      </w:r>
      <w:r w:rsidR="00041015" w:rsidRPr="00F863B3">
        <w:rPr>
          <w:rFonts w:ascii="Times New Roman" w:hAnsi="Times New Roman"/>
          <w:sz w:val="22"/>
        </w:rPr>
        <w:t xml:space="preserve"> 5 dni roboczych na weryfikację</w:t>
      </w:r>
      <w:r w:rsidR="002029C5" w:rsidRPr="00F863B3">
        <w:rPr>
          <w:rFonts w:ascii="Times New Roman" w:hAnsi="Times New Roman"/>
          <w:sz w:val="22"/>
        </w:rPr>
        <w:t xml:space="preserve"> tej dokumentacji</w:t>
      </w:r>
      <w:r w:rsidR="00041015" w:rsidRPr="00F863B3">
        <w:rPr>
          <w:rFonts w:ascii="Times New Roman" w:hAnsi="Times New Roman"/>
          <w:sz w:val="22"/>
        </w:rPr>
        <w:t>.</w:t>
      </w:r>
      <w:r w:rsidR="00AA41BC" w:rsidRPr="00F863B3">
        <w:rPr>
          <w:rFonts w:ascii="Times New Roman" w:hAnsi="Times New Roman"/>
          <w:sz w:val="22"/>
        </w:rPr>
        <w:t xml:space="preserve"> Brak sprzeciwu Dysponenta w </w:t>
      </w:r>
      <w:r w:rsidR="0013259B" w:rsidRPr="00F863B3">
        <w:rPr>
          <w:rFonts w:ascii="Times New Roman" w:hAnsi="Times New Roman"/>
          <w:sz w:val="22"/>
        </w:rPr>
        <w:t xml:space="preserve">wyznaczonym terminie uznaje się </w:t>
      </w:r>
      <w:r w:rsidR="00A232AE" w:rsidRPr="00F863B3">
        <w:rPr>
          <w:rFonts w:ascii="Times New Roman" w:hAnsi="Times New Roman"/>
          <w:sz w:val="22"/>
        </w:rPr>
        <w:t xml:space="preserve">za akceptację </w:t>
      </w:r>
      <w:r w:rsidR="000409E0" w:rsidRPr="00F863B3">
        <w:rPr>
          <w:rFonts w:ascii="Times New Roman" w:hAnsi="Times New Roman"/>
          <w:sz w:val="22"/>
        </w:rPr>
        <w:t>ww. dokumentacji</w:t>
      </w:r>
      <w:r w:rsidR="00A232AE" w:rsidRPr="00F863B3">
        <w:rPr>
          <w:rFonts w:ascii="Times New Roman" w:hAnsi="Times New Roman"/>
          <w:sz w:val="22"/>
        </w:rPr>
        <w:t xml:space="preserve"> w brzmieniu prze</w:t>
      </w:r>
      <w:r w:rsidR="00842317" w:rsidRPr="00F863B3">
        <w:rPr>
          <w:rFonts w:ascii="Times New Roman" w:hAnsi="Times New Roman"/>
          <w:sz w:val="22"/>
        </w:rPr>
        <w:t>dstawionym przez Spółkę</w:t>
      </w:r>
      <w:r w:rsidRPr="00F863B3">
        <w:rPr>
          <w:rFonts w:ascii="Times New Roman" w:hAnsi="Times New Roman"/>
          <w:sz w:val="22"/>
        </w:rPr>
        <w:t>,</w:t>
      </w:r>
    </w:p>
    <w:p w14:paraId="73C6B6E0" w14:textId="77777777" w:rsidR="00696935" w:rsidRPr="00F863B3" w:rsidRDefault="00AA41BC"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wyłonienie </w:t>
      </w:r>
      <w:r w:rsidR="006E029D" w:rsidRPr="00F863B3">
        <w:rPr>
          <w:rFonts w:ascii="Times New Roman" w:hAnsi="Times New Roman"/>
          <w:sz w:val="22"/>
        </w:rPr>
        <w:t xml:space="preserve">i kontrola zadań wykonywanych przez </w:t>
      </w:r>
      <w:r w:rsidRPr="00F863B3">
        <w:rPr>
          <w:rFonts w:ascii="Times New Roman" w:hAnsi="Times New Roman"/>
          <w:sz w:val="22"/>
        </w:rPr>
        <w:t>Inżyniera Kontraktu (</w:t>
      </w:r>
      <w:r w:rsidR="00A97076" w:rsidRPr="00F863B3">
        <w:rPr>
          <w:rFonts w:ascii="Times New Roman" w:hAnsi="Times New Roman"/>
          <w:sz w:val="22"/>
        </w:rPr>
        <w:t>wyłonienia Inżyniera Kontraktu nie należy</w:t>
      </w:r>
      <w:r w:rsidRPr="00F863B3">
        <w:rPr>
          <w:rFonts w:ascii="Times New Roman" w:hAnsi="Times New Roman"/>
          <w:sz w:val="22"/>
        </w:rPr>
        <w:t xml:space="preserve"> mylić z</w:t>
      </w:r>
      <w:r w:rsidR="00A97076" w:rsidRPr="00F863B3">
        <w:rPr>
          <w:rFonts w:ascii="Times New Roman" w:hAnsi="Times New Roman"/>
          <w:sz w:val="22"/>
        </w:rPr>
        <w:t xml:space="preserve"> wyłonieniem</w:t>
      </w:r>
      <w:r w:rsidRPr="00F863B3">
        <w:rPr>
          <w:rFonts w:ascii="Times New Roman" w:hAnsi="Times New Roman"/>
          <w:sz w:val="22"/>
        </w:rPr>
        <w:t xml:space="preserve"> </w:t>
      </w:r>
      <w:r w:rsidR="002029C5" w:rsidRPr="00F863B3">
        <w:rPr>
          <w:rFonts w:ascii="Times New Roman" w:hAnsi="Times New Roman"/>
          <w:sz w:val="22"/>
        </w:rPr>
        <w:t>i</w:t>
      </w:r>
      <w:r w:rsidRPr="00F863B3">
        <w:rPr>
          <w:rFonts w:ascii="Times New Roman" w:hAnsi="Times New Roman"/>
          <w:sz w:val="22"/>
        </w:rPr>
        <w:t>nspektor</w:t>
      </w:r>
      <w:r w:rsidR="00A97076" w:rsidRPr="00F863B3">
        <w:rPr>
          <w:rFonts w:ascii="Times New Roman" w:hAnsi="Times New Roman"/>
          <w:sz w:val="22"/>
        </w:rPr>
        <w:t>a</w:t>
      </w:r>
      <w:r w:rsidRPr="00F863B3">
        <w:rPr>
          <w:rFonts w:ascii="Times New Roman" w:hAnsi="Times New Roman"/>
          <w:sz w:val="22"/>
        </w:rPr>
        <w:t xml:space="preserve"> </w:t>
      </w:r>
      <w:r w:rsidR="002029C5" w:rsidRPr="00F863B3">
        <w:rPr>
          <w:rFonts w:ascii="Times New Roman" w:hAnsi="Times New Roman"/>
          <w:sz w:val="22"/>
        </w:rPr>
        <w:t>n</w:t>
      </w:r>
      <w:r w:rsidRPr="00F863B3">
        <w:rPr>
          <w:rFonts w:ascii="Times New Roman" w:hAnsi="Times New Roman"/>
          <w:sz w:val="22"/>
        </w:rPr>
        <w:t>adzoru)</w:t>
      </w:r>
      <w:r w:rsidR="00A723CD" w:rsidRPr="00F863B3">
        <w:rPr>
          <w:rFonts w:ascii="Times New Roman" w:hAnsi="Times New Roman"/>
          <w:sz w:val="22"/>
        </w:rPr>
        <w:t xml:space="preserve">, </w:t>
      </w:r>
      <w:r w:rsidR="00C64C35" w:rsidRPr="00F863B3">
        <w:rPr>
          <w:rFonts w:ascii="Times New Roman" w:hAnsi="Times New Roman"/>
          <w:sz w:val="22"/>
        </w:rPr>
        <w:t xml:space="preserve">w przypadku </w:t>
      </w:r>
      <w:r w:rsidR="00A723CD" w:rsidRPr="00F863B3">
        <w:rPr>
          <w:rFonts w:ascii="Times New Roman" w:hAnsi="Times New Roman"/>
          <w:sz w:val="22"/>
        </w:rPr>
        <w:t xml:space="preserve">kiedy Spółka </w:t>
      </w:r>
      <w:r w:rsidR="00696935" w:rsidRPr="00F863B3">
        <w:rPr>
          <w:rFonts w:ascii="Times New Roman" w:hAnsi="Times New Roman"/>
          <w:sz w:val="22"/>
        </w:rPr>
        <w:t>uzna to za uzasadnione</w:t>
      </w:r>
      <w:r w:rsidR="00C64C35" w:rsidRPr="00F863B3">
        <w:rPr>
          <w:rFonts w:ascii="Times New Roman" w:hAnsi="Times New Roman"/>
          <w:sz w:val="22"/>
        </w:rPr>
        <w:t xml:space="preserve"> dla danego Zadania Inwestycyjnego</w:t>
      </w:r>
      <w:r w:rsidR="00696935" w:rsidRPr="00F863B3">
        <w:rPr>
          <w:rFonts w:ascii="Times New Roman" w:hAnsi="Times New Roman"/>
          <w:sz w:val="22"/>
        </w:rPr>
        <w:t xml:space="preserve"> </w:t>
      </w:r>
      <w:r w:rsidR="0015155C" w:rsidRPr="00F863B3">
        <w:rPr>
          <w:rFonts w:ascii="Times New Roman" w:hAnsi="Times New Roman"/>
          <w:sz w:val="22"/>
        </w:rPr>
        <w:t>oraz zawarcie z nim w imieniu i </w:t>
      </w:r>
      <w:r w:rsidR="00696935" w:rsidRPr="00F863B3">
        <w:rPr>
          <w:rFonts w:ascii="Times New Roman" w:hAnsi="Times New Roman"/>
          <w:sz w:val="22"/>
        </w:rPr>
        <w:t>na rzecz Miasta umowy, wraz ze zobowiązaniem Inżynie</w:t>
      </w:r>
      <w:r w:rsidR="0015155C" w:rsidRPr="00F863B3">
        <w:rPr>
          <w:rFonts w:ascii="Times New Roman" w:hAnsi="Times New Roman"/>
          <w:sz w:val="22"/>
        </w:rPr>
        <w:t>ra Kontraktu do przygotowania i </w:t>
      </w:r>
      <w:r w:rsidR="00696935" w:rsidRPr="00F863B3">
        <w:rPr>
          <w:rFonts w:ascii="Times New Roman" w:hAnsi="Times New Roman"/>
          <w:sz w:val="22"/>
        </w:rPr>
        <w:t xml:space="preserve">przekazywania kompletnej dokumentacji określonej każdorazowo przez Spółkę, Dysponenta lub jednostki nadzorującej Spółkę lub Dysponenta, z uwzględnieniem specyfiki Zadania Inwestycyjnego. Inżynier Kontraktu powinien zostać przez Spółkę zobowiązany, w ramach umowy oraz otrzymywanego wynagrodzenia, do pełnienia funkcji przez cały </w:t>
      </w:r>
      <w:r w:rsidR="00286DBD" w:rsidRPr="00F863B3">
        <w:rPr>
          <w:rFonts w:ascii="Times New Roman" w:hAnsi="Times New Roman"/>
          <w:sz w:val="22"/>
        </w:rPr>
        <w:t>okres</w:t>
      </w:r>
      <w:r w:rsidR="00696935" w:rsidRPr="00F863B3">
        <w:rPr>
          <w:rFonts w:ascii="Times New Roman" w:hAnsi="Times New Roman"/>
          <w:sz w:val="22"/>
        </w:rPr>
        <w:t xml:space="preserve"> realizacji Zadania Inwestycyjnego aż do m</w:t>
      </w:r>
      <w:r w:rsidRPr="00F863B3">
        <w:rPr>
          <w:rFonts w:ascii="Times New Roman" w:hAnsi="Times New Roman"/>
          <w:sz w:val="22"/>
        </w:rPr>
        <w:t>omentu zamknięcia finansowego i </w:t>
      </w:r>
      <w:r w:rsidR="00696935" w:rsidRPr="00F863B3">
        <w:rPr>
          <w:rFonts w:ascii="Times New Roman" w:hAnsi="Times New Roman"/>
          <w:sz w:val="22"/>
        </w:rPr>
        <w:t>rzeczowego Zadania Inwestycyjnego, w tym w okresie obowiązywania gwarancji i rękojmi oraz w ramach ewentualnych postępowań sądowych dotyczących Zadania Inwestycyjnego lub kontroli przeprowadzanej przez instytucje finansujące, współfinansujące bądź innych kontroli przeprowadzanych na podstawie przepisów prawa. Wynagrodzenie Inżyniera Kontraktu płatne jest przez Dysponenta</w:t>
      </w:r>
      <w:r w:rsidR="004B7BC6" w:rsidRPr="00F863B3">
        <w:rPr>
          <w:rFonts w:ascii="Times New Roman" w:hAnsi="Times New Roman"/>
          <w:sz w:val="22"/>
        </w:rPr>
        <w:t xml:space="preserve"> i </w:t>
      </w:r>
      <w:r w:rsidR="00C64C35" w:rsidRPr="00F863B3">
        <w:rPr>
          <w:rFonts w:ascii="Times New Roman" w:hAnsi="Times New Roman"/>
          <w:sz w:val="22"/>
        </w:rPr>
        <w:t>w 50%</w:t>
      </w:r>
      <w:r w:rsidR="00696935" w:rsidRPr="00F863B3">
        <w:rPr>
          <w:rFonts w:ascii="Times New Roman" w:hAnsi="Times New Roman"/>
          <w:sz w:val="22"/>
        </w:rPr>
        <w:t xml:space="preserve"> jest wliczane do podstawy </w:t>
      </w:r>
      <w:r w:rsidR="00C64C35" w:rsidRPr="00F863B3">
        <w:rPr>
          <w:rFonts w:ascii="Times New Roman" w:hAnsi="Times New Roman"/>
          <w:sz w:val="22"/>
        </w:rPr>
        <w:t xml:space="preserve">kalkulacji </w:t>
      </w:r>
      <w:r w:rsidR="00696935" w:rsidRPr="00F863B3">
        <w:rPr>
          <w:rFonts w:ascii="Times New Roman" w:hAnsi="Times New Roman"/>
          <w:sz w:val="22"/>
        </w:rPr>
        <w:t>wynagrodzenia Spółki,</w:t>
      </w:r>
    </w:p>
    <w:p w14:paraId="2962A850"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podejmowanie czynności niezbędnych do uzyskania wszelki</w:t>
      </w:r>
      <w:r w:rsidR="00AA41BC" w:rsidRPr="00F863B3">
        <w:rPr>
          <w:rFonts w:ascii="Times New Roman" w:hAnsi="Times New Roman"/>
          <w:sz w:val="22"/>
        </w:rPr>
        <w:t>ch decyzji, uzgodnień, analiz i </w:t>
      </w:r>
      <w:r w:rsidRPr="00F863B3">
        <w:rPr>
          <w:rFonts w:ascii="Times New Roman" w:hAnsi="Times New Roman"/>
          <w:sz w:val="22"/>
        </w:rPr>
        <w:t xml:space="preserve">pozwoleń niezbędnych do realizacji Zadania Inwestycyjnego (o ile nie zostały uzyskane wcześniej przez Dysponenta), w szczególności decyzji o środowiskowych uwarunkowaniach, </w:t>
      </w:r>
      <w:r w:rsidRPr="00F863B3">
        <w:rPr>
          <w:rFonts w:ascii="Times New Roman" w:hAnsi="Times New Roman"/>
          <w:sz w:val="22"/>
        </w:rPr>
        <w:lastRenderedPageBreak/>
        <w:t>decyzji o warunkach zabudowy, decyzji o ustaleniu lokalizacji inwestycji celu publicznego, decyzji ZRID lub przeciwpowodziowej, decyzji o pozwoleniu na budowę, dokonywanie zgłoszenia inwestycji oraz innych wymaganych odpowiednimi przepisami, w tym prowadzenie postępowań sądowych w tym zakresie,</w:t>
      </w:r>
    </w:p>
    <w:p w14:paraId="48DFBF22"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podejmowanie czynności mających na celu ustalenie stanu prawnego nieruchomości, na których realizowane będzie Zadanie Inwestycyjne, polegających na: zebraniu informacji dotyczących nieruchomości stanowiących własność Miasta oraz ustaleniu</w:t>
      </w:r>
      <w:r w:rsidR="0039386D" w:rsidRPr="00F863B3">
        <w:rPr>
          <w:rFonts w:ascii="Times New Roman" w:hAnsi="Times New Roman"/>
          <w:sz w:val="22"/>
        </w:rPr>
        <w:t xml:space="preserve"> stanu prawnego i </w:t>
      </w:r>
      <w:r w:rsidRPr="00F863B3">
        <w:rPr>
          <w:rFonts w:ascii="Times New Roman" w:hAnsi="Times New Roman"/>
          <w:sz w:val="22"/>
        </w:rPr>
        <w:t>faktycznego nieruchomości stanowiących własność osób trzecich oraz przekazanie Miastu informacji na temat konieczności wykupu nieruchomości, wywłaszczenia nieruchomości, przejęcia prawa użytkowania wieczystego, wypowiedzenia umów dzierżawy przez Miasto lub innych czynności w zakresie wskazanych przez Spółkę nieruchomości, a także realizację wyżej wymienionych czynności, w imieniu i na rzecz Miasta, po ich akceptacji przez Dysponenta</w:t>
      </w:r>
      <w:r w:rsidR="001E6046" w:rsidRPr="00F863B3">
        <w:rPr>
          <w:rFonts w:ascii="Times New Roman" w:hAnsi="Times New Roman"/>
          <w:sz w:val="22"/>
        </w:rPr>
        <w:t xml:space="preserve"> (przy zapewnieniu przez Spółkę Dysponentowi, w zależności od stopnia skomplikowania sprawy, co najmniej 5 dni roboczych na akceptację. Brak uwag Dysponenta w wyznaczonym terminie uznaje się za akceptację)</w:t>
      </w:r>
      <w:r w:rsidRPr="00F863B3">
        <w:rPr>
          <w:rFonts w:ascii="Times New Roman" w:hAnsi="Times New Roman"/>
          <w:sz w:val="22"/>
        </w:rPr>
        <w:t>, w szczególności poprzez inicjowanie, podejmowanie, organizowanie i koordynowanie wszelkich działań potrzebnych do nabywania własności nieruchomości lub innych praw przez Miasto</w:t>
      </w:r>
      <w:r w:rsidR="001E6046" w:rsidRPr="00F863B3">
        <w:rPr>
          <w:rFonts w:ascii="Times New Roman" w:hAnsi="Times New Roman"/>
          <w:sz w:val="22"/>
        </w:rPr>
        <w:t>. Termin o którym mowa w zdaniu powyżej, ulega wydłużeniu, jeżeli wyrażenie zgody na zwiększenie kosztów wymaga od Dysponenta podjęcia prac nad zabezpieczeniem dodatkowych środków w budżecie o okres niezbędny na dokonanie zmiany budżetu lub Wieloletniej Prognozy Finansowej oraz uzyskanie wszystkich niezbędnych zgód</w:t>
      </w:r>
      <w:r w:rsidRPr="00F863B3">
        <w:rPr>
          <w:rFonts w:ascii="Times New Roman" w:hAnsi="Times New Roman"/>
          <w:sz w:val="22"/>
        </w:rPr>
        <w:t>,</w:t>
      </w:r>
    </w:p>
    <w:p w14:paraId="4AB44C6C"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sprawowanie nadzoru inwestorskiego w rozumieniu przepisów prawa budowlanego </w:t>
      </w:r>
      <w:r w:rsidR="007C4A6A" w:rsidRPr="00F863B3">
        <w:rPr>
          <w:rFonts w:ascii="Times New Roman" w:hAnsi="Times New Roman"/>
          <w:sz w:val="22"/>
        </w:rPr>
        <w:t xml:space="preserve">i/lub </w:t>
      </w:r>
      <w:r w:rsidRPr="00F863B3">
        <w:rPr>
          <w:rFonts w:ascii="Times New Roman" w:hAnsi="Times New Roman"/>
          <w:sz w:val="22"/>
        </w:rPr>
        <w:t>pełnienie roli Inżyniera Kontraktu</w:t>
      </w:r>
      <w:r w:rsidR="0015155C" w:rsidRPr="00F863B3">
        <w:rPr>
          <w:rFonts w:ascii="Times New Roman" w:hAnsi="Times New Roman"/>
          <w:sz w:val="22"/>
        </w:rPr>
        <w:t>,</w:t>
      </w:r>
    </w:p>
    <w:p w14:paraId="01E4B99C"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organizowanie narad koordynacyjnych na budowie, w tym zapraszanie </w:t>
      </w:r>
      <w:r w:rsidR="0039519E" w:rsidRPr="00F863B3">
        <w:rPr>
          <w:rFonts w:ascii="Times New Roman" w:hAnsi="Times New Roman"/>
          <w:sz w:val="22"/>
        </w:rPr>
        <w:t xml:space="preserve">osób </w:t>
      </w:r>
      <w:r w:rsidRPr="00F863B3">
        <w:rPr>
          <w:rFonts w:ascii="Times New Roman" w:hAnsi="Times New Roman"/>
          <w:sz w:val="22"/>
        </w:rPr>
        <w:t xml:space="preserve">wskazanych przez Dysponenta do udziału w </w:t>
      </w:r>
      <w:r w:rsidR="0039519E" w:rsidRPr="00F863B3">
        <w:rPr>
          <w:rFonts w:ascii="Times New Roman" w:hAnsi="Times New Roman"/>
          <w:sz w:val="22"/>
        </w:rPr>
        <w:t xml:space="preserve">tych </w:t>
      </w:r>
      <w:r w:rsidRPr="00F863B3">
        <w:rPr>
          <w:rFonts w:ascii="Times New Roman" w:hAnsi="Times New Roman"/>
          <w:sz w:val="22"/>
        </w:rPr>
        <w:t>naradach,</w:t>
      </w:r>
    </w:p>
    <w:p w14:paraId="3EB13824"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przygotowanie na rzecz przyszłego Użytkownika wszystkich niezbędnych dokumentów do zawarcia umów </w:t>
      </w:r>
      <w:r w:rsidR="007E3D02" w:rsidRPr="00F863B3">
        <w:rPr>
          <w:rFonts w:ascii="Times New Roman" w:hAnsi="Times New Roman"/>
          <w:sz w:val="22"/>
        </w:rPr>
        <w:t xml:space="preserve">lub zawieranie w imieniu i na rzecz Użytkownika umów </w:t>
      </w:r>
      <w:r w:rsidRPr="00F863B3">
        <w:rPr>
          <w:rFonts w:ascii="Times New Roman" w:hAnsi="Times New Roman"/>
          <w:sz w:val="22"/>
        </w:rPr>
        <w:t>na dostawę mediów oraz umów o charakterze eksploatacyjnym (umowy serwiso</w:t>
      </w:r>
      <w:r w:rsidR="00AF44D4" w:rsidRPr="00F863B3">
        <w:rPr>
          <w:rFonts w:ascii="Times New Roman" w:hAnsi="Times New Roman"/>
          <w:sz w:val="22"/>
        </w:rPr>
        <w:t>we, konserwacyjne, monitoring i </w:t>
      </w:r>
      <w:r w:rsidRPr="00F863B3">
        <w:rPr>
          <w:rFonts w:ascii="Times New Roman" w:hAnsi="Times New Roman"/>
          <w:sz w:val="22"/>
        </w:rPr>
        <w:t>ochrona i inne) o</w:t>
      </w:r>
      <w:r w:rsidR="00306CDB" w:rsidRPr="00F863B3">
        <w:rPr>
          <w:rFonts w:ascii="Times New Roman" w:hAnsi="Times New Roman"/>
          <w:sz w:val="22"/>
        </w:rPr>
        <w:t>raz z tytułu innych zobowiązań o </w:t>
      </w:r>
      <w:r w:rsidRPr="00F863B3">
        <w:rPr>
          <w:rFonts w:ascii="Times New Roman" w:hAnsi="Times New Roman"/>
          <w:sz w:val="22"/>
        </w:rPr>
        <w:t>charakterze eksploatacyjno-ruchowym, które staną się udziałem przyszłego użytkownika,</w:t>
      </w:r>
      <w:r w:rsidR="00306CDB" w:rsidRPr="00F863B3">
        <w:rPr>
          <w:rFonts w:ascii="Times New Roman" w:hAnsi="Times New Roman"/>
          <w:sz w:val="22"/>
        </w:rPr>
        <w:t xml:space="preserve"> w </w:t>
      </w:r>
      <w:r w:rsidRPr="00F863B3">
        <w:rPr>
          <w:rFonts w:ascii="Times New Roman" w:hAnsi="Times New Roman"/>
          <w:sz w:val="22"/>
        </w:rPr>
        <w:t>szczególności przygotowanie Ramowej Instrukcji Eksploatacji i Konserwacji Urządzeń użytkowanych w ramach Zadania Inwestycyjnego</w:t>
      </w:r>
      <w:r w:rsidR="001E6046" w:rsidRPr="00F863B3">
        <w:rPr>
          <w:rFonts w:ascii="Times New Roman" w:hAnsi="Times New Roman"/>
          <w:sz w:val="22"/>
        </w:rPr>
        <w:t>, o ile zostało to przewidziane we Wskazaniu do Realizacji</w:t>
      </w:r>
      <w:r w:rsidRPr="00F863B3">
        <w:rPr>
          <w:rFonts w:ascii="Times New Roman" w:hAnsi="Times New Roman"/>
          <w:sz w:val="22"/>
        </w:rPr>
        <w:t>. Wskazane dokumenty winny być przekazane w sposób umożliwiający efektywne kontynuowanie ochrony gwarancyjnej,</w:t>
      </w:r>
    </w:p>
    <w:p w14:paraId="2FC385D6"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dokonywanie częściowych odbiorów technicznych, odbioru końcowego robót związanych </w:t>
      </w:r>
      <w:r w:rsidR="00306CDB" w:rsidRPr="00F863B3">
        <w:rPr>
          <w:rFonts w:ascii="Times New Roman" w:hAnsi="Times New Roman"/>
          <w:sz w:val="22"/>
        </w:rPr>
        <w:t>z </w:t>
      </w:r>
      <w:r w:rsidRPr="00F863B3">
        <w:rPr>
          <w:rFonts w:ascii="Times New Roman" w:hAnsi="Times New Roman"/>
          <w:sz w:val="22"/>
        </w:rPr>
        <w:t xml:space="preserve">Zadaniem Inwestycyjnym oraz uzyskiwanie ostatecznych decyzji o pozwoleniu na </w:t>
      </w:r>
      <w:r w:rsidRPr="00F863B3">
        <w:rPr>
          <w:rFonts w:ascii="Times New Roman" w:hAnsi="Times New Roman"/>
          <w:sz w:val="22"/>
        </w:rPr>
        <w:lastRenderedPageBreak/>
        <w:t>użytkowanie, a także informowanie o ich terminach Dysponenta z odpowiednim wyprzedzeniem i w formie pisemnej, zapraszanie na nie oraz umożliwienie uczestnictwa w tych odbiorach przedstawicielom Dysponenta oraz zapraszanie przyszłego Użytkownika do udziału w tych odbiorach,</w:t>
      </w:r>
    </w:p>
    <w:p w14:paraId="7AF23B87"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dokonywanie we współpracy z Dysponentem rozliczeń częściowych i </w:t>
      </w:r>
      <w:r w:rsidR="001E6046" w:rsidRPr="00F863B3">
        <w:rPr>
          <w:rFonts w:ascii="Times New Roman" w:hAnsi="Times New Roman"/>
          <w:sz w:val="22"/>
        </w:rPr>
        <w:t xml:space="preserve">rozliczenia </w:t>
      </w:r>
      <w:r w:rsidRPr="00F863B3">
        <w:rPr>
          <w:rFonts w:ascii="Times New Roman" w:hAnsi="Times New Roman"/>
          <w:sz w:val="22"/>
        </w:rPr>
        <w:t>końcowego Zadania Inwestycyjnego,</w:t>
      </w:r>
    </w:p>
    <w:p w14:paraId="39E2B39D" w14:textId="77777777" w:rsidR="007B5596" w:rsidRPr="00F863B3" w:rsidRDefault="00284486"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wysta</w:t>
      </w:r>
      <w:r w:rsidR="00AE766D" w:rsidRPr="00F863B3">
        <w:rPr>
          <w:rFonts w:ascii="Times New Roman" w:hAnsi="Times New Roman"/>
          <w:sz w:val="22"/>
        </w:rPr>
        <w:t>wienie i przekazanie Dysponentom</w:t>
      </w:r>
      <w:r w:rsidRPr="00F863B3">
        <w:rPr>
          <w:rFonts w:ascii="Times New Roman" w:hAnsi="Times New Roman"/>
          <w:sz w:val="22"/>
        </w:rPr>
        <w:t xml:space="preserve"> niezwłocznie po zrealizowaniu Zadania Inwestycyjnego, </w:t>
      </w:r>
      <w:r w:rsidR="00427511" w:rsidRPr="00F863B3">
        <w:rPr>
          <w:rFonts w:ascii="Times New Roman" w:hAnsi="Times New Roman"/>
          <w:sz w:val="22"/>
        </w:rPr>
        <w:t xml:space="preserve">informacji niezbędnych </w:t>
      </w:r>
      <w:r w:rsidR="00DA3D67" w:rsidRPr="00F863B3">
        <w:rPr>
          <w:rFonts w:ascii="Times New Roman" w:hAnsi="Times New Roman"/>
          <w:sz w:val="22"/>
        </w:rPr>
        <w:t>do</w:t>
      </w:r>
      <w:r w:rsidR="00427511" w:rsidRPr="00F863B3">
        <w:rPr>
          <w:rFonts w:ascii="Times New Roman" w:hAnsi="Times New Roman"/>
          <w:sz w:val="22"/>
        </w:rPr>
        <w:t xml:space="preserve"> sporządzenia</w:t>
      </w:r>
      <w:r w:rsidR="00DA3D67" w:rsidRPr="00F863B3">
        <w:rPr>
          <w:rFonts w:ascii="Times New Roman" w:hAnsi="Times New Roman"/>
          <w:sz w:val="22"/>
        </w:rPr>
        <w:t xml:space="preserve"> </w:t>
      </w:r>
      <w:r w:rsidRPr="00F863B3">
        <w:rPr>
          <w:rFonts w:ascii="Times New Roman" w:hAnsi="Times New Roman"/>
          <w:sz w:val="22"/>
        </w:rPr>
        <w:t xml:space="preserve">dokumentów OT, </w:t>
      </w:r>
      <w:r w:rsidR="00427511" w:rsidRPr="00F863B3">
        <w:rPr>
          <w:rFonts w:ascii="Times New Roman" w:hAnsi="Times New Roman"/>
          <w:sz w:val="22"/>
        </w:rPr>
        <w:t xml:space="preserve">opracowanych </w:t>
      </w:r>
      <w:r w:rsidRPr="00F863B3">
        <w:rPr>
          <w:rFonts w:ascii="Times New Roman" w:hAnsi="Times New Roman"/>
          <w:sz w:val="22"/>
        </w:rPr>
        <w:t xml:space="preserve">zgodnie z obowiązującymi przepisami, zasadami i terminami prawa oraz według wzoru obowiązującego dla jednostek organizacyjnych Miasta Poznania, </w:t>
      </w:r>
      <w:r w:rsidR="00427511" w:rsidRPr="00F863B3">
        <w:rPr>
          <w:rFonts w:ascii="Times New Roman" w:hAnsi="Times New Roman"/>
          <w:sz w:val="22"/>
        </w:rPr>
        <w:t xml:space="preserve">wynikającego z </w:t>
      </w:r>
      <w:r w:rsidR="00AB43AB" w:rsidRPr="00F863B3">
        <w:rPr>
          <w:rFonts w:ascii="Times New Roman" w:hAnsi="Times New Roman"/>
          <w:sz w:val="22"/>
        </w:rPr>
        <w:t xml:space="preserve">właściwego </w:t>
      </w:r>
      <w:r w:rsidRPr="00F863B3">
        <w:rPr>
          <w:rFonts w:ascii="Times New Roman" w:hAnsi="Times New Roman"/>
          <w:sz w:val="22"/>
        </w:rPr>
        <w:t xml:space="preserve">Zarządzenia Prezydenta Miasta Poznania w sprawie Instrukcji obiegu i kontroli dokumentów finansowo-księgowych w Urzędzie Miasta Poznania, jak również </w:t>
      </w:r>
      <w:r w:rsidR="00427511" w:rsidRPr="00F863B3">
        <w:rPr>
          <w:rFonts w:ascii="Times New Roman" w:hAnsi="Times New Roman"/>
          <w:sz w:val="22"/>
        </w:rPr>
        <w:t xml:space="preserve">według </w:t>
      </w:r>
      <w:r w:rsidRPr="00F863B3">
        <w:rPr>
          <w:rFonts w:ascii="Times New Roman" w:hAnsi="Times New Roman"/>
          <w:sz w:val="22"/>
        </w:rPr>
        <w:t xml:space="preserve">najlepszej wiedzy Inwestora Zastępczego odnośnie uwzględniania wszelkich dokumentów i kosztów dotyczących realizowanego Zadania Inwestycyjnego, wyłącznie </w:t>
      </w:r>
      <w:r w:rsidR="00427511" w:rsidRPr="00F863B3">
        <w:rPr>
          <w:rFonts w:ascii="Times New Roman" w:hAnsi="Times New Roman"/>
          <w:sz w:val="22"/>
        </w:rPr>
        <w:t xml:space="preserve">w zakresie </w:t>
      </w:r>
      <w:r w:rsidRPr="00F863B3">
        <w:rPr>
          <w:rFonts w:ascii="Times New Roman" w:hAnsi="Times New Roman"/>
          <w:sz w:val="22"/>
        </w:rPr>
        <w:t>objęty</w:t>
      </w:r>
      <w:r w:rsidR="00427511" w:rsidRPr="00F863B3">
        <w:rPr>
          <w:rFonts w:ascii="Times New Roman" w:hAnsi="Times New Roman"/>
          <w:sz w:val="22"/>
        </w:rPr>
        <w:t>m</w:t>
      </w:r>
      <w:r w:rsidRPr="00F863B3">
        <w:rPr>
          <w:rFonts w:ascii="Times New Roman" w:hAnsi="Times New Roman"/>
          <w:sz w:val="22"/>
        </w:rPr>
        <w:t xml:space="preserve"> Wskazaniem do Realizacji, bądź przy zachowaniu wymogów dotyczących dokumentacji OT przewidzianej przez instytucje lub podmioty trzecie (np. dostawców mediów) z</w:t>
      </w:r>
      <w:r w:rsidR="00AF44D4" w:rsidRPr="00F863B3">
        <w:rPr>
          <w:rFonts w:ascii="Times New Roman" w:hAnsi="Times New Roman"/>
          <w:sz w:val="22"/>
        </w:rPr>
        <w:t> </w:t>
      </w:r>
      <w:r w:rsidRPr="00F863B3">
        <w:rPr>
          <w:rFonts w:ascii="Times New Roman" w:hAnsi="Times New Roman"/>
          <w:sz w:val="22"/>
        </w:rPr>
        <w:t>wykorzystaniem ewentualnych uwag Dysponenta, na podstawie któr</w:t>
      </w:r>
      <w:r w:rsidR="00427511" w:rsidRPr="00F863B3">
        <w:rPr>
          <w:rFonts w:ascii="Times New Roman" w:hAnsi="Times New Roman"/>
          <w:sz w:val="22"/>
        </w:rPr>
        <w:t>ych</w:t>
      </w:r>
      <w:r w:rsidRPr="00F863B3">
        <w:rPr>
          <w:rFonts w:ascii="Times New Roman" w:hAnsi="Times New Roman"/>
          <w:sz w:val="22"/>
        </w:rPr>
        <w:t xml:space="preserve"> Dysponent będzie miał możliwość wystawienia ostatecznego dokumentu OT</w:t>
      </w:r>
      <w:r w:rsidR="001E518C" w:rsidRPr="00F863B3">
        <w:rPr>
          <w:rFonts w:ascii="Times New Roman" w:hAnsi="Times New Roman"/>
          <w:sz w:val="22"/>
        </w:rPr>
        <w:t>.</w:t>
      </w:r>
      <w:r w:rsidRPr="00F863B3">
        <w:rPr>
          <w:rFonts w:ascii="Times New Roman" w:hAnsi="Times New Roman"/>
          <w:sz w:val="22"/>
        </w:rPr>
        <w:t xml:space="preserve"> Współpraca z Dysponentem w</w:t>
      </w:r>
      <w:r w:rsidR="00AF44D4" w:rsidRPr="00F863B3">
        <w:rPr>
          <w:rFonts w:ascii="Times New Roman" w:hAnsi="Times New Roman"/>
          <w:sz w:val="22"/>
        </w:rPr>
        <w:t> </w:t>
      </w:r>
      <w:r w:rsidRPr="00F863B3">
        <w:rPr>
          <w:rFonts w:ascii="Times New Roman" w:hAnsi="Times New Roman"/>
          <w:sz w:val="22"/>
        </w:rPr>
        <w:t>zakresie opracowania przez Dysponenta pełnego dokumentu OT.</w:t>
      </w:r>
    </w:p>
    <w:p w14:paraId="49115465" w14:textId="77777777" w:rsidR="005D5F01" w:rsidRPr="00F863B3" w:rsidRDefault="00696935" w:rsidP="005D5F01">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informowanie Dysponenta w formie pisemnej o konieczności wykonania prac dodatkowych, zamiennych, uzupełniających, w tym w szczególności robót</w:t>
      </w:r>
      <w:r w:rsidR="00963287" w:rsidRPr="00F863B3">
        <w:rPr>
          <w:rFonts w:ascii="Times New Roman" w:hAnsi="Times New Roman"/>
          <w:sz w:val="22"/>
        </w:rPr>
        <w:t xml:space="preserve"> budowlanych, dostaw i usług, w </w:t>
      </w:r>
      <w:r w:rsidRPr="00F863B3">
        <w:rPr>
          <w:rFonts w:ascii="Times New Roman" w:hAnsi="Times New Roman"/>
          <w:sz w:val="22"/>
        </w:rPr>
        <w:t>celu realizacji Zadania Inwestycyjnego, z którymi wiążą się dodatkowe, wcześniej nieprzewidywane koszty oraz konieczności zaciągania zobowiązań powodujących ich powstanie oraz informowania o konieczności wykonania wszelkich ww. prac dodatkowych, nie później niż w ciągu 7 dni roboczych od uzyskania informacji o konieczności przeprowadzenia tych prac dodatkowych. Spółka zobowiązana jest uzyskać pisemną akceptację Dysponenta, na poniesienie dodatkowych kosztów ww. prac/zaciągnięcie dodatkowych zobowiązań</w:t>
      </w:r>
      <w:r w:rsidR="00301F3A" w:rsidRPr="00F863B3">
        <w:rPr>
          <w:rFonts w:ascii="Times New Roman" w:hAnsi="Times New Roman"/>
          <w:sz w:val="22"/>
        </w:rPr>
        <w:t>, jeżeli ich poniesienie spowoduje przekroczenie budżetu danego Zadania Inwestycyjnego</w:t>
      </w:r>
      <w:r w:rsidR="005F47E9" w:rsidRPr="00F863B3">
        <w:rPr>
          <w:rFonts w:ascii="Times New Roman" w:hAnsi="Times New Roman"/>
          <w:sz w:val="22"/>
        </w:rPr>
        <w:t xml:space="preserve"> z uwzględnieniem Wynagrodzenia należnego Spółce</w:t>
      </w:r>
      <w:r w:rsidRPr="00F863B3">
        <w:rPr>
          <w:rFonts w:ascii="Times New Roman" w:hAnsi="Times New Roman"/>
          <w:sz w:val="22"/>
        </w:rPr>
        <w:t>. Dysponent wyraża zgodę, o</w:t>
      </w:r>
      <w:r w:rsidR="00963287" w:rsidRPr="00F863B3">
        <w:rPr>
          <w:rFonts w:ascii="Times New Roman" w:hAnsi="Times New Roman"/>
          <w:sz w:val="22"/>
        </w:rPr>
        <w:t xml:space="preserve"> której mowa w zdaniu powyżej w </w:t>
      </w:r>
      <w:r w:rsidRPr="00F863B3">
        <w:rPr>
          <w:rFonts w:ascii="Times New Roman" w:hAnsi="Times New Roman"/>
          <w:sz w:val="22"/>
        </w:rPr>
        <w:t>terminie 7 dni roboczych od otrzymania pisemnej informacji, po uzyskaniu potwierdzenia Skarbnika Miasta lub osoby przez niego upoważnionej</w:t>
      </w:r>
      <w:r w:rsidR="007741D7" w:rsidRPr="00F863B3">
        <w:rPr>
          <w:rFonts w:ascii="Times New Roman" w:hAnsi="Times New Roman"/>
          <w:sz w:val="22"/>
        </w:rPr>
        <w:t>/ głównego księgowego jednostki organizacyjnej Miasta</w:t>
      </w:r>
      <w:r w:rsidRPr="00F863B3">
        <w:rPr>
          <w:rFonts w:ascii="Times New Roman" w:hAnsi="Times New Roman"/>
          <w:sz w:val="22"/>
        </w:rPr>
        <w:t>, że środki na pokrycie dodatkowych kosztów</w:t>
      </w:r>
      <w:r w:rsidR="003A6FF3" w:rsidRPr="00F863B3">
        <w:rPr>
          <w:rFonts w:ascii="Times New Roman" w:hAnsi="Times New Roman"/>
          <w:sz w:val="22"/>
        </w:rPr>
        <w:t xml:space="preserve"> </w:t>
      </w:r>
      <w:r w:rsidRPr="00F863B3">
        <w:rPr>
          <w:rFonts w:ascii="Times New Roman" w:hAnsi="Times New Roman"/>
          <w:sz w:val="22"/>
        </w:rPr>
        <w:t xml:space="preserve">ww. prac zostały zabezpieczone w budżecie </w:t>
      </w:r>
      <w:r w:rsidR="008215E4" w:rsidRPr="00F863B3">
        <w:rPr>
          <w:rFonts w:ascii="Times New Roman" w:hAnsi="Times New Roman"/>
          <w:sz w:val="22"/>
        </w:rPr>
        <w:t>danego Zadania Inwestycyjnego</w:t>
      </w:r>
      <w:r w:rsidR="00301F3A" w:rsidRPr="00F863B3">
        <w:rPr>
          <w:rFonts w:ascii="Times New Roman" w:hAnsi="Times New Roman"/>
          <w:sz w:val="22"/>
        </w:rPr>
        <w:t xml:space="preserve"> </w:t>
      </w:r>
      <w:r w:rsidR="006D1BFF" w:rsidRPr="00F863B3">
        <w:rPr>
          <w:rFonts w:ascii="Times New Roman" w:hAnsi="Times New Roman"/>
          <w:sz w:val="22"/>
        </w:rPr>
        <w:t>–</w:t>
      </w:r>
      <w:r w:rsidR="00774E2E" w:rsidRPr="00F863B3">
        <w:rPr>
          <w:rFonts w:ascii="Times New Roman" w:hAnsi="Times New Roman"/>
          <w:sz w:val="22"/>
        </w:rPr>
        <w:t xml:space="preserve"> w formie aktualizacji Wskazania do Realizacji</w:t>
      </w:r>
      <w:r w:rsidR="008215E4" w:rsidRPr="00F863B3">
        <w:rPr>
          <w:rFonts w:ascii="Times New Roman" w:hAnsi="Times New Roman"/>
          <w:sz w:val="22"/>
        </w:rPr>
        <w:t xml:space="preserve">. </w:t>
      </w:r>
      <w:r w:rsidR="007741D7" w:rsidRPr="00F863B3">
        <w:rPr>
          <w:rFonts w:ascii="Times New Roman" w:hAnsi="Times New Roman"/>
          <w:sz w:val="22"/>
        </w:rPr>
        <w:t xml:space="preserve">Aktualizacja Wskazania do Realizacji w zakresie zwiększenia wartości Zadania Inwestycyjnego wymaga kontrasygnaty Skarbnika Miasta lub osoby przez niego upoważnionej / głównego księgowego jednostki organizacyjnej Miasta. </w:t>
      </w:r>
      <w:r w:rsidR="008215E4" w:rsidRPr="00F863B3">
        <w:rPr>
          <w:rFonts w:ascii="Times New Roman" w:hAnsi="Times New Roman"/>
          <w:sz w:val="22"/>
        </w:rPr>
        <w:t xml:space="preserve">Brak decyzji Dysponenta w ww. </w:t>
      </w:r>
      <w:r w:rsidR="008215E4" w:rsidRPr="00F863B3">
        <w:rPr>
          <w:rFonts w:ascii="Times New Roman" w:hAnsi="Times New Roman"/>
          <w:sz w:val="22"/>
        </w:rPr>
        <w:lastRenderedPageBreak/>
        <w:t>terminie Spółka jest uprawniona uzna</w:t>
      </w:r>
      <w:r w:rsidR="00474DF6" w:rsidRPr="00F863B3">
        <w:rPr>
          <w:rFonts w:ascii="Times New Roman" w:hAnsi="Times New Roman"/>
          <w:sz w:val="22"/>
        </w:rPr>
        <w:t>ć</w:t>
      </w:r>
      <w:r w:rsidR="008215E4" w:rsidRPr="00F863B3">
        <w:rPr>
          <w:rFonts w:ascii="Times New Roman" w:hAnsi="Times New Roman"/>
          <w:sz w:val="22"/>
        </w:rPr>
        <w:t xml:space="preserve"> za akceptację Dysp</w:t>
      </w:r>
      <w:r w:rsidR="0039386D" w:rsidRPr="00F863B3">
        <w:rPr>
          <w:rFonts w:ascii="Times New Roman" w:hAnsi="Times New Roman"/>
          <w:sz w:val="22"/>
        </w:rPr>
        <w:t>onenta, w </w:t>
      </w:r>
      <w:r w:rsidR="008215E4" w:rsidRPr="00F863B3">
        <w:rPr>
          <w:rFonts w:ascii="Times New Roman" w:hAnsi="Times New Roman"/>
          <w:sz w:val="22"/>
        </w:rPr>
        <w:t>przypadku jeśli koszt koniecznych prac dodatkowych mieści się w ramach środków na dane Zadanie Inwestycyjne zabezpieczonych w budżecie danego Zadania Inwestycyjnego</w:t>
      </w:r>
      <w:r w:rsidR="0039386D" w:rsidRPr="00F863B3">
        <w:rPr>
          <w:rFonts w:ascii="Times New Roman" w:hAnsi="Times New Roman"/>
          <w:sz w:val="22"/>
        </w:rPr>
        <w:t xml:space="preserve"> i </w:t>
      </w:r>
      <w:r w:rsidR="00774E2E" w:rsidRPr="00F863B3">
        <w:rPr>
          <w:rFonts w:ascii="Times New Roman" w:hAnsi="Times New Roman"/>
          <w:sz w:val="22"/>
        </w:rPr>
        <w:t>wykazanych we Wskazaniu do Realizacji</w:t>
      </w:r>
      <w:r w:rsidRPr="00F863B3">
        <w:rPr>
          <w:rFonts w:ascii="Times New Roman" w:hAnsi="Times New Roman"/>
          <w:sz w:val="22"/>
        </w:rPr>
        <w:t>. Termin, o którym mowa w zdaniu powyżej, ulega wydłużeniu, jeśli wyrażenie zgody na zwiększenie kosztów wymaga od Dysponenta podjęcia prac nad zabezp</w:t>
      </w:r>
      <w:r w:rsidR="00963287" w:rsidRPr="00F863B3">
        <w:rPr>
          <w:rFonts w:ascii="Times New Roman" w:hAnsi="Times New Roman"/>
          <w:sz w:val="22"/>
        </w:rPr>
        <w:t>ieczeniem dodatkowych środków w </w:t>
      </w:r>
      <w:r w:rsidRPr="00F863B3">
        <w:rPr>
          <w:rFonts w:ascii="Times New Roman" w:hAnsi="Times New Roman"/>
          <w:sz w:val="22"/>
        </w:rPr>
        <w:t xml:space="preserve">budżecie o okres niezbędny na zmianę budżetu lub Wieloletniej Prognozy Finansowej oraz uzyskanie zgody wszystkich szczebli decyzyjnych z KS i Prezydentem Miasta Poznania włącznie. W przypadku niewyrażenia zgody przez Dysponenta na dodatkowe koszty, Dysponent </w:t>
      </w:r>
      <w:r w:rsidR="00E63A36" w:rsidRPr="00F863B3">
        <w:rPr>
          <w:rFonts w:ascii="Times New Roman" w:hAnsi="Times New Roman"/>
          <w:sz w:val="22"/>
        </w:rPr>
        <w:t xml:space="preserve">we współpracy ze Spółką </w:t>
      </w:r>
      <w:r w:rsidRPr="00F863B3">
        <w:rPr>
          <w:rFonts w:ascii="Times New Roman" w:hAnsi="Times New Roman"/>
          <w:sz w:val="22"/>
        </w:rPr>
        <w:t xml:space="preserve">zobowiązany jest do wskazania innego </w:t>
      </w:r>
      <w:r w:rsidR="005E3439" w:rsidRPr="00F863B3">
        <w:rPr>
          <w:rFonts w:ascii="Times New Roman" w:hAnsi="Times New Roman"/>
          <w:sz w:val="22"/>
        </w:rPr>
        <w:t xml:space="preserve">technicznie wykonalnego </w:t>
      </w:r>
      <w:r w:rsidRPr="00F863B3">
        <w:rPr>
          <w:rFonts w:ascii="Times New Roman" w:hAnsi="Times New Roman"/>
          <w:sz w:val="22"/>
        </w:rPr>
        <w:t xml:space="preserve">sposobu rozwiązania sytuacji powodującej powstanie kosztów dodatkowych. Wydłużenie okresu realizacji Zadania Inwestycyjnego z powodów dotyczących konieczności zabezpieczenia środków w budżecie Miasta lub </w:t>
      </w:r>
      <w:r w:rsidR="00301F3A" w:rsidRPr="00F863B3">
        <w:rPr>
          <w:rFonts w:ascii="Times New Roman" w:hAnsi="Times New Roman"/>
          <w:sz w:val="22"/>
        </w:rPr>
        <w:t xml:space="preserve">uzyskania </w:t>
      </w:r>
      <w:r w:rsidRPr="00F863B3">
        <w:rPr>
          <w:rFonts w:ascii="Times New Roman" w:hAnsi="Times New Roman"/>
          <w:sz w:val="22"/>
        </w:rPr>
        <w:t>decyzji KS nie jest zawinione przez Spółkę i nie może stanowić podstawy do wstrzymania płatności wynagrodzenia Spółce,</w:t>
      </w:r>
    </w:p>
    <w:p w14:paraId="38DF6FAC" w14:textId="77777777" w:rsidR="005D5F01" w:rsidRPr="00F863B3" w:rsidRDefault="00696935" w:rsidP="005D5F01">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przedkładanie wymaganych przez instytucje zewnętrzne </w:t>
      </w:r>
      <w:r w:rsidR="00724C13" w:rsidRPr="00F863B3">
        <w:rPr>
          <w:rFonts w:ascii="Times New Roman" w:hAnsi="Times New Roman"/>
          <w:sz w:val="22"/>
        </w:rPr>
        <w:t>dokumentów</w:t>
      </w:r>
      <w:r w:rsidR="005E3439" w:rsidRPr="00F863B3">
        <w:rPr>
          <w:rFonts w:ascii="Times New Roman" w:hAnsi="Times New Roman"/>
          <w:sz w:val="22"/>
        </w:rPr>
        <w:t xml:space="preserve"> i</w:t>
      </w:r>
      <w:r w:rsidR="001C689B" w:rsidRPr="00F863B3">
        <w:rPr>
          <w:rFonts w:ascii="Times New Roman" w:hAnsi="Times New Roman"/>
          <w:sz w:val="22"/>
        </w:rPr>
        <w:t xml:space="preserve"> informacji,</w:t>
      </w:r>
      <w:r w:rsidRPr="00F863B3">
        <w:rPr>
          <w:rFonts w:ascii="Times New Roman" w:hAnsi="Times New Roman"/>
          <w:sz w:val="22"/>
        </w:rPr>
        <w:t xml:space="preserve"> w celu potwierdzenia prawidłowości wykonania Zadań Inwestycyjnych,</w:t>
      </w:r>
      <w:r w:rsidR="00EB286B" w:rsidRPr="00F863B3">
        <w:rPr>
          <w:rFonts w:ascii="Times New Roman" w:hAnsi="Times New Roman"/>
          <w:sz w:val="22"/>
        </w:rPr>
        <w:t xml:space="preserve"> </w:t>
      </w:r>
      <w:r w:rsidR="00463A84" w:rsidRPr="00F863B3">
        <w:rPr>
          <w:rFonts w:ascii="Times New Roman" w:hAnsi="Times New Roman"/>
          <w:sz w:val="22"/>
        </w:rPr>
        <w:t>których zakres wykracza poza zawartość Raportu sporządzonego zgodnie</w:t>
      </w:r>
      <w:r w:rsidR="00190CE4" w:rsidRPr="00F863B3">
        <w:rPr>
          <w:rFonts w:ascii="Times New Roman" w:hAnsi="Times New Roman"/>
          <w:sz w:val="22"/>
        </w:rPr>
        <w:t xml:space="preserve"> z Załącznikiem nr 3,</w:t>
      </w:r>
    </w:p>
    <w:p w14:paraId="6ECBF02D" w14:textId="77777777" w:rsidR="00243040" w:rsidRPr="00F863B3" w:rsidRDefault="00190CE4" w:rsidP="005D5F01">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w:t>
      </w:r>
      <w:r w:rsidR="00243040" w:rsidRPr="00F863B3">
        <w:rPr>
          <w:rFonts w:ascii="Times New Roman" w:hAnsi="Times New Roman" w:cs="Times New Roman"/>
          <w:sz w:val="22"/>
          <w:szCs w:val="22"/>
        </w:rPr>
        <w:t>okonywanie podziału nakładów ponoszonych na realizację Zadania Inwestycyjnego na koszty powiązane ze sprzedażą opodatkowaną podatkiem VAT oraz na koszty z nią niepowiązane oraz każdorazowo potwierdzanie przez Dysponenta odpowiedniego zakwalifikowania środków do danej faktury</w:t>
      </w:r>
      <w:r w:rsidR="001A18AD" w:rsidRPr="00F863B3">
        <w:rPr>
          <w:rFonts w:ascii="Times New Roman" w:hAnsi="Times New Roman" w:cs="Times New Roman"/>
          <w:sz w:val="22"/>
          <w:szCs w:val="22"/>
        </w:rPr>
        <w:t xml:space="preserve"> (w formie ustalonej przez Dysponenta)</w:t>
      </w:r>
      <w:r w:rsidR="00243040" w:rsidRPr="00F863B3">
        <w:rPr>
          <w:rFonts w:ascii="Times New Roman" w:hAnsi="Times New Roman" w:cs="Times New Roman"/>
          <w:sz w:val="22"/>
          <w:szCs w:val="22"/>
        </w:rPr>
        <w:t xml:space="preserve"> – zgodnie z wytycznymi, przekazanymi przez Dysponenta w</w:t>
      </w:r>
      <w:r w:rsidRPr="00F863B3">
        <w:rPr>
          <w:rFonts w:ascii="Times New Roman" w:hAnsi="Times New Roman" w:cs="Times New Roman"/>
          <w:sz w:val="22"/>
          <w:szCs w:val="22"/>
        </w:rPr>
        <w:t xml:space="preserve"> ramach Wskazania do Realizacji,</w:t>
      </w:r>
    </w:p>
    <w:p w14:paraId="20C9CE42" w14:textId="77777777" w:rsidR="00696935" w:rsidRPr="00F863B3" w:rsidRDefault="005E3439" w:rsidP="005B18BC">
      <w:pPr>
        <w:pStyle w:val="Akapitzlist"/>
        <w:numPr>
          <w:ilvl w:val="0"/>
          <w:numId w:val="21"/>
        </w:numPr>
        <w:shd w:val="clear" w:color="auto" w:fill="FFFFFF"/>
        <w:spacing w:before="120" w:line="360" w:lineRule="auto"/>
        <w:jc w:val="both"/>
      </w:pPr>
      <w:r w:rsidRPr="00F863B3">
        <w:t>udzielania wsparcia Dysponent</w:t>
      </w:r>
      <w:r w:rsidR="00427511" w:rsidRPr="00F863B3">
        <w:t xml:space="preserve">om we współpracy </w:t>
      </w:r>
      <w:r w:rsidR="00696935" w:rsidRPr="00F863B3">
        <w:t>z instytucjami finansującymi reali</w:t>
      </w:r>
      <w:r w:rsidR="00963287" w:rsidRPr="00F863B3">
        <w:t>zację Zadania Inwestycyjnego, w </w:t>
      </w:r>
      <w:r w:rsidR="00696935" w:rsidRPr="00F863B3">
        <w:t>zależności od specyfiki Zadania Inwestycyjnego, oraz niezwłoczne reagowanie na zgłaszane zastrzeżenia lub uwagi,</w:t>
      </w:r>
      <w:r w:rsidR="00463A84" w:rsidRPr="00F863B3">
        <w:t xml:space="preserve"> jak również przedkładanie wymaganych </w:t>
      </w:r>
      <w:r w:rsidRPr="00F863B3">
        <w:t xml:space="preserve">informacji </w:t>
      </w:r>
      <w:r w:rsidR="00463A84" w:rsidRPr="00F863B3">
        <w:t xml:space="preserve">po zakończeniu realizacji </w:t>
      </w:r>
      <w:r w:rsidR="00427511" w:rsidRPr="00F863B3">
        <w:t>Zadania Inwestycyjnego</w:t>
      </w:r>
      <w:r w:rsidR="00463A84" w:rsidRPr="00F863B3">
        <w:t xml:space="preserve">, </w:t>
      </w:r>
    </w:p>
    <w:p w14:paraId="78FA80A1" w14:textId="77777777" w:rsidR="00463A84" w:rsidRPr="00F863B3" w:rsidRDefault="005E3439"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udzielanie wsparcia </w:t>
      </w:r>
      <w:r w:rsidR="00875EDB" w:rsidRPr="00F863B3">
        <w:rPr>
          <w:rFonts w:ascii="Times New Roman" w:hAnsi="Times New Roman"/>
          <w:sz w:val="22"/>
        </w:rPr>
        <w:t>Dysponen</w:t>
      </w:r>
      <w:r w:rsidR="00916002" w:rsidRPr="00F863B3">
        <w:rPr>
          <w:rFonts w:ascii="Times New Roman" w:hAnsi="Times New Roman"/>
          <w:sz w:val="22"/>
        </w:rPr>
        <w:t>t</w:t>
      </w:r>
      <w:r w:rsidR="00427511" w:rsidRPr="00F863B3">
        <w:rPr>
          <w:rFonts w:ascii="Times New Roman" w:hAnsi="Times New Roman"/>
          <w:sz w:val="22"/>
        </w:rPr>
        <w:t>om</w:t>
      </w:r>
      <w:r w:rsidR="00463A84" w:rsidRPr="00F863B3">
        <w:rPr>
          <w:rFonts w:ascii="Times New Roman" w:hAnsi="Times New Roman"/>
          <w:sz w:val="22"/>
        </w:rPr>
        <w:t xml:space="preserve"> </w:t>
      </w:r>
      <w:r w:rsidR="00875EDB" w:rsidRPr="00F863B3">
        <w:rPr>
          <w:rFonts w:ascii="Times New Roman" w:hAnsi="Times New Roman"/>
          <w:sz w:val="22"/>
        </w:rPr>
        <w:t xml:space="preserve">w zakresie </w:t>
      </w:r>
      <w:r w:rsidR="00463A84" w:rsidRPr="00F863B3">
        <w:rPr>
          <w:rFonts w:ascii="Times New Roman" w:hAnsi="Times New Roman"/>
          <w:sz w:val="22"/>
        </w:rPr>
        <w:t>współprac</w:t>
      </w:r>
      <w:r w:rsidRPr="00F863B3">
        <w:rPr>
          <w:rFonts w:ascii="Times New Roman" w:hAnsi="Times New Roman"/>
          <w:sz w:val="22"/>
        </w:rPr>
        <w:t>y</w:t>
      </w:r>
      <w:r w:rsidR="00463A84" w:rsidRPr="00F863B3">
        <w:rPr>
          <w:rFonts w:ascii="Times New Roman" w:hAnsi="Times New Roman"/>
          <w:sz w:val="22"/>
        </w:rPr>
        <w:t xml:space="preserve"> z jednostkami organizacyjnymi Miasta oraz Wydziałami/Biurami Urzędu Miasta odpowiedzialnymi za budżetowanie, wieloletnie planowanie finansowe i pozyskiwani</w:t>
      </w:r>
      <w:r w:rsidR="001C689B" w:rsidRPr="00F863B3">
        <w:rPr>
          <w:rFonts w:ascii="Times New Roman" w:hAnsi="Times New Roman"/>
          <w:sz w:val="22"/>
        </w:rPr>
        <w:t>e środków zewnętrznych, w tym w </w:t>
      </w:r>
      <w:r w:rsidR="00463A84" w:rsidRPr="00F863B3">
        <w:rPr>
          <w:rFonts w:ascii="Times New Roman" w:hAnsi="Times New Roman"/>
          <w:sz w:val="22"/>
        </w:rPr>
        <w:t>szczególności ze środków z Unii Europejskiej</w:t>
      </w:r>
      <w:r w:rsidR="00190CE4" w:rsidRPr="00F863B3">
        <w:rPr>
          <w:rFonts w:ascii="Times New Roman" w:hAnsi="Times New Roman"/>
          <w:sz w:val="22"/>
        </w:rPr>
        <w:t>,</w:t>
      </w:r>
    </w:p>
    <w:p w14:paraId="3D25ABB5" w14:textId="77777777" w:rsidR="005B18BC" w:rsidRPr="00F863B3" w:rsidRDefault="00875EDB" w:rsidP="005B18BC">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przekazywanie</w:t>
      </w:r>
      <w:r w:rsidR="00696935" w:rsidRPr="00F863B3">
        <w:rPr>
          <w:rFonts w:ascii="Times New Roman" w:hAnsi="Times New Roman"/>
          <w:sz w:val="22"/>
        </w:rPr>
        <w:t xml:space="preserve"> </w:t>
      </w:r>
      <w:r w:rsidRPr="00F863B3">
        <w:rPr>
          <w:rFonts w:ascii="Times New Roman" w:hAnsi="Times New Roman"/>
          <w:sz w:val="22"/>
        </w:rPr>
        <w:t xml:space="preserve">Dysponentom </w:t>
      </w:r>
      <w:r w:rsidR="00696935" w:rsidRPr="00F863B3">
        <w:rPr>
          <w:rFonts w:ascii="Times New Roman" w:hAnsi="Times New Roman"/>
          <w:sz w:val="22"/>
        </w:rPr>
        <w:t xml:space="preserve">stanowiska i treści dokumentów i </w:t>
      </w:r>
      <w:r w:rsidRPr="00F863B3">
        <w:rPr>
          <w:rFonts w:ascii="Times New Roman" w:hAnsi="Times New Roman"/>
          <w:sz w:val="22"/>
        </w:rPr>
        <w:t xml:space="preserve">informacji </w:t>
      </w:r>
      <w:r w:rsidR="00696935" w:rsidRPr="00F863B3">
        <w:rPr>
          <w:rFonts w:ascii="Times New Roman" w:hAnsi="Times New Roman"/>
          <w:sz w:val="22"/>
        </w:rPr>
        <w:t>niezbędnych do uznania kosztów poniesionych na wykonanie Zadania Inwestycyjnego za koszty kwalifikowane w rozumieniu przepisów, wytycznych dotyczących zasad dofinansowywania Zadań Inwestycyjnych ze środków zewnętrznych, w tym w szczególności ze środków Unii Europejskiej, pozyskanych w ramach partnerstwa publiczno-prywatnego i in</w:t>
      </w:r>
      <w:r w:rsidR="00560B43" w:rsidRPr="00F863B3">
        <w:rPr>
          <w:rFonts w:ascii="Times New Roman" w:hAnsi="Times New Roman"/>
          <w:sz w:val="22"/>
        </w:rPr>
        <w:t>nych</w:t>
      </w:r>
      <w:r w:rsidRPr="00F863B3">
        <w:rPr>
          <w:rFonts w:ascii="Times New Roman" w:hAnsi="Times New Roman"/>
          <w:sz w:val="22"/>
        </w:rPr>
        <w:t xml:space="preserve">, według </w:t>
      </w:r>
      <w:r w:rsidRPr="00F863B3">
        <w:rPr>
          <w:rFonts w:ascii="Times New Roman" w:hAnsi="Times New Roman"/>
          <w:sz w:val="22"/>
        </w:rPr>
        <w:lastRenderedPageBreak/>
        <w:t>wzoru dostarczonego przez Dysponenta</w:t>
      </w:r>
      <w:r w:rsidR="00696935" w:rsidRPr="00F863B3">
        <w:rPr>
          <w:rFonts w:ascii="Times New Roman" w:hAnsi="Times New Roman"/>
          <w:sz w:val="22"/>
        </w:rPr>
        <w:t>,</w:t>
      </w:r>
    </w:p>
    <w:p w14:paraId="6939051C" w14:textId="198E81E8" w:rsidR="00696935" w:rsidRPr="00F863B3" w:rsidRDefault="00696935" w:rsidP="005B18BC">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nadzór nad poprawnym wnoszeniem przez Wykonawców zabezpieczeń,</w:t>
      </w:r>
      <w:r w:rsidR="001C2221" w:rsidRPr="00F863B3">
        <w:rPr>
          <w:rFonts w:ascii="Times New Roman" w:hAnsi="Times New Roman"/>
          <w:sz w:val="22"/>
        </w:rPr>
        <w:t xml:space="preserve"> i niezwłoczne ich przekazywanie po rozstrzygnięciu postępowania</w:t>
      </w:r>
      <w:r w:rsidRPr="00F863B3">
        <w:rPr>
          <w:rFonts w:ascii="Times New Roman" w:hAnsi="Times New Roman"/>
          <w:sz w:val="22"/>
        </w:rPr>
        <w:t xml:space="preserve"> </w:t>
      </w:r>
      <w:r w:rsidR="00FA4D5C" w:rsidRPr="00F863B3">
        <w:rPr>
          <w:rFonts w:ascii="Times New Roman" w:hAnsi="Times New Roman"/>
          <w:sz w:val="22"/>
        </w:rPr>
        <w:t>do</w:t>
      </w:r>
      <w:r w:rsidR="00443FC6" w:rsidRPr="00F863B3">
        <w:rPr>
          <w:rFonts w:ascii="Times New Roman" w:hAnsi="Times New Roman"/>
          <w:sz w:val="22"/>
        </w:rPr>
        <w:t xml:space="preserve"> </w:t>
      </w:r>
      <w:r w:rsidRPr="00F863B3">
        <w:rPr>
          <w:rFonts w:ascii="Times New Roman" w:hAnsi="Times New Roman"/>
          <w:sz w:val="22"/>
        </w:rPr>
        <w:t>Dysponenta w formie ustalonej w zawartych z nimi umowach oraz</w:t>
      </w:r>
      <w:r w:rsidR="00B33FFC" w:rsidRPr="00F863B3">
        <w:rPr>
          <w:rFonts w:ascii="Times New Roman" w:hAnsi="Times New Roman"/>
          <w:sz w:val="22"/>
        </w:rPr>
        <w:t xml:space="preserve"> </w:t>
      </w:r>
      <w:r w:rsidR="00DF7EFF" w:rsidRPr="00F863B3">
        <w:rPr>
          <w:rFonts w:ascii="Times New Roman" w:hAnsi="Times New Roman"/>
          <w:sz w:val="22"/>
        </w:rPr>
        <w:t xml:space="preserve">rekomendowanie </w:t>
      </w:r>
      <w:r w:rsidR="00B33FFC" w:rsidRPr="00F863B3">
        <w:rPr>
          <w:rFonts w:ascii="Times New Roman" w:hAnsi="Times New Roman"/>
          <w:sz w:val="22"/>
        </w:rPr>
        <w:t>podejmowani</w:t>
      </w:r>
      <w:r w:rsidR="00DF7EFF" w:rsidRPr="00F863B3">
        <w:rPr>
          <w:rFonts w:ascii="Times New Roman" w:hAnsi="Times New Roman"/>
          <w:sz w:val="22"/>
        </w:rPr>
        <w:t>a</w:t>
      </w:r>
      <w:r w:rsidR="00B33FFC" w:rsidRPr="00F863B3">
        <w:rPr>
          <w:rFonts w:ascii="Times New Roman" w:hAnsi="Times New Roman"/>
          <w:sz w:val="22"/>
        </w:rPr>
        <w:t xml:space="preserve"> decyzji</w:t>
      </w:r>
      <w:r w:rsidRPr="00F863B3">
        <w:rPr>
          <w:rFonts w:ascii="Times New Roman" w:hAnsi="Times New Roman"/>
          <w:sz w:val="22"/>
        </w:rPr>
        <w:t xml:space="preserve"> w sprawie użycia lub zwolnienia tych zabezpieczeń, zgodnie z zasadami określonymi w tych umowach</w:t>
      </w:r>
      <w:r w:rsidR="00F863B3" w:rsidRPr="00F863B3">
        <w:rPr>
          <w:rFonts w:ascii="Times New Roman" w:hAnsi="Times New Roman"/>
          <w:sz w:val="22"/>
        </w:rPr>
        <w:t xml:space="preserve">. </w:t>
      </w:r>
      <w:r w:rsidR="00F863B3">
        <w:rPr>
          <w:rFonts w:ascii="Times New Roman" w:hAnsi="Times New Roman"/>
          <w:sz w:val="22"/>
        </w:rPr>
        <w:t xml:space="preserve">Zabezpieczenia wnoszone w formie pieniężnej, Spółka będzie przekazywać niezwłocznie po rozstrzygnięciu postępowania na wskazany i należący do Dysponenta rachunek bankowy. </w:t>
      </w:r>
      <w:r w:rsidRPr="00F863B3">
        <w:rPr>
          <w:rFonts w:ascii="Times New Roman" w:hAnsi="Times New Roman"/>
          <w:sz w:val="22"/>
        </w:rPr>
        <w:t>Spółka jest zobowiązana zapewni</w:t>
      </w:r>
      <w:r w:rsidR="00147EA4" w:rsidRPr="00F863B3">
        <w:rPr>
          <w:rFonts w:ascii="Times New Roman" w:hAnsi="Times New Roman"/>
          <w:sz w:val="22"/>
        </w:rPr>
        <w:t>ć, poprzez odpowiednie zapisy w </w:t>
      </w:r>
      <w:r w:rsidRPr="00F863B3">
        <w:rPr>
          <w:rFonts w:ascii="Times New Roman" w:hAnsi="Times New Roman"/>
          <w:sz w:val="22"/>
        </w:rPr>
        <w:t>umowach, że beneficjentem tych środków pozostaje Mia</w:t>
      </w:r>
      <w:r w:rsidR="00147EA4" w:rsidRPr="00F863B3">
        <w:rPr>
          <w:rFonts w:ascii="Times New Roman" w:hAnsi="Times New Roman"/>
          <w:sz w:val="22"/>
        </w:rPr>
        <w:t>sto, oraz, że wszystkie prawa z </w:t>
      </w:r>
      <w:r w:rsidRPr="00F863B3">
        <w:rPr>
          <w:rFonts w:ascii="Times New Roman" w:hAnsi="Times New Roman"/>
          <w:sz w:val="22"/>
        </w:rPr>
        <w:t>tytułu zabezpieczeń, gwarancji i rękojmi przysługują Miastu</w:t>
      </w:r>
      <w:r w:rsidR="00B33FFC" w:rsidRPr="00F863B3">
        <w:rPr>
          <w:rFonts w:ascii="Times New Roman" w:hAnsi="Times New Roman"/>
          <w:sz w:val="22"/>
        </w:rPr>
        <w:t>, a także składanie w imieniu Miasta wniosku do właściwego podmiotu o wypłatę środków z zabezpieczenia należytego wykonania umowy</w:t>
      </w:r>
      <w:r w:rsidRPr="00F863B3">
        <w:rPr>
          <w:rFonts w:ascii="Times New Roman" w:hAnsi="Times New Roman"/>
          <w:sz w:val="22"/>
        </w:rPr>
        <w:t>,</w:t>
      </w:r>
    </w:p>
    <w:p w14:paraId="4B85F284"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monitorowanie terminów realizacji zawartych umów i niezwłoczne</w:t>
      </w:r>
      <w:r w:rsidR="005E310D" w:rsidRPr="00F863B3">
        <w:rPr>
          <w:rFonts w:ascii="Times New Roman" w:hAnsi="Times New Roman"/>
          <w:sz w:val="22"/>
        </w:rPr>
        <w:t xml:space="preserve"> informowanie Dysponenta,</w:t>
      </w:r>
      <w:r w:rsidRPr="00F863B3">
        <w:rPr>
          <w:rFonts w:ascii="Times New Roman" w:hAnsi="Times New Roman"/>
          <w:sz w:val="22"/>
        </w:rPr>
        <w:t xml:space="preserve"> </w:t>
      </w:r>
      <w:r w:rsidR="005E310D" w:rsidRPr="00F863B3">
        <w:rPr>
          <w:rFonts w:ascii="Times New Roman" w:hAnsi="Times New Roman"/>
          <w:sz w:val="22"/>
        </w:rPr>
        <w:t>nie później niż w ciągu 7 dni roboczych od otrzymania przez Spółkę udokumentowania</w:t>
      </w:r>
      <w:r w:rsidR="007865A3" w:rsidRPr="00F863B3">
        <w:rPr>
          <w:rFonts w:ascii="Times New Roman" w:hAnsi="Times New Roman"/>
          <w:sz w:val="22"/>
        </w:rPr>
        <w:t xml:space="preserve"> </w:t>
      </w:r>
      <w:r w:rsidR="005E310D" w:rsidRPr="00F863B3">
        <w:rPr>
          <w:rFonts w:ascii="Times New Roman" w:hAnsi="Times New Roman"/>
          <w:sz w:val="22"/>
        </w:rPr>
        <w:t>powstani</w:t>
      </w:r>
      <w:r w:rsidR="007865A3" w:rsidRPr="00F863B3">
        <w:rPr>
          <w:rFonts w:ascii="Times New Roman" w:hAnsi="Times New Roman"/>
          <w:sz w:val="22"/>
        </w:rPr>
        <w:t>a</w:t>
      </w:r>
      <w:r w:rsidR="005E310D" w:rsidRPr="00F863B3">
        <w:rPr>
          <w:rFonts w:ascii="Times New Roman" w:hAnsi="Times New Roman"/>
          <w:sz w:val="22"/>
        </w:rPr>
        <w:t xml:space="preserve"> przesłanek do naliczania kar umownych, </w:t>
      </w:r>
      <w:r w:rsidRPr="00F863B3">
        <w:rPr>
          <w:rFonts w:ascii="Times New Roman" w:hAnsi="Times New Roman"/>
          <w:sz w:val="22"/>
        </w:rPr>
        <w:t>o stwierdzonych opóźnieniach w realizacji z</w:t>
      </w:r>
      <w:r w:rsidR="00306A70" w:rsidRPr="00F863B3">
        <w:rPr>
          <w:rFonts w:ascii="Times New Roman" w:hAnsi="Times New Roman"/>
          <w:sz w:val="22"/>
        </w:rPr>
        <w:t>a</w:t>
      </w:r>
      <w:r w:rsidRPr="00F863B3">
        <w:rPr>
          <w:rFonts w:ascii="Times New Roman" w:hAnsi="Times New Roman"/>
          <w:sz w:val="22"/>
        </w:rPr>
        <w:t xml:space="preserve">wartych umów, powstałych </w:t>
      </w:r>
      <w:r w:rsidR="00147EA4" w:rsidRPr="00F863B3">
        <w:rPr>
          <w:rFonts w:ascii="Times New Roman" w:hAnsi="Times New Roman"/>
          <w:sz w:val="22"/>
        </w:rPr>
        <w:t>z przyczyn leżących po stronie W</w:t>
      </w:r>
      <w:r w:rsidRPr="00F863B3">
        <w:rPr>
          <w:rFonts w:ascii="Times New Roman" w:hAnsi="Times New Roman"/>
          <w:sz w:val="22"/>
        </w:rPr>
        <w:t xml:space="preserve">ykonawców, które stanowią dla Miasta podstawę do dochodzenia zapłaty kar umownych. Informacja, o której mowa w zdaniu powyżej, winna być </w:t>
      </w:r>
      <w:r w:rsidR="0080436F" w:rsidRPr="00F863B3">
        <w:rPr>
          <w:rFonts w:ascii="Times New Roman" w:hAnsi="Times New Roman"/>
          <w:sz w:val="22"/>
        </w:rPr>
        <w:t>sporządzona w formie pisemnej i </w:t>
      </w:r>
      <w:r w:rsidRPr="00F863B3">
        <w:rPr>
          <w:rFonts w:ascii="Times New Roman" w:hAnsi="Times New Roman"/>
          <w:sz w:val="22"/>
        </w:rPr>
        <w:t>zawierać podstawę faktyczną i prawną do</w:t>
      </w:r>
      <w:r w:rsidR="0099205E" w:rsidRPr="00F863B3">
        <w:rPr>
          <w:rFonts w:ascii="Times New Roman" w:hAnsi="Times New Roman"/>
          <w:sz w:val="22"/>
        </w:rPr>
        <w:t xml:space="preserve"> </w:t>
      </w:r>
      <w:r w:rsidRPr="00F863B3">
        <w:rPr>
          <w:rFonts w:ascii="Times New Roman" w:hAnsi="Times New Roman"/>
          <w:sz w:val="22"/>
        </w:rPr>
        <w:t>nalicz</w:t>
      </w:r>
      <w:r w:rsidR="00DC5CD7" w:rsidRPr="00F863B3">
        <w:rPr>
          <w:rFonts w:ascii="Times New Roman" w:hAnsi="Times New Roman"/>
          <w:sz w:val="22"/>
        </w:rPr>
        <w:t>a</w:t>
      </w:r>
      <w:r w:rsidRPr="00F863B3">
        <w:rPr>
          <w:rFonts w:ascii="Times New Roman" w:hAnsi="Times New Roman"/>
          <w:sz w:val="22"/>
        </w:rPr>
        <w:t xml:space="preserve">nia kar umownych, sposób ustalenia jej wysokości, podanie sposobu jej obliczenia i rozliczenia oraz </w:t>
      </w:r>
      <w:r w:rsidR="00463A84" w:rsidRPr="00F863B3">
        <w:rPr>
          <w:rFonts w:ascii="Times New Roman" w:hAnsi="Times New Roman"/>
          <w:sz w:val="22"/>
        </w:rPr>
        <w:t xml:space="preserve">informację </w:t>
      </w:r>
      <w:r w:rsidR="005E310D" w:rsidRPr="00F863B3">
        <w:rPr>
          <w:rFonts w:ascii="Times New Roman" w:hAnsi="Times New Roman"/>
          <w:sz w:val="22"/>
        </w:rPr>
        <w:t>co do możliwych trybów</w:t>
      </w:r>
      <w:r w:rsidRPr="00F863B3">
        <w:rPr>
          <w:rFonts w:ascii="Times New Roman" w:hAnsi="Times New Roman"/>
          <w:sz w:val="22"/>
        </w:rPr>
        <w:t xml:space="preserve"> </w:t>
      </w:r>
      <w:r w:rsidR="005E310D" w:rsidRPr="00F863B3">
        <w:rPr>
          <w:rFonts w:ascii="Times New Roman" w:hAnsi="Times New Roman"/>
          <w:sz w:val="22"/>
        </w:rPr>
        <w:t xml:space="preserve">egzekwowania </w:t>
      </w:r>
      <w:r w:rsidRPr="00F863B3">
        <w:rPr>
          <w:rFonts w:ascii="Times New Roman" w:hAnsi="Times New Roman"/>
          <w:sz w:val="22"/>
        </w:rPr>
        <w:t xml:space="preserve">kary umownej </w:t>
      </w:r>
      <w:r w:rsidR="005E310D" w:rsidRPr="00F863B3">
        <w:rPr>
          <w:rFonts w:ascii="Times New Roman" w:hAnsi="Times New Roman"/>
          <w:sz w:val="22"/>
        </w:rPr>
        <w:t>od</w:t>
      </w:r>
      <w:r w:rsidRPr="00F863B3">
        <w:rPr>
          <w:rFonts w:ascii="Times New Roman" w:hAnsi="Times New Roman"/>
          <w:sz w:val="22"/>
        </w:rPr>
        <w:t xml:space="preserve"> Wykonawcy. </w:t>
      </w:r>
      <w:r w:rsidR="00306A70" w:rsidRPr="00F863B3">
        <w:rPr>
          <w:rFonts w:ascii="Times New Roman" w:hAnsi="Times New Roman"/>
          <w:sz w:val="22"/>
        </w:rPr>
        <w:t xml:space="preserve">Do kompetencji </w:t>
      </w:r>
      <w:r w:rsidR="00875EDB" w:rsidRPr="00F863B3">
        <w:rPr>
          <w:rFonts w:ascii="Times New Roman" w:hAnsi="Times New Roman"/>
          <w:sz w:val="22"/>
        </w:rPr>
        <w:t>Dysponenta</w:t>
      </w:r>
      <w:r w:rsidR="00306A70" w:rsidRPr="00F863B3">
        <w:rPr>
          <w:rFonts w:ascii="Times New Roman" w:hAnsi="Times New Roman"/>
          <w:sz w:val="22"/>
        </w:rPr>
        <w:t xml:space="preserve"> należy dochodzenie i egzekwowanie w imieniu i na rzecz Miasta należnych kar umownych związanych z realizacją Zadania Inwestycyjnego </w:t>
      </w:r>
      <w:r w:rsidR="005E310D" w:rsidRPr="00F863B3">
        <w:rPr>
          <w:rFonts w:ascii="Times New Roman" w:hAnsi="Times New Roman"/>
          <w:sz w:val="22"/>
        </w:rPr>
        <w:t>łącznie ze</w:t>
      </w:r>
      <w:r w:rsidR="00306A70" w:rsidRPr="00F863B3">
        <w:rPr>
          <w:rFonts w:ascii="Times New Roman" w:hAnsi="Times New Roman"/>
          <w:sz w:val="22"/>
        </w:rPr>
        <w:t xml:space="preserve"> sprawami spornymi mającymi charakter</w:t>
      </w:r>
      <w:r w:rsidR="0014370D" w:rsidRPr="00F863B3">
        <w:rPr>
          <w:rFonts w:ascii="Times New Roman" w:hAnsi="Times New Roman"/>
          <w:sz w:val="22"/>
        </w:rPr>
        <w:t xml:space="preserve"> m.in.</w:t>
      </w:r>
      <w:r w:rsidR="0080436F" w:rsidRPr="00F863B3">
        <w:rPr>
          <w:rFonts w:ascii="Times New Roman" w:hAnsi="Times New Roman"/>
          <w:sz w:val="22"/>
        </w:rPr>
        <w:t xml:space="preserve"> spraw procesowych.</w:t>
      </w:r>
    </w:p>
    <w:p w14:paraId="6CB588A5"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pacing w:val="-4"/>
          <w:sz w:val="22"/>
          <w:szCs w:val="22"/>
        </w:rPr>
      </w:pPr>
      <w:r w:rsidRPr="00F863B3">
        <w:rPr>
          <w:rFonts w:ascii="Times New Roman" w:hAnsi="Times New Roman"/>
          <w:spacing w:val="-4"/>
          <w:sz w:val="22"/>
          <w:szCs w:val="22"/>
        </w:rPr>
        <w:t>wykonywanie kompleksowej obsługi formalnoprawnej realizow</w:t>
      </w:r>
      <w:r w:rsidR="00147EA4" w:rsidRPr="00F863B3">
        <w:rPr>
          <w:rFonts w:ascii="Times New Roman" w:hAnsi="Times New Roman"/>
          <w:spacing w:val="-4"/>
          <w:sz w:val="22"/>
          <w:szCs w:val="22"/>
        </w:rPr>
        <w:t>anego Zadania Inwestycyjnego, w </w:t>
      </w:r>
      <w:r w:rsidRPr="00F863B3">
        <w:rPr>
          <w:rFonts w:ascii="Times New Roman" w:hAnsi="Times New Roman"/>
          <w:spacing w:val="-4"/>
          <w:sz w:val="22"/>
          <w:szCs w:val="22"/>
        </w:rPr>
        <w:t xml:space="preserve">tym w szczególności przygotowywanie wszelkich projektów umów, aneksów, opinii prawnych, wypowiedzeń i innych oraz współpraca z Dysponentem przy aktualizacji </w:t>
      </w:r>
      <w:r w:rsidR="00675280" w:rsidRPr="00F863B3">
        <w:rPr>
          <w:rFonts w:ascii="Times New Roman" w:hAnsi="Times New Roman"/>
          <w:spacing w:val="-4"/>
          <w:sz w:val="22"/>
          <w:szCs w:val="22"/>
        </w:rPr>
        <w:t xml:space="preserve">przez niego </w:t>
      </w:r>
      <w:r w:rsidRPr="00F863B3">
        <w:rPr>
          <w:rFonts w:ascii="Times New Roman" w:hAnsi="Times New Roman"/>
          <w:spacing w:val="-4"/>
          <w:sz w:val="22"/>
          <w:szCs w:val="22"/>
        </w:rPr>
        <w:t>DIP</w:t>
      </w:r>
      <w:r w:rsidR="00286DBD" w:rsidRPr="00F863B3">
        <w:rPr>
          <w:rFonts w:ascii="Times New Roman" w:hAnsi="Times New Roman"/>
          <w:spacing w:val="-4"/>
          <w:sz w:val="22"/>
          <w:szCs w:val="22"/>
        </w:rPr>
        <w:t xml:space="preserve"> o ile był on sporządzony przez Spółkę</w:t>
      </w:r>
      <w:r w:rsidR="00B33FFC" w:rsidRPr="00F863B3">
        <w:rPr>
          <w:rFonts w:ascii="Times New Roman" w:hAnsi="Times New Roman"/>
          <w:spacing w:val="-4"/>
          <w:sz w:val="22"/>
          <w:szCs w:val="22"/>
        </w:rPr>
        <w:t>,</w:t>
      </w:r>
      <w:r w:rsidR="00FD154A" w:rsidRPr="00F863B3">
        <w:rPr>
          <w:rFonts w:ascii="Times New Roman" w:hAnsi="Times New Roman"/>
          <w:spacing w:val="-4"/>
          <w:sz w:val="22"/>
          <w:szCs w:val="22"/>
        </w:rPr>
        <w:t xml:space="preserve"> w ramach odrębnego zlecenia, zgodnie z zasadami opisanymi w załączniku nr 7 do Zasad,</w:t>
      </w:r>
      <w:r w:rsidR="00B33FFC" w:rsidRPr="00F863B3">
        <w:rPr>
          <w:rFonts w:ascii="Times New Roman" w:hAnsi="Times New Roman"/>
          <w:spacing w:val="-4"/>
          <w:sz w:val="22"/>
          <w:szCs w:val="22"/>
        </w:rPr>
        <w:t xml:space="preserve"> w zakresie Zadań Inwestycyjnych </w:t>
      </w:r>
      <w:r w:rsidR="005343C6" w:rsidRPr="00F863B3">
        <w:rPr>
          <w:rFonts w:ascii="Times New Roman" w:hAnsi="Times New Roman"/>
          <w:spacing w:val="-4"/>
          <w:sz w:val="22"/>
          <w:szCs w:val="22"/>
        </w:rPr>
        <w:t>realizowanych przez Spółkę</w:t>
      </w:r>
      <w:r w:rsidRPr="00F863B3">
        <w:rPr>
          <w:rFonts w:ascii="Times New Roman" w:hAnsi="Times New Roman"/>
          <w:spacing w:val="-4"/>
          <w:sz w:val="22"/>
          <w:szCs w:val="22"/>
        </w:rPr>
        <w:t>,</w:t>
      </w:r>
    </w:p>
    <w:p w14:paraId="0B4801DA" w14:textId="77777777" w:rsidR="00696935" w:rsidRPr="00F863B3" w:rsidRDefault="005343C6"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informowanie Dysponenta o zmianach w oszacowanych kosztach eksploatacji Zadania Inwestycyjnego po jego oddaniu do użytkowania, w przypadku wystąpienia znacznych (powyżej 20%) odchyleń w wysokości tych kosztów w stosunku do wartości zamieszczonych w DIP, w wyniku przeprowadzonego procesu pr</w:t>
      </w:r>
      <w:r w:rsidR="00FD154A" w:rsidRPr="00F863B3">
        <w:rPr>
          <w:rFonts w:ascii="Times New Roman" w:hAnsi="Times New Roman"/>
          <w:sz w:val="22"/>
        </w:rPr>
        <w:t>ojektowania, warunków umowy z </w:t>
      </w:r>
      <w:r w:rsidRPr="00F863B3">
        <w:rPr>
          <w:rFonts w:ascii="Times New Roman" w:hAnsi="Times New Roman"/>
          <w:sz w:val="22"/>
        </w:rPr>
        <w:t>Wykonawcą lub zmian wprowadzonych w trakcie realizacji przez Spółkę Zadania Inwestycyjnego w wyniku decyzji Dysponenta,</w:t>
      </w:r>
    </w:p>
    <w:p w14:paraId="647BCEDA"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przedkładanie Dysponentowi do opłacenia uprzednio zweryfikowanych i zatwierdzonych pod względem merytorycznym, formalnym i rachunkowym faktur wystawionych przez </w:t>
      </w:r>
      <w:r w:rsidRPr="00F863B3">
        <w:rPr>
          <w:rFonts w:ascii="Times New Roman" w:hAnsi="Times New Roman"/>
          <w:sz w:val="22"/>
        </w:rPr>
        <w:lastRenderedPageBreak/>
        <w:t>Wykonawców za wykonane przez nich roboty budowlane, dostawy i usługi przy realizacji Zadania Inwestycyjnego, wraz z opisem faktury, którego wzór stanowi załącznik nr 2 do Zasad, zgodnie z wymogami określonymi w § 7 Zasad,</w:t>
      </w:r>
    </w:p>
    <w:p w14:paraId="7CBB660C"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uzyskanie po zrealizowaniu Zadania Inwestycyjnego </w:t>
      </w:r>
      <w:r w:rsidR="0039519E" w:rsidRPr="00F863B3">
        <w:rPr>
          <w:rFonts w:ascii="Times New Roman" w:hAnsi="Times New Roman"/>
          <w:sz w:val="22"/>
        </w:rPr>
        <w:t xml:space="preserve">ostatecznego </w:t>
      </w:r>
      <w:r w:rsidRPr="00F863B3">
        <w:rPr>
          <w:rFonts w:ascii="Times New Roman" w:hAnsi="Times New Roman"/>
          <w:sz w:val="22"/>
        </w:rPr>
        <w:t>pozwolenia na użytkowanie, o ile jest to wymagane, bądź zawiadamianie Dysponenta o zakończeniu Zadania Inwestycyjnego</w:t>
      </w:r>
      <w:r w:rsidR="0039519E" w:rsidRPr="00F863B3">
        <w:rPr>
          <w:rFonts w:ascii="Times New Roman" w:hAnsi="Times New Roman"/>
          <w:sz w:val="22"/>
        </w:rPr>
        <w:t>, nie później niż w ciągu 7 dni roboczych od dnia jego zakończenia</w:t>
      </w:r>
      <w:r w:rsidRPr="00F863B3">
        <w:rPr>
          <w:rFonts w:ascii="Times New Roman" w:hAnsi="Times New Roman"/>
          <w:sz w:val="22"/>
        </w:rPr>
        <w:t>,</w:t>
      </w:r>
    </w:p>
    <w:p w14:paraId="3C46C6EE" w14:textId="77777777" w:rsidR="007C0AFA" w:rsidRPr="00F863B3" w:rsidRDefault="00306A70" w:rsidP="00764307">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przekazanie Dysponentowi lub wskazanemu Użytkownikowi do eksploatacji środka trwałego/nakładów w wyniku zakończenia realizacji Zadania Inwestycyjnego, zgodnie z</w:t>
      </w:r>
      <w:r w:rsidR="0080436F" w:rsidRPr="00F863B3">
        <w:rPr>
          <w:rFonts w:ascii="Times New Roman" w:hAnsi="Times New Roman"/>
          <w:sz w:val="22"/>
        </w:rPr>
        <w:t> </w:t>
      </w:r>
      <w:r w:rsidR="00C20752" w:rsidRPr="00F863B3">
        <w:rPr>
          <w:rFonts w:ascii="Times New Roman" w:hAnsi="Times New Roman"/>
          <w:sz w:val="22"/>
        </w:rPr>
        <w:t>Protokołem Przekazania Inwestycji do Użytkowania</w:t>
      </w:r>
      <w:r w:rsidR="00764463" w:rsidRPr="00F863B3">
        <w:rPr>
          <w:rFonts w:ascii="Times New Roman" w:hAnsi="Times New Roman"/>
          <w:sz w:val="22"/>
        </w:rPr>
        <w:t>, którego wzór stanowi załącznik nr 9,</w:t>
      </w:r>
      <w:r w:rsidR="0080436F" w:rsidRPr="00F863B3">
        <w:rPr>
          <w:rFonts w:ascii="Times New Roman" w:hAnsi="Times New Roman"/>
          <w:sz w:val="22"/>
        </w:rPr>
        <w:t xml:space="preserve"> z </w:t>
      </w:r>
      <w:r w:rsidR="00C20752" w:rsidRPr="00F863B3">
        <w:rPr>
          <w:rFonts w:ascii="Times New Roman" w:hAnsi="Times New Roman"/>
          <w:sz w:val="22"/>
        </w:rPr>
        <w:t>uwzględnieniem</w:t>
      </w:r>
      <w:r w:rsidRPr="00F863B3">
        <w:rPr>
          <w:rFonts w:ascii="Times New Roman" w:hAnsi="Times New Roman"/>
          <w:sz w:val="22"/>
        </w:rPr>
        <w:t> zasad określony</w:t>
      </w:r>
      <w:r w:rsidR="00C20752" w:rsidRPr="00F863B3">
        <w:rPr>
          <w:rFonts w:ascii="Times New Roman" w:hAnsi="Times New Roman"/>
          <w:sz w:val="22"/>
        </w:rPr>
        <w:t>ch</w:t>
      </w:r>
      <w:r w:rsidRPr="00F863B3">
        <w:rPr>
          <w:rFonts w:ascii="Times New Roman" w:hAnsi="Times New Roman"/>
          <w:sz w:val="22"/>
        </w:rPr>
        <w:t xml:space="preserve"> w dokumencie </w:t>
      </w:r>
      <w:r w:rsidR="0080436F" w:rsidRPr="00F863B3">
        <w:rPr>
          <w:rFonts w:ascii="Times New Roman" w:hAnsi="Times New Roman"/>
          <w:sz w:val="22"/>
        </w:rPr>
        <w:t>wewnętrznym Instrukcja obiegu i </w:t>
      </w:r>
      <w:r w:rsidRPr="00F863B3">
        <w:rPr>
          <w:rFonts w:ascii="Times New Roman" w:hAnsi="Times New Roman"/>
          <w:sz w:val="22"/>
        </w:rPr>
        <w:t>kontroli dokumentów finansowo-księgowych obowiązującym w Urzędzie Miasta oraz przekazanie Ramowej Instrukcji Eksploatacji i Konserwacji Urządzeń, o ile Dysponent wskazał konieczność jej wykonania we Wskazaniu do Realizacji</w:t>
      </w:r>
      <w:r w:rsidR="00764307" w:rsidRPr="00F863B3">
        <w:rPr>
          <w:rFonts w:ascii="Times New Roman" w:hAnsi="Times New Roman"/>
          <w:sz w:val="22"/>
        </w:rPr>
        <w:t>. Skuteczne przekazanie środka trwałego/nakładów do eksploatacji następuje niezależnie od faktu podpisania przez Dysponenta lub Użytkownika Protokołu Przekazania Inwestycji do Użytkowania, z momentem podpisania bezusterkowego i bezwarunkowego protokołu Odbioru Końcowego Robót lub Świadectwa Wykonania przez Spółkę. O planowanym terminie podpisania dokumentów, o których mowa w zdaniu powyżej Spółka poinformuje</w:t>
      </w:r>
      <w:r w:rsidR="001C2221" w:rsidRPr="00F863B3">
        <w:rPr>
          <w:rFonts w:ascii="Times New Roman" w:hAnsi="Times New Roman"/>
          <w:sz w:val="22"/>
        </w:rPr>
        <w:t xml:space="preserve"> Dysponenta i wskazanego Użytkownika</w:t>
      </w:r>
      <w:r w:rsidR="00764307" w:rsidRPr="00F863B3">
        <w:rPr>
          <w:rFonts w:ascii="Times New Roman" w:hAnsi="Times New Roman"/>
          <w:sz w:val="22"/>
        </w:rPr>
        <w:t xml:space="preserve"> z odpowiednim, nie mniejszym niż czternastodniowym wyprzedzeniem. W terminie do 14 dni roboczych Dysponent lub wskazany Użytkownik ma prawo do zgłoszenia uzasadnionych uwag co przekazanego Protokołu Przekazania Inwestycji do Użytkowania, jak i dołączonych do niego załączników, pod rygorem uznania go za sporządzony w sposób prawidłowy.</w:t>
      </w:r>
    </w:p>
    <w:p w14:paraId="024A79F2" w14:textId="77777777" w:rsidR="0039519E"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przekazywanie do innych jednostek organizacyjnych Miasta</w:t>
      </w:r>
      <w:r w:rsidR="0039519E" w:rsidRPr="00F863B3">
        <w:rPr>
          <w:rFonts w:ascii="Times New Roman" w:hAnsi="Times New Roman"/>
          <w:sz w:val="22"/>
        </w:rPr>
        <w:t>,</w:t>
      </w:r>
      <w:r w:rsidRPr="00F863B3">
        <w:rPr>
          <w:rFonts w:ascii="Times New Roman" w:hAnsi="Times New Roman"/>
          <w:sz w:val="22"/>
        </w:rPr>
        <w:t xml:space="preserve"> podmiotów trzecich, na podstawie otrzymanego od Dysponenta upoważnienia, dokumentów i materiałów wytworzonych w całości i wyłącznie przez Spółkę w ramach wykonywania Zadania Inwestycyjnego lub z jej udziałem, w szczególności stworzonych przez Kierownika Projektu,</w:t>
      </w:r>
    </w:p>
    <w:p w14:paraId="7E34F873" w14:textId="77777777" w:rsidR="00696935" w:rsidRPr="00F863B3" w:rsidRDefault="00696935" w:rsidP="004B7BC6">
      <w:pPr>
        <w:numPr>
          <w:ilvl w:val="0"/>
          <w:numId w:val="21"/>
        </w:numPr>
        <w:shd w:val="clear" w:color="auto" w:fill="FFFFFF"/>
        <w:spacing w:before="120" w:line="360" w:lineRule="auto"/>
        <w:jc w:val="both"/>
        <w:rPr>
          <w:rFonts w:ascii="Times New Roman" w:hAnsi="Times New Roman"/>
          <w:sz w:val="22"/>
        </w:rPr>
      </w:pPr>
      <w:r w:rsidRPr="00F863B3">
        <w:rPr>
          <w:rFonts w:ascii="Times New Roman" w:hAnsi="Times New Roman"/>
          <w:sz w:val="22"/>
        </w:rPr>
        <w:t>sporządzenie Ramowej Instrukcji Obsługi i Eksploatacji Urządzeń w okresie gwarancji dotyczącej bezpiecznego wykonywania pracy przy urządzeniach technicznych oraz zapewniających ciągłość i bezawaryjność użytkowania całego obiektu</w:t>
      </w:r>
      <w:r w:rsidR="00286DBD" w:rsidRPr="00F863B3">
        <w:rPr>
          <w:rFonts w:ascii="Times New Roman" w:hAnsi="Times New Roman"/>
          <w:sz w:val="22"/>
        </w:rPr>
        <w:t xml:space="preserve"> o ile obowiązek </w:t>
      </w:r>
      <w:r w:rsidR="00244ED9" w:rsidRPr="00F863B3">
        <w:rPr>
          <w:rFonts w:ascii="Times New Roman" w:hAnsi="Times New Roman"/>
          <w:sz w:val="22"/>
        </w:rPr>
        <w:t>jej</w:t>
      </w:r>
      <w:r w:rsidR="00286DBD" w:rsidRPr="00F863B3">
        <w:rPr>
          <w:rFonts w:ascii="Times New Roman" w:hAnsi="Times New Roman"/>
          <w:sz w:val="22"/>
        </w:rPr>
        <w:t xml:space="preserve"> sporządzenia zgłoszono we Wskazaniu do Realizacji</w:t>
      </w:r>
      <w:r w:rsidRPr="00F863B3">
        <w:rPr>
          <w:rFonts w:ascii="Times New Roman" w:hAnsi="Times New Roman"/>
          <w:sz w:val="22"/>
        </w:rPr>
        <w:t>. Instrukcje opracowuje się na podstawie przepisów oraz dokumentacji producenta/wykonawcy robót budowlanych.</w:t>
      </w:r>
    </w:p>
    <w:p w14:paraId="512C552E" w14:textId="77777777" w:rsidR="00696935" w:rsidRPr="00F863B3" w:rsidRDefault="00696935" w:rsidP="00905814">
      <w:pPr>
        <w:shd w:val="clear" w:color="auto" w:fill="FFFFFF"/>
        <w:spacing w:before="120" w:line="360" w:lineRule="auto"/>
        <w:ind w:left="720"/>
        <w:jc w:val="both"/>
        <w:rPr>
          <w:rFonts w:ascii="Times New Roman" w:hAnsi="Times New Roman"/>
          <w:sz w:val="22"/>
        </w:rPr>
      </w:pPr>
      <w:r w:rsidRPr="00F863B3">
        <w:rPr>
          <w:rFonts w:ascii="Times New Roman" w:hAnsi="Times New Roman"/>
          <w:sz w:val="22"/>
        </w:rPr>
        <w:t xml:space="preserve">Minimalna zawartość Ramowej Instrukcji Obsługi i Eksploatacji Urządzeń obejmuje następujące zakresy: </w:t>
      </w:r>
    </w:p>
    <w:p w14:paraId="2CCCAACA"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 xml:space="preserve">charakterystyka obiektu oraz zabudowanych urządzeń, </w:t>
      </w:r>
    </w:p>
    <w:p w14:paraId="42C0E27F"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 xml:space="preserve">opis w niezbędnym zakresie układów automatyki, pomiarów, sygnalizacji, </w:t>
      </w:r>
      <w:r w:rsidRPr="00F863B3">
        <w:rPr>
          <w:rFonts w:ascii="Times New Roman" w:hAnsi="Times New Roman"/>
          <w:sz w:val="22"/>
        </w:rPr>
        <w:lastRenderedPageBreak/>
        <w:t>zabezpieczeń i sterowań,</w:t>
      </w:r>
    </w:p>
    <w:p w14:paraId="7CBDF72D"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zestaw rysunków, schematów i wykresów z opisami zgodnymi z obowiązującym nazewnictwem,</w:t>
      </w:r>
    </w:p>
    <w:p w14:paraId="1EC07FC5"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opis czynności związanych z uruchomieniem, obsługą w czasie pracy i zatrzymaniem urządzenia w warunkach normalnej pracy tego urządzenia, obiektu,</w:t>
      </w:r>
    </w:p>
    <w:p w14:paraId="59F27D4F"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zasady postępowania w razie awarii oraz zakłóceń w pracy urządzenia, obiektu wraz ze wskazaniem procedur związanych z interakcją pomiędzy poszczególnymi urządzeniami a także pozostałą infrastrukturą wytworzonego obiektu,</w:t>
      </w:r>
    </w:p>
    <w:p w14:paraId="46BE2A3F"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wymagania w zakresie konserwacji, napraw, remontów urządzeń oraz terminy przeprowadzania przeglądów, prób i pomiarów urządzeń/obiektu,</w:t>
      </w:r>
    </w:p>
    <w:p w14:paraId="086797F8"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wymagania bezpieczeństwa i higieny pracy i przepisów przeciwpożarowych dla danej grupy urządzeń, obiektów oraz wymagania kwalifikacyjne dla osób zajmujących się eksploatacją danego urządzenia,</w:t>
      </w:r>
    </w:p>
    <w:p w14:paraId="093DB9D9"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identyfikację zagrożeń dla zdrowia i życia ludzkiego oraz dla środowiska naturalnego związanych z eksploatacją danego urządzenia/obiektu,</w:t>
      </w:r>
    </w:p>
    <w:p w14:paraId="200F6884"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organizację prac eksploatacyjnych,</w:t>
      </w:r>
    </w:p>
    <w:p w14:paraId="0A2949A7"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z w:val="22"/>
        </w:rPr>
      </w:pPr>
      <w:r w:rsidRPr="00F863B3">
        <w:rPr>
          <w:rFonts w:ascii="Times New Roman" w:hAnsi="Times New Roman"/>
          <w:sz w:val="22"/>
        </w:rPr>
        <w:t>wymagania dotyczące środków ochrony zbiorowej lub indywidualnej, zapewnienia asekuracji, łączności oraz innych technicznych lub organizacyjnych środków ochrony stosowanych w celu ogranicze</w:t>
      </w:r>
      <w:r w:rsidR="00C71826" w:rsidRPr="00F863B3">
        <w:rPr>
          <w:rFonts w:ascii="Times New Roman" w:hAnsi="Times New Roman"/>
          <w:sz w:val="22"/>
        </w:rPr>
        <w:t>nia ryzyka zawodowego, zwanych „</w:t>
      </w:r>
      <w:r w:rsidRPr="00F863B3">
        <w:rPr>
          <w:rFonts w:ascii="Times New Roman" w:hAnsi="Times New Roman"/>
          <w:sz w:val="22"/>
        </w:rPr>
        <w:t>środka</w:t>
      </w:r>
      <w:r w:rsidR="00C71826" w:rsidRPr="00F863B3">
        <w:rPr>
          <w:rFonts w:ascii="Times New Roman" w:hAnsi="Times New Roman"/>
          <w:sz w:val="22"/>
        </w:rPr>
        <w:t>mi ochronnymi”</w:t>
      </w:r>
      <w:r w:rsidR="008C58CC" w:rsidRPr="00F863B3">
        <w:rPr>
          <w:rFonts w:ascii="Times New Roman" w:hAnsi="Times New Roman"/>
          <w:sz w:val="22"/>
        </w:rPr>
        <w:t>,</w:t>
      </w:r>
    </w:p>
    <w:p w14:paraId="6CFB39E5" w14:textId="77777777" w:rsidR="00696935" w:rsidRPr="00F863B3" w:rsidRDefault="00696935" w:rsidP="00CD1D29">
      <w:pPr>
        <w:numPr>
          <w:ilvl w:val="0"/>
          <w:numId w:val="25"/>
        </w:numPr>
        <w:shd w:val="clear" w:color="auto" w:fill="FFFFFF"/>
        <w:spacing w:line="360" w:lineRule="auto"/>
        <w:ind w:hanging="357"/>
        <w:jc w:val="both"/>
        <w:rPr>
          <w:rFonts w:ascii="Times New Roman" w:hAnsi="Times New Roman"/>
          <w:spacing w:val="-2"/>
          <w:sz w:val="22"/>
          <w:szCs w:val="22"/>
        </w:rPr>
      </w:pPr>
      <w:r w:rsidRPr="00F863B3">
        <w:rPr>
          <w:rFonts w:ascii="Times New Roman" w:hAnsi="Times New Roman"/>
          <w:spacing w:val="-2"/>
          <w:sz w:val="22"/>
          <w:szCs w:val="22"/>
        </w:rPr>
        <w:t>wzory książek serwisowych producentów/dostawców urządzeń oraz wykonawcy robót budowlanych wraz z terminarzem wykonywania przeglądów/czynności konserwacyjnych.</w:t>
      </w:r>
    </w:p>
    <w:p w14:paraId="7CE9092A" w14:textId="77777777" w:rsidR="00696935" w:rsidRPr="00F863B3" w:rsidRDefault="00696935" w:rsidP="006A5096">
      <w:pPr>
        <w:numPr>
          <w:ilvl w:val="0"/>
          <w:numId w:val="21"/>
        </w:numPr>
        <w:shd w:val="clear" w:color="auto" w:fill="FFFFFF"/>
        <w:spacing w:before="120" w:after="240" w:line="360" w:lineRule="auto"/>
        <w:ind w:left="714" w:hanging="357"/>
        <w:jc w:val="both"/>
        <w:rPr>
          <w:rFonts w:ascii="Times New Roman" w:hAnsi="Times New Roman"/>
          <w:sz w:val="22"/>
        </w:rPr>
      </w:pPr>
      <w:r w:rsidRPr="00F863B3">
        <w:rPr>
          <w:rFonts w:ascii="Times New Roman" w:hAnsi="Times New Roman"/>
          <w:sz w:val="22"/>
        </w:rPr>
        <w:t>realizacja Zadań Inw</w:t>
      </w:r>
      <w:r w:rsidR="00D35020" w:rsidRPr="00F863B3">
        <w:rPr>
          <w:rFonts w:ascii="Times New Roman" w:hAnsi="Times New Roman"/>
          <w:sz w:val="22"/>
        </w:rPr>
        <w:t>estycyjnych, zgodnie z lit. a-</w:t>
      </w:r>
      <w:proofErr w:type="spellStart"/>
      <w:r w:rsidR="001E518C" w:rsidRPr="00F863B3">
        <w:rPr>
          <w:rFonts w:ascii="Times New Roman" w:hAnsi="Times New Roman"/>
          <w:sz w:val="22"/>
        </w:rPr>
        <w:t>dd</w:t>
      </w:r>
      <w:proofErr w:type="spellEnd"/>
      <w:r w:rsidRPr="00F863B3">
        <w:rPr>
          <w:rFonts w:ascii="Times New Roman" w:hAnsi="Times New Roman"/>
          <w:sz w:val="22"/>
        </w:rPr>
        <w:t xml:space="preserve"> powyżej, wraz z innymi </w:t>
      </w:r>
      <w:proofErr w:type="spellStart"/>
      <w:r w:rsidRPr="00F863B3">
        <w:rPr>
          <w:rFonts w:ascii="Times New Roman" w:hAnsi="Times New Roman"/>
          <w:sz w:val="22"/>
        </w:rPr>
        <w:t>współzamawiającymi</w:t>
      </w:r>
      <w:proofErr w:type="spellEnd"/>
      <w:r w:rsidRPr="00F863B3">
        <w:rPr>
          <w:rFonts w:ascii="Times New Roman" w:hAnsi="Times New Roman"/>
          <w:sz w:val="22"/>
        </w:rPr>
        <w:t xml:space="preserve"> lub innymi podmiotami współfinansującymi Zadanie Inwestycyjne.</w:t>
      </w:r>
    </w:p>
    <w:p w14:paraId="13117D95" w14:textId="77777777" w:rsidR="00696935" w:rsidRPr="00F863B3" w:rsidRDefault="00696935" w:rsidP="00CD1D29">
      <w:pPr>
        <w:numPr>
          <w:ilvl w:val="0"/>
          <w:numId w:val="12"/>
        </w:numPr>
        <w:shd w:val="clear" w:color="auto" w:fill="B3B3B3"/>
        <w:tabs>
          <w:tab w:val="left" w:pos="567"/>
        </w:tabs>
        <w:ind w:left="567" w:hanging="567"/>
        <w:rPr>
          <w:rFonts w:ascii="Times New Roman" w:hAnsi="Times New Roman"/>
          <w:b/>
          <w:sz w:val="22"/>
        </w:rPr>
      </w:pPr>
      <w:r w:rsidRPr="00F863B3">
        <w:rPr>
          <w:rFonts w:ascii="Times New Roman" w:hAnsi="Times New Roman"/>
          <w:b/>
          <w:sz w:val="22"/>
        </w:rPr>
        <w:t>NADZÓR NAD REALIZACJĄ ZADANIA INWESTYCYJNEGO</w:t>
      </w:r>
    </w:p>
    <w:p w14:paraId="210B7135" w14:textId="77777777" w:rsidR="00696935" w:rsidRPr="00F863B3" w:rsidRDefault="001A7B05" w:rsidP="00103DFD">
      <w:pPr>
        <w:shd w:val="clear" w:color="auto" w:fill="FFFFFF"/>
        <w:spacing w:before="144" w:line="360" w:lineRule="auto"/>
        <w:jc w:val="both"/>
        <w:rPr>
          <w:rFonts w:ascii="Times New Roman" w:hAnsi="Times New Roman"/>
          <w:sz w:val="22"/>
        </w:rPr>
      </w:pPr>
      <w:r w:rsidRPr="00F863B3">
        <w:rPr>
          <w:rFonts w:ascii="Times New Roman" w:hAnsi="Times New Roman"/>
          <w:sz w:val="22"/>
        </w:rPr>
        <w:t>Do w</w:t>
      </w:r>
      <w:r w:rsidR="00696935" w:rsidRPr="00F863B3">
        <w:rPr>
          <w:rFonts w:ascii="Times New Roman" w:hAnsi="Times New Roman"/>
          <w:sz w:val="22"/>
        </w:rPr>
        <w:t>skazan</w:t>
      </w:r>
      <w:r w:rsidRPr="00F863B3">
        <w:rPr>
          <w:rFonts w:ascii="Times New Roman" w:hAnsi="Times New Roman"/>
          <w:sz w:val="22"/>
        </w:rPr>
        <w:t>ego</w:t>
      </w:r>
      <w:r w:rsidR="00696935" w:rsidRPr="00F863B3">
        <w:rPr>
          <w:rFonts w:ascii="Times New Roman" w:hAnsi="Times New Roman"/>
          <w:sz w:val="22"/>
        </w:rPr>
        <w:t xml:space="preserve"> w § 2 ust. 2 pkt 1 lit. a Zasad zakres</w:t>
      </w:r>
      <w:r w:rsidRPr="00F863B3">
        <w:rPr>
          <w:rFonts w:ascii="Times New Roman" w:hAnsi="Times New Roman"/>
          <w:sz w:val="22"/>
        </w:rPr>
        <w:t>u</w:t>
      </w:r>
      <w:r w:rsidR="00696935" w:rsidRPr="00F863B3">
        <w:rPr>
          <w:rFonts w:ascii="Times New Roman" w:hAnsi="Times New Roman"/>
          <w:sz w:val="22"/>
        </w:rPr>
        <w:t xml:space="preserve"> działania, </w:t>
      </w:r>
      <w:r w:rsidRPr="00F863B3">
        <w:rPr>
          <w:rFonts w:ascii="Times New Roman" w:hAnsi="Times New Roman"/>
          <w:sz w:val="22"/>
        </w:rPr>
        <w:t xml:space="preserve">polegającego </w:t>
      </w:r>
      <w:r w:rsidR="00696935" w:rsidRPr="00F863B3">
        <w:rPr>
          <w:rFonts w:ascii="Times New Roman" w:hAnsi="Times New Roman"/>
          <w:sz w:val="22"/>
        </w:rPr>
        <w:t>na Pełnieniu Nadzoru nad Realizacją Zadania Inwestycyjnego</w:t>
      </w:r>
      <w:r w:rsidR="00C0369E" w:rsidRPr="00F863B3">
        <w:rPr>
          <w:rFonts w:ascii="Times New Roman" w:hAnsi="Times New Roman"/>
          <w:sz w:val="22"/>
        </w:rPr>
        <w:t xml:space="preserve"> stosuje się</w:t>
      </w:r>
      <w:r w:rsidR="008D56C0" w:rsidRPr="00F863B3">
        <w:rPr>
          <w:rFonts w:ascii="Times New Roman" w:hAnsi="Times New Roman"/>
          <w:sz w:val="22"/>
        </w:rPr>
        <w:t xml:space="preserve"> </w:t>
      </w:r>
      <w:r w:rsidR="00DF6815" w:rsidRPr="00F863B3">
        <w:rPr>
          <w:rFonts w:ascii="Times New Roman" w:hAnsi="Times New Roman"/>
          <w:sz w:val="22"/>
        </w:rPr>
        <w:t>odpowiednio obowiązki</w:t>
      </w:r>
      <w:r w:rsidR="008D56C0" w:rsidRPr="00F863B3">
        <w:rPr>
          <w:rFonts w:ascii="Times New Roman" w:hAnsi="Times New Roman"/>
          <w:sz w:val="22"/>
        </w:rPr>
        <w:t xml:space="preserve"> wskazane w § 2 ust. 3 pkt 1 lit: g, j, k, n, o, p, </w:t>
      </w:r>
      <w:r w:rsidR="004E65FC" w:rsidRPr="00F863B3">
        <w:rPr>
          <w:rFonts w:ascii="Times New Roman" w:hAnsi="Times New Roman"/>
          <w:sz w:val="22"/>
        </w:rPr>
        <w:t>q, u,</w:t>
      </w:r>
      <w:r w:rsidR="008D56C0" w:rsidRPr="00F863B3">
        <w:rPr>
          <w:rFonts w:ascii="Times New Roman" w:hAnsi="Times New Roman"/>
          <w:sz w:val="22"/>
        </w:rPr>
        <w:t xml:space="preserve"> </w:t>
      </w:r>
      <w:r w:rsidR="004E65FC" w:rsidRPr="00F863B3">
        <w:rPr>
          <w:rFonts w:ascii="Times New Roman" w:hAnsi="Times New Roman"/>
          <w:sz w:val="22"/>
        </w:rPr>
        <w:t>w, y,</w:t>
      </w:r>
      <w:r w:rsidR="008D56C0" w:rsidRPr="00F863B3">
        <w:rPr>
          <w:rFonts w:ascii="Times New Roman" w:hAnsi="Times New Roman"/>
          <w:sz w:val="22"/>
        </w:rPr>
        <w:t xml:space="preserve"> z, aa, </w:t>
      </w:r>
      <w:proofErr w:type="spellStart"/>
      <w:r w:rsidR="008D56C0" w:rsidRPr="00F863B3">
        <w:rPr>
          <w:rFonts w:ascii="Times New Roman" w:hAnsi="Times New Roman"/>
          <w:sz w:val="22"/>
        </w:rPr>
        <w:t>bb</w:t>
      </w:r>
      <w:proofErr w:type="spellEnd"/>
      <w:r w:rsidR="00F6622F" w:rsidRPr="00F863B3">
        <w:rPr>
          <w:rFonts w:ascii="Times New Roman" w:hAnsi="Times New Roman"/>
          <w:sz w:val="22"/>
        </w:rPr>
        <w:t>.</w:t>
      </w:r>
    </w:p>
    <w:p w14:paraId="4F02BAF2" w14:textId="77777777" w:rsidR="00696935" w:rsidRPr="00F863B3" w:rsidRDefault="00696935" w:rsidP="00CD1D29">
      <w:pPr>
        <w:numPr>
          <w:ilvl w:val="0"/>
          <w:numId w:val="12"/>
        </w:numPr>
        <w:shd w:val="clear" w:color="auto" w:fill="B3B3B3"/>
        <w:tabs>
          <w:tab w:val="left" w:pos="567"/>
        </w:tabs>
        <w:ind w:left="567" w:hanging="567"/>
        <w:rPr>
          <w:rFonts w:ascii="Times New Roman" w:hAnsi="Times New Roman"/>
          <w:b/>
          <w:sz w:val="22"/>
        </w:rPr>
      </w:pPr>
      <w:r w:rsidRPr="00F863B3">
        <w:rPr>
          <w:rFonts w:ascii="Times New Roman" w:hAnsi="Times New Roman"/>
          <w:b/>
          <w:sz w:val="22"/>
        </w:rPr>
        <w:t>OBSŁUGA ZADAŃ TOWARZYSZĄCYCH ZADANIOM INWESTYCYJNYM</w:t>
      </w:r>
    </w:p>
    <w:p w14:paraId="36CAB4B3" w14:textId="77777777" w:rsidR="00696935" w:rsidRPr="00F863B3" w:rsidRDefault="00696935">
      <w:pPr>
        <w:shd w:val="clear" w:color="auto" w:fill="FFFFFF"/>
        <w:spacing w:before="134" w:line="360" w:lineRule="auto"/>
        <w:jc w:val="both"/>
        <w:rPr>
          <w:rFonts w:ascii="Times New Roman" w:hAnsi="Times New Roman"/>
          <w:sz w:val="22"/>
        </w:rPr>
      </w:pPr>
      <w:r w:rsidRPr="00F863B3">
        <w:rPr>
          <w:rFonts w:ascii="Times New Roman" w:hAnsi="Times New Roman"/>
          <w:sz w:val="22"/>
        </w:rPr>
        <w:t>Wskazany w § 2 ust. 2 pkt 1 lit. a Zasad zakres działania polegający na Obsłudze Zadań Towarzyszących Zadaniom Inwestycyjnym polega w szczególności na:</w:t>
      </w:r>
    </w:p>
    <w:p w14:paraId="19830841"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 xml:space="preserve">obsłudze kontroli wewnętrznych i zewnętrznych, w tym stałej współpracy z podmiotami finansującymi Zadania Inwestycyjne, </w:t>
      </w:r>
      <w:r w:rsidR="000409E0" w:rsidRPr="00F863B3">
        <w:rPr>
          <w:rFonts w:ascii="Times New Roman" w:hAnsi="Times New Roman"/>
          <w:sz w:val="22"/>
        </w:rPr>
        <w:t>a także przedkładanie wymaganych przez Dysponenta oraz instytucje zewnętrzne sprawozdań</w:t>
      </w:r>
      <w:r w:rsidR="004806A2" w:rsidRPr="00F863B3">
        <w:rPr>
          <w:rFonts w:ascii="Times New Roman" w:hAnsi="Times New Roman"/>
          <w:sz w:val="22"/>
        </w:rPr>
        <w:t xml:space="preserve"> i</w:t>
      </w:r>
      <w:r w:rsidR="000409E0" w:rsidRPr="00F863B3">
        <w:rPr>
          <w:rFonts w:ascii="Times New Roman" w:hAnsi="Times New Roman"/>
          <w:sz w:val="22"/>
        </w:rPr>
        <w:t xml:space="preserve"> dokumentów w celu potwierdzenia prawidłowości </w:t>
      </w:r>
      <w:r w:rsidR="000409E0" w:rsidRPr="00F863B3">
        <w:rPr>
          <w:rFonts w:ascii="Times New Roman" w:hAnsi="Times New Roman"/>
          <w:sz w:val="22"/>
        </w:rPr>
        <w:lastRenderedPageBreak/>
        <w:t>wykonania zadań. W</w:t>
      </w:r>
      <w:r w:rsidRPr="00F863B3">
        <w:rPr>
          <w:rFonts w:ascii="Times New Roman" w:hAnsi="Times New Roman"/>
          <w:sz w:val="22"/>
        </w:rPr>
        <w:t xml:space="preserve"> zakresie kontroli projektów z UE</w:t>
      </w:r>
      <w:r w:rsidR="000409E0" w:rsidRPr="00F863B3">
        <w:rPr>
          <w:rFonts w:ascii="Times New Roman" w:hAnsi="Times New Roman"/>
          <w:sz w:val="22"/>
        </w:rPr>
        <w:t xml:space="preserve"> przedkładanie ww. dokumentów</w:t>
      </w:r>
      <w:r w:rsidRPr="00F863B3">
        <w:rPr>
          <w:rFonts w:ascii="Times New Roman" w:hAnsi="Times New Roman"/>
          <w:sz w:val="22"/>
        </w:rPr>
        <w:t xml:space="preserve"> we współpracy z </w:t>
      </w:r>
      <w:proofErr w:type="spellStart"/>
      <w:r w:rsidRPr="00F863B3">
        <w:rPr>
          <w:rFonts w:ascii="Times New Roman" w:hAnsi="Times New Roman"/>
          <w:sz w:val="22"/>
        </w:rPr>
        <w:t>BKPiRM</w:t>
      </w:r>
      <w:proofErr w:type="spellEnd"/>
      <w:r w:rsidR="000409E0" w:rsidRPr="00F863B3">
        <w:rPr>
          <w:rFonts w:ascii="Times New Roman" w:hAnsi="Times New Roman"/>
          <w:sz w:val="22"/>
        </w:rPr>
        <w:t>, o ile Zadanie Inwestycyjne było realizowane przez Spółkę od momentu przygotowania wniosku o dofinansowanie Zadania,</w:t>
      </w:r>
    </w:p>
    <w:p w14:paraId="52E05531"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dokonywaniu uzgodnień w zakresie inwestycji będącyc</w:t>
      </w:r>
      <w:r w:rsidR="004C2A8C" w:rsidRPr="00F863B3">
        <w:rPr>
          <w:rFonts w:ascii="Times New Roman" w:hAnsi="Times New Roman"/>
          <w:sz w:val="22"/>
        </w:rPr>
        <w:t>h w kolizji lub sąsiadujących z </w:t>
      </w:r>
      <w:r w:rsidRPr="00F863B3">
        <w:rPr>
          <w:rFonts w:ascii="Times New Roman" w:hAnsi="Times New Roman"/>
          <w:sz w:val="22"/>
        </w:rPr>
        <w:t>realizowanym Zadaniem Inwestycyjnym, a prowadzonych</w:t>
      </w:r>
      <w:r w:rsidR="004C2A8C" w:rsidRPr="00F863B3">
        <w:rPr>
          <w:rFonts w:ascii="Times New Roman" w:hAnsi="Times New Roman"/>
          <w:sz w:val="22"/>
        </w:rPr>
        <w:t xml:space="preserve"> przez inne podmioty, zarówno w </w:t>
      </w:r>
      <w:r w:rsidRPr="00F863B3">
        <w:rPr>
          <w:rFonts w:ascii="Times New Roman" w:hAnsi="Times New Roman"/>
          <w:sz w:val="22"/>
        </w:rPr>
        <w:t>zakresie dokumentacji, jak i zrealizowanych robót,</w:t>
      </w:r>
    </w:p>
    <w:p w14:paraId="03311FC2"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podejmowaniu działań interwencyjnych w przypadkach mogących doprowadzić do utraty uprawnień z tytułu udzielanych przez Wykonawców gwarancji,</w:t>
      </w:r>
    </w:p>
    <w:p w14:paraId="0E9BF89F"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powiadamianiu zainteresowanych stron, w szczególności Dysponenta i Inżyniera K</w:t>
      </w:r>
      <w:r w:rsidR="004C2A8C" w:rsidRPr="00F863B3">
        <w:rPr>
          <w:rFonts w:ascii="Times New Roman" w:hAnsi="Times New Roman"/>
          <w:sz w:val="22"/>
        </w:rPr>
        <w:t>ontraktu, z </w:t>
      </w:r>
      <w:r w:rsidRPr="00F863B3">
        <w:rPr>
          <w:rFonts w:ascii="Times New Roman" w:hAnsi="Times New Roman"/>
          <w:sz w:val="22"/>
        </w:rPr>
        <w:t>odpowiednim wyprzedzeniem czasowym, nie krótszym niż 5 dni roboczych o terminach przeglądów gwarancyjnych i pogwarancyjnych,</w:t>
      </w:r>
    </w:p>
    <w:p w14:paraId="109DA683"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przeprowadzaniu przeglądów gwarancyjnych i pogwarancyjnych wraz ze sporządzaniem stosownej dokumentacji z przeglądów,</w:t>
      </w:r>
    </w:p>
    <w:p w14:paraId="0B09A34B"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zgłaszaniu Wykonawcy wad powstałych w okresie gwarancyjnym i ustalaniu terminu oraz zatwierdzaniu sposobu ich usunięcia,</w:t>
      </w:r>
    </w:p>
    <w:p w14:paraId="0BCA3477"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nadzorze nad robotami naprawczymi związanymi z wadami wykazanymi przez komisję podczas przeglądów, czy też niezależnie ujawnionymi w okresie gwarancyjnym,</w:t>
      </w:r>
    </w:p>
    <w:p w14:paraId="674B5FE4"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dokonywaniu</w:t>
      </w:r>
      <w:r w:rsidR="0039519E" w:rsidRPr="00F863B3">
        <w:rPr>
          <w:rFonts w:ascii="Times New Roman" w:hAnsi="Times New Roman"/>
          <w:sz w:val="22"/>
        </w:rPr>
        <w:t>,</w:t>
      </w:r>
      <w:r w:rsidRPr="00F863B3">
        <w:rPr>
          <w:rFonts w:ascii="Times New Roman" w:hAnsi="Times New Roman"/>
          <w:sz w:val="22"/>
        </w:rPr>
        <w:t xml:space="preserve"> w razie konieczności</w:t>
      </w:r>
      <w:r w:rsidR="0039519E" w:rsidRPr="00F863B3">
        <w:rPr>
          <w:rFonts w:ascii="Times New Roman" w:hAnsi="Times New Roman"/>
          <w:sz w:val="22"/>
        </w:rPr>
        <w:t>,</w:t>
      </w:r>
      <w:r w:rsidRPr="00F863B3">
        <w:rPr>
          <w:rFonts w:ascii="Times New Roman" w:hAnsi="Times New Roman"/>
          <w:sz w:val="22"/>
        </w:rPr>
        <w:t xml:space="preserve"> oceny robót przy współpracy z laboratorium, zleceniu ekspertyz, badań oraz testów, o ile nie zostało to ujęte w ramach zadań powierzonych Inżynierowi Kontraktu,</w:t>
      </w:r>
      <w:r w:rsidR="00482449" w:rsidRPr="00F863B3">
        <w:rPr>
          <w:rFonts w:ascii="Times New Roman" w:hAnsi="Times New Roman"/>
          <w:sz w:val="22"/>
        </w:rPr>
        <w:t xml:space="preserve"> przy czym zlecenie w</w:t>
      </w:r>
      <w:r w:rsidR="0039519E" w:rsidRPr="00F863B3">
        <w:rPr>
          <w:rFonts w:ascii="Times New Roman" w:hAnsi="Times New Roman"/>
          <w:sz w:val="22"/>
        </w:rPr>
        <w:t>w. czynności jest finansowane ze środków przeznaczonych na realizację Zadania Inwestycyjnego,</w:t>
      </w:r>
    </w:p>
    <w:p w14:paraId="51AAA38A"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odbiorze robót związanych z usuwaniem wad,</w:t>
      </w:r>
    </w:p>
    <w:p w14:paraId="1A50CCB0"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rozstrzyganiu roszczeń i rekomendowaniu Dysponentowi dalszego sposobu postępowania (zaległych z okresu realizacji i bieżących w okresie gwa</w:t>
      </w:r>
      <w:r w:rsidR="004C2A8C" w:rsidRPr="00F863B3">
        <w:rPr>
          <w:rFonts w:ascii="Times New Roman" w:hAnsi="Times New Roman"/>
          <w:sz w:val="22"/>
        </w:rPr>
        <w:t>rancyjnym) we współpracy z </w:t>
      </w:r>
      <w:r w:rsidRPr="00F863B3">
        <w:rPr>
          <w:rFonts w:ascii="Times New Roman" w:hAnsi="Times New Roman"/>
          <w:sz w:val="22"/>
        </w:rPr>
        <w:t>Inżynierem Kontraktu,</w:t>
      </w:r>
    </w:p>
    <w:p w14:paraId="28C93077"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weryfikacji i potwierdzaniu ostatecznego rozliczenia robót,</w:t>
      </w:r>
    </w:p>
    <w:p w14:paraId="4955055E" w14:textId="77777777" w:rsidR="00696935" w:rsidRPr="00F863B3" w:rsidRDefault="00696935"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sprawdzaniu kompletności i prawidłowości przedstawionych przez Wykonawcę dokumentów do odbioru pogwarancyjnego,</w:t>
      </w:r>
    </w:p>
    <w:p w14:paraId="5DBBD391" w14:textId="77777777" w:rsidR="009E22EA" w:rsidRPr="00F863B3" w:rsidRDefault="009E22EA" w:rsidP="00CD1D29">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prowadzeni</w:t>
      </w:r>
      <w:r w:rsidR="00385CE1" w:rsidRPr="00F863B3">
        <w:rPr>
          <w:rFonts w:ascii="Times New Roman" w:hAnsi="Times New Roman"/>
          <w:sz w:val="22"/>
        </w:rPr>
        <w:t>u</w:t>
      </w:r>
      <w:r w:rsidRPr="00F863B3">
        <w:rPr>
          <w:rFonts w:ascii="Times New Roman" w:hAnsi="Times New Roman"/>
          <w:sz w:val="22"/>
        </w:rPr>
        <w:t xml:space="preserve"> w imieniu i na rzecz Miasta ewentualnych sporów</w:t>
      </w:r>
      <w:r w:rsidR="00C92A56" w:rsidRPr="00F863B3">
        <w:rPr>
          <w:rFonts w:ascii="Times New Roman" w:hAnsi="Times New Roman"/>
          <w:sz w:val="22"/>
        </w:rPr>
        <w:t xml:space="preserve"> sądowych</w:t>
      </w:r>
      <w:r w:rsidRPr="00F863B3">
        <w:rPr>
          <w:rFonts w:ascii="Times New Roman" w:hAnsi="Times New Roman"/>
          <w:sz w:val="22"/>
        </w:rPr>
        <w:t xml:space="preserve"> </w:t>
      </w:r>
      <w:r w:rsidR="00A26414" w:rsidRPr="00F863B3">
        <w:rPr>
          <w:rFonts w:ascii="Times New Roman" w:hAnsi="Times New Roman"/>
          <w:sz w:val="22"/>
        </w:rPr>
        <w:t xml:space="preserve">rozpoczętych przed dniem 1 stycznia 2017 r. </w:t>
      </w:r>
      <w:r w:rsidRPr="00F863B3">
        <w:rPr>
          <w:rFonts w:ascii="Times New Roman" w:hAnsi="Times New Roman"/>
          <w:sz w:val="22"/>
        </w:rPr>
        <w:t xml:space="preserve">związanych ze zrealizowanymi robotami lub usługami we współpracy z Inżynierem Kontraktu oraz przy uwzględnieniu stanowiska Dysponenta, a także bieżące informowanie Dysponenta o przebiegu sporów, prezentowanej linii postępowania oraz innych okolicznościach, które mogą mieć znaczenie dla prowadzonego sporu. </w:t>
      </w:r>
      <w:r w:rsidR="00C92A56" w:rsidRPr="00F863B3">
        <w:rPr>
          <w:rFonts w:ascii="Times New Roman" w:hAnsi="Times New Roman"/>
          <w:sz w:val="22"/>
        </w:rPr>
        <w:t>(</w:t>
      </w:r>
      <w:r w:rsidRPr="00F863B3">
        <w:rPr>
          <w:rFonts w:ascii="Times New Roman" w:hAnsi="Times New Roman"/>
          <w:sz w:val="22"/>
        </w:rPr>
        <w:t xml:space="preserve">Począwszy od dnia 1 </w:t>
      </w:r>
      <w:r w:rsidRPr="00F863B3">
        <w:rPr>
          <w:rFonts w:ascii="Times New Roman" w:hAnsi="Times New Roman"/>
          <w:sz w:val="22"/>
        </w:rPr>
        <w:lastRenderedPageBreak/>
        <w:t>stycznia 2017 r</w:t>
      </w:r>
      <w:r w:rsidR="00C92A56" w:rsidRPr="00F863B3">
        <w:rPr>
          <w:rFonts w:ascii="Times New Roman" w:hAnsi="Times New Roman"/>
          <w:sz w:val="22"/>
        </w:rPr>
        <w:t>.</w:t>
      </w:r>
      <w:r w:rsidRPr="00F863B3">
        <w:rPr>
          <w:rFonts w:ascii="Times New Roman" w:hAnsi="Times New Roman"/>
          <w:sz w:val="22"/>
        </w:rPr>
        <w:t xml:space="preserve"> wszelkie sprawy</w:t>
      </w:r>
      <w:r w:rsidR="00C92A56" w:rsidRPr="00F863B3">
        <w:rPr>
          <w:rFonts w:ascii="Times New Roman" w:hAnsi="Times New Roman"/>
          <w:sz w:val="22"/>
        </w:rPr>
        <w:t xml:space="preserve"> sądowe</w:t>
      </w:r>
      <w:r w:rsidRPr="00F863B3">
        <w:rPr>
          <w:rFonts w:ascii="Times New Roman" w:hAnsi="Times New Roman"/>
          <w:sz w:val="22"/>
        </w:rPr>
        <w:t xml:space="preserve"> związane z Zadaniami Inwestycyjnymi prowadzi na zasadzie zastępstwa procesowego ZRP UMP,</w:t>
      </w:r>
      <w:r w:rsidR="00B65F80" w:rsidRPr="00F863B3">
        <w:rPr>
          <w:rFonts w:ascii="Times New Roman" w:hAnsi="Times New Roman"/>
          <w:sz w:val="22"/>
        </w:rPr>
        <w:t xml:space="preserve"> zgodnie z zasadami wskazanymi w </w:t>
      </w:r>
      <w:r w:rsidR="00B65F80" w:rsidRPr="00F863B3">
        <w:rPr>
          <w:rFonts w:ascii="Times New Roman" w:hAnsi="Times New Roman" w:cs="Times New Roman"/>
          <w:sz w:val="22"/>
        </w:rPr>
        <w:t xml:space="preserve">§ </w:t>
      </w:r>
      <w:r w:rsidR="00B65F80" w:rsidRPr="00F863B3">
        <w:rPr>
          <w:rFonts w:ascii="Times New Roman" w:hAnsi="Times New Roman"/>
          <w:sz w:val="22"/>
        </w:rPr>
        <w:t>2 Rozdział (Ogólne Zasady Prowadzenia Zadań Inwestycyjnych) pkt. 1 lit. i)</w:t>
      </w:r>
      <w:r w:rsidR="004E65FC" w:rsidRPr="00F863B3">
        <w:rPr>
          <w:rFonts w:ascii="Times New Roman" w:hAnsi="Times New Roman"/>
          <w:sz w:val="22"/>
        </w:rPr>
        <w:t>,</w:t>
      </w:r>
    </w:p>
    <w:p w14:paraId="09B05B83" w14:textId="77777777" w:rsidR="001D6AB7" w:rsidRPr="00F863B3" w:rsidRDefault="00696935" w:rsidP="001D6AB7">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potwierdzaniu zwrotu należnych lub nienależnych kwot zatrzymanych,</w:t>
      </w:r>
    </w:p>
    <w:p w14:paraId="4DB37167" w14:textId="77777777" w:rsidR="00B65F80" w:rsidRPr="00F863B3" w:rsidRDefault="00B65F80" w:rsidP="001D6AB7">
      <w:pPr>
        <w:numPr>
          <w:ilvl w:val="0"/>
          <w:numId w:val="2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monitorowaniu Zadania Inwestycyjnego po jego zakończeniu, w szczególności w zakresie pojawienia się ewentualnych roszczeń związanych z Zadaniem Inwestycyjnym (w przypadku braku zlecenia Spółce obsługi Zadań Towarzyszących Zadaniu Inwestycyjnemu, obowiązek monitorowania Zadania Inwestycyjnego po jego zakończeniu spoczywa na Dysponencie,</w:t>
      </w:r>
    </w:p>
    <w:p w14:paraId="78125AD3" w14:textId="77777777" w:rsidR="009E22EA" w:rsidRPr="00F863B3" w:rsidRDefault="009E22EA" w:rsidP="001D6AB7">
      <w:pPr>
        <w:numPr>
          <w:ilvl w:val="0"/>
          <w:numId w:val="23"/>
        </w:numPr>
        <w:shd w:val="clear" w:color="auto" w:fill="FFFFFF"/>
        <w:spacing w:before="120" w:line="360" w:lineRule="auto"/>
        <w:ind w:left="714" w:hanging="357"/>
        <w:jc w:val="both"/>
        <w:rPr>
          <w:rFonts w:ascii="Times New Roman" w:hAnsi="Times New Roman" w:cs="Times New Roman"/>
          <w:sz w:val="24"/>
        </w:rPr>
      </w:pPr>
      <w:r w:rsidRPr="00F863B3">
        <w:rPr>
          <w:rFonts w:ascii="Times New Roman" w:hAnsi="Times New Roman" w:cs="Times New Roman"/>
          <w:sz w:val="22"/>
        </w:rPr>
        <w:t xml:space="preserve">dochodzeniu oraz egzekwowaniu w imieniu i na rzecz Miasta, w przypadku wystąpienia spraw spornych, należnego odszkodowania lub kar za nienależyte bądź nieterminowe wykonanie przez Wykonawców zobowiązań umownych związanych z realizacją Zadania Inwestycyjnego, w szczególności z tytułu gwarancji i rękojmi, a w razie potrzeby przygotowanie dokumentacji oraz reprezentowanie Miasta przed sądem, w przypadku spraw sądowych rozpoczętych przed dniem 1 stycznia 2017 r., przy czym wszystkie czynności podejmowane przez Spółkę finansowane są ze środków przeznaczonych na realizację Zadania Inwestycyjnego (Począwszy od dnia 1 stycznia 2017 r. wszelkie sprawy </w:t>
      </w:r>
      <w:r w:rsidR="00B56838" w:rsidRPr="00F863B3">
        <w:rPr>
          <w:rFonts w:ascii="Times New Roman" w:hAnsi="Times New Roman" w:cs="Times New Roman"/>
          <w:sz w:val="22"/>
        </w:rPr>
        <w:t xml:space="preserve">sądowe </w:t>
      </w:r>
      <w:r w:rsidRPr="00F863B3">
        <w:rPr>
          <w:rFonts w:ascii="Times New Roman" w:hAnsi="Times New Roman" w:cs="Times New Roman"/>
          <w:sz w:val="22"/>
        </w:rPr>
        <w:t>związane z Zadaniami Inwestycyjnymi prowadzi na zasadzie zastępstwa procesowego ZRP UMP,</w:t>
      </w:r>
      <w:r w:rsidR="00B56838" w:rsidRPr="00F863B3">
        <w:rPr>
          <w:rFonts w:ascii="Times New Roman" w:hAnsi="Times New Roman" w:cs="Times New Roman"/>
          <w:sz w:val="22"/>
        </w:rPr>
        <w:t xml:space="preserve"> zgodnie z zasadami wskazanymi w § 2 Rozdział 2 (Ogólne Zasady Prowadzenia Zadań Inwestycyjnych) pkt. 1 lit. i)</w:t>
      </w:r>
      <w:r w:rsidR="004E65FC" w:rsidRPr="00F863B3">
        <w:rPr>
          <w:rFonts w:ascii="Times New Roman" w:hAnsi="Times New Roman" w:cs="Times New Roman"/>
          <w:sz w:val="22"/>
        </w:rPr>
        <w:t>,</w:t>
      </w:r>
    </w:p>
    <w:p w14:paraId="73334BC2" w14:textId="77777777" w:rsidR="00696935" w:rsidRPr="00F863B3" w:rsidRDefault="00696935" w:rsidP="003B615D">
      <w:pPr>
        <w:numPr>
          <w:ilvl w:val="0"/>
          <w:numId w:val="33"/>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sporządzaniu oraz uzgodnieniu z Dysponentami i </w:t>
      </w:r>
      <w:proofErr w:type="spellStart"/>
      <w:r w:rsidRPr="00F863B3">
        <w:rPr>
          <w:rFonts w:ascii="Times New Roman" w:hAnsi="Times New Roman"/>
          <w:sz w:val="22"/>
        </w:rPr>
        <w:t>BKP</w:t>
      </w:r>
      <w:r w:rsidR="00E07303" w:rsidRPr="00F863B3">
        <w:rPr>
          <w:rFonts w:ascii="Times New Roman" w:hAnsi="Times New Roman"/>
          <w:sz w:val="22"/>
        </w:rPr>
        <w:t>iRM</w:t>
      </w:r>
      <w:proofErr w:type="spellEnd"/>
      <w:r w:rsidR="00E07303" w:rsidRPr="00F863B3">
        <w:rPr>
          <w:rFonts w:ascii="Times New Roman" w:hAnsi="Times New Roman"/>
          <w:sz w:val="22"/>
        </w:rPr>
        <w:t xml:space="preserve"> lub </w:t>
      </w:r>
      <w:proofErr w:type="spellStart"/>
      <w:r w:rsidR="00E07303" w:rsidRPr="00F863B3">
        <w:rPr>
          <w:rFonts w:ascii="Times New Roman" w:hAnsi="Times New Roman"/>
          <w:sz w:val="22"/>
        </w:rPr>
        <w:t>WTiZ</w:t>
      </w:r>
      <w:proofErr w:type="spellEnd"/>
      <w:r w:rsidR="00E07303" w:rsidRPr="00F863B3">
        <w:rPr>
          <w:rFonts w:ascii="Times New Roman" w:hAnsi="Times New Roman"/>
          <w:sz w:val="22"/>
        </w:rPr>
        <w:t xml:space="preserve"> we współpracy z </w:t>
      </w:r>
      <w:proofErr w:type="spellStart"/>
      <w:r w:rsidRPr="00F863B3">
        <w:rPr>
          <w:rFonts w:ascii="Times New Roman" w:hAnsi="Times New Roman"/>
          <w:sz w:val="22"/>
        </w:rPr>
        <w:t>BKPiRM</w:t>
      </w:r>
      <w:proofErr w:type="spellEnd"/>
      <w:r w:rsidRPr="00F863B3">
        <w:rPr>
          <w:rFonts w:ascii="Times New Roman" w:hAnsi="Times New Roman"/>
          <w:sz w:val="22"/>
        </w:rPr>
        <w:t xml:space="preserve"> stanowiska i treści przygotowywanych po zakończeniu Zadania Inwestycyjnego dokumentów i sprawozdań niezbędnych w przypadku dofinansowania Zadania Inwestycyjnego ze środków zewnętrznych, a także ostatecznym rozliczeniu finansowym Zadania Inwestycyjnego wraz z pozyskaniem dotacji, w tym w szczególności ze środków Unii Europejskiej, pozyskanych w ramach partnerstwa publiczno-prywatnego i innych oraz przedkładanie niezbędnych dokumentów do akceptacji Dysponenta</w:t>
      </w:r>
      <w:r w:rsidR="002166FB" w:rsidRPr="00F863B3">
        <w:rPr>
          <w:rFonts w:ascii="Times New Roman" w:hAnsi="Times New Roman"/>
          <w:sz w:val="22"/>
        </w:rPr>
        <w:t xml:space="preserve">, o ile Zadanie Inwestycyjne było realizowane przez Spółkę od </w:t>
      </w:r>
      <w:r w:rsidR="00E07303" w:rsidRPr="00F863B3">
        <w:rPr>
          <w:rFonts w:ascii="Times New Roman" w:hAnsi="Times New Roman"/>
          <w:sz w:val="22"/>
        </w:rPr>
        <w:t>momentu przygotowania wniosku o </w:t>
      </w:r>
      <w:r w:rsidR="002166FB" w:rsidRPr="00F863B3">
        <w:rPr>
          <w:rFonts w:ascii="Times New Roman" w:hAnsi="Times New Roman"/>
          <w:sz w:val="22"/>
        </w:rPr>
        <w:t>dofinansowanie Zadania</w:t>
      </w:r>
      <w:r w:rsidRPr="00F863B3">
        <w:rPr>
          <w:rFonts w:ascii="Times New Roman" w:hAnsi="Times New Roman"/>
          <w:sz w:val="22"/>
        </w:rPr>
        <w:t>,</w:t>
      </w:r>
    </w:p>
    <w:p w14:paraId="11EE3C1A" w14:textId="77777777" w:rsidR="00412810" w:rsidRPr="00F863B3" w:rsidRDefault="00696935" w:rsidP="003B615D">
      <w:pPr>
        <w:numPr>
          <w:ilvl w:val="0"/>
          <w:numId w:val="33"/>
        </w:numPr>
        <w:shd w:val="clear" w:color="auto" w:fill="FFFFFF"/>
        <w:spacing w:before="120" w:line="360" w:lineRule="auto"/>
        <w:jc w:val="both"/>
        <w:rPr>
          <w:rFonts w:ascii="Times New Roman" w:hAnsi="Times New Roman"/>
          <w:sz w:val="22"/>
        </w:rPr>
      </w:pPr>
      <w:r w:rsidRPr="00F863B3">
        <w:rPr>
          <w:rFonts w:ascii="Times New Roman" w:hAnsi="Times New Roman"/>
          <w:sz w:val="22"/>
        </w:rPr>
        <w:t>przygotowaniu i zabezpieczeniu należytej archiwizacji dokumentacji powierzonych Zadań Inwestycyjnych zgodnie z obowiązującymi przepisami</w:t>
      </w:r>
      <w:r w:rsidR="00E2357A" w:rsidRPr="00F863B3">
        <w:rPr>
          <w:rFonts w:ascii="Times New Roman" w:hAnsi="Times New Roman"/>
          <w:sz w:val="22"/>
        </w:rPr>
        <w:t xml:space="preserve"> prawa, w tym w szczególności z </w:t>
      </w:r>
      <w:r w:rsidRPr="00F863B3">
        <w:rPr>
          <w:rFonts w:ascii="Times New Roman" w:hAnsi="Times New Roman"/>
          <w:sz w:val="22"/>
        </w:rPr>
        <w:t>wytycznymi wspólnotowymi przy Zadaniach Inwestycyjnych współfinansowanych ze środków unijnych i przekazanie tej dokumentacji nie późnie</w:t>
      </w:r>
      <w:r w:rsidR="00E2357A" w:rsidRPr="00F863B3">
        <w:rPr>
          <w:rFonts w:ascii="Times New Roman" w:hAnsi="Times New Roman"/>
          <w:sz w:val="22"/>
        </w:rPr>
        <w:t>j niż w terminie 6 miesięcy od Zakończenia R</w:t>
      </w:r>
      <w:r w:rsidRPr="00F863B3">
        <w:rPr>
          <w:rFonts w:ascii="Times New Roman" w:hAnsi="Times New Roman"/>
          <w:sz w:val="22"/>
        </w:rPr>
        <w:t>ealizacji Zadania Inwestycyjnego do Dysponenta. Na podstawie odrębnej, pisemnej zgody Dysponenta termin, o którym mowa w zdaniu powyżej, może zostać wydłużony.</w:t>
      </w:r>
    </w:p>
    <w:p w14:paraId="7B847733" w14:textId="77777777" w:rsidR="00412810" w:rsidRPr="00F863B3" w:rsidRDefault="00412810" w:rsidP="001D6AB7">
      <w:pPr>
        <w:shd w:val="clear" w:color="auto" w:fill="FFFFFF"/>
        <w:spacing w:before="120" w:line="360" w:lineRule="auto"/>
        <w:ind w:left="357"/>
        <w:jc w:val="both"/>
        <w:rPr>
          <w:rFonts w:ascii="Times New Roman" w:hAnsi="Times New Roman"/>
          <w:sz w:val="22"/>
        </w:rPr>
      </w:pPr>
      <w:r w:rsidRPr="00F863B3">
        <w:rPr>
          <w:rFonts w:ascii="Times New Roman" w:hAnsi="Times New Roman"/>
          <w:sz w:val="22"/>
        </w:rPr>
        <w:t xml:space="preserve">Zadania wskazane w pkt b – </w:t>
      </w:r>
      <w:r w:rsidR="006521E6" w:rsidRPr="00F863B3">
        <w:rPr>
          <w:rFonts w:ascii="Times New Roman" w:hAnsi="Times New Roman"/>
          <w:sz w:val="22"/>
        </w:rPr>
        <w:t>q</w:t>
      </w:r>
      <w:r w:rsidRPr="00F863B3">
        <w:rPr>
          <w:rFonts w:ascii="Times New Roman" w:hAnsi="Times New Roman"/>
          <w:sz w:val="22"/>
        </w:rPr>
        <w:t xml:space="preserve"> powyżej mogą być realizowan</w:t>
      </w:r>
      <w:r w:rsidR="00417272" w:rsidRPr="00F863B3">
        <w:rPr>
          <w:rFonts w:ascii="Times New Roman" w:hAnsi="Times New Roman"/>
          <w:sz w:val="22"/>
        </w:rPr>
        <w:t>e przez Spółkę po zakończeniu i </w:t>
      </w:r>
      <w:r w:rsidRPr="00F863B3">
        <w:rPr>
          <w:rFonts w:ascii="Times New Roman" w:hAnsi="Times New Roman"/>
          <w:sz w:val="22"/>
        </w:rPr>
        <w:t xml:space="preserve">rozliczeniu Zadania Inwestycyjnego pod warunkiem, że Spółka otrzyma Wskazanie do Realizacji </w:t>
      </w:r>
      <w:r w:rsidRPr="00F863B3">
        <w:rPr>
          <w:rFonts w:ascii="Times New Roman" w:hAnsi="Times New Roman"/>
          <w:sz w:val="22"/>
        </w:rPr>
        <w:lastRenderedPageBreak/>
        <w:t>na pełnienie wskazanych czynności w okresie gwarancyjnym.</w:t>
      </w:r>
    </w:p>
    <w:p w14:paraId="23DDE3DA" w14:textId="77777777" w:rsidR="00696935" w:rsidRPr="00F863B3" w:rsidRDefault="00696935">
      <w:pPr>
        <w:shd w:val="clear" w:color="auto" w:fill="FFFFFF"/>
        <w:spacing w:before="379" w:line="360" w:lineRule="auto"/>
        <w:jc w:val="center"/>
        <w:rPr>
          <w:rFonts w:ascii="Times New Roman" w:hAnsi="Times New Roman"/>
          <w:b/>
          <w:sz w:val="22"/>
        </w:rPr>
      </w:pPr>
      <w:r w:rsidRPr="00F863B3">
        <w:rPr>
          <w:rFonts w:ascii="Times New Roman" w:hAnsi="Times New Roman"/>
          <w:b/>
          <w:sz w:val="22"/>
        </w:rPr>
        <w:t>§ 3</w:t>
      </w:r>
    </w:p>
    <w:p w14:paraId="127AF3A5" w14:textId="77777777" w:rsidR="00696935" w:rsidRPr="00F863B3" w:rsidRDefault="00696935" w:rsidP="00851A41">
      <w:pPr>
        <w:shd w:val="clear" w:color="auto" w:fill="B3B3B3"/>
        <w:tabs>
          <w:tab w:val="left" w:pos="0"/>
        </w:tabs>
        <w:jc w:val="center"/>
        <w:rPr>
          <w:rFonts w:ascii="Times New Roman" w:hAnsi="Times New Roman"/>
          <w:b/>
          <w:sz w:val="22"/>
        </w:rPr>
      </w:pPr>
      <w:r w:rsidRPr="00F863B3">
        <w:rPr>
          <w:rFonts w:ascii="Times New Roman" w:hAnsi="Times New Roman"/>
          <w:b/>
          <w:sz w:val="22"/>
        </w:rPr>
        <w:t>WSPÓŁPRACA SPÓŁKI I MIASTA</w:t>
      </w:r>
    </w:p>
    <w:p w14:paraId="11E1C56E" w14:textId="77777777" w:rsidR="00696935" w:rsidRPr="00F863B3" w:rsidRDefault="00696935" w:rsidP="00C8310B">
      <w:pPr>
        <w:shd w:val="clear" w:color="auto" w:fill="FFFFFF"/>
        <w:tabs>
          <w:tab w:val="left" w:pos="427"/>
        </w:tabs>
        <w:spacing w:before="245" w:line="360" w:lineRule="auto"/>
        <w:jc w:val="both"/>
        <w:rPr>
          <w:rFonts w:ascii="Times New Roman" w:hAnsi="Times New Roman"/>
          <w:sz w:val="22"/>
        </w:rPr>
      </w:pPr>
      <w:r w:rsidRPr="00F863B3">
        <w:rPr>
          <w:rFonts w:ascii="Times New Roman" w:hAnsi="Times New Roman"/>
          <w:sz w:val="22"/>
        </w:rPr>
        <w:t>1.</w:t>
      </w:r>
      <w:r w:rsidRPr="00F863B3">
        <w:rPr>
          <w:rFonts w:ascii="Times New Roman" w:hAnsi="Times New Roman"/>
          <w:sz w:val="22"/>
        </w:rPr>
        <w:tab/>
        <w:t>Spółka jest zobowiązana do rzetelnego realizowania powierzonych jej zadań, a także do:</w:t>
      </w:r>
    </w:p>
    <w:p w14:paraId="1D5FC130" w14:textId="77777777" w:rsidR="00412810" w:rsidRPr="00F863B3" w:rsidRDefault="00412810" w:rsidP="00085214">
      <w:pPr>
        <w:numPr>
          <w:ilvl w:val="0"/>
          <w:numId w:val="3"/>
        </w:numPr>
        <w:shd w:val="clear" w:color="auto" w:fill="FFFFFF"/>
        <w:tabs>
          <w:tab w:val="left" w:pos="427"/>
        </w:tabs>
        <w:spacing w:before="245" w:line="360" w:lineRule="auto"/>
        <w:jc w:val="both"/>
        <w:rPr>
          <w:rFonts w:ascii="Times New Roman" w:hAnsi="Times New Roman"/>
          <w:sz w:val="22"/>
        </w:rPr>
      </w:pPr>
      <w:r w:rsidRPr="00F863B3">
        <w:rPr>
          <w:rFonts w:ascii="Times New Roman" w:hAnsi="Times New Roman"/>
          <w:sz w:val="22"/>
        </w:rPr>
        <w:t>przesyłania do Dysponentów</w:t>
      </w:r>
      <w:r w:rsidR="0094152A" w:rsidRPr="00F863B3">
        <w:rPr>
          <w:rFonts w:ascii="Times New Roman" w:hAnsi="Times New Roman"/>
          <w:sz w:val="22"/>
        </w:rPr>
        <w:t xml:space="preserve"> </w:t>
      </w:r>
      <w:r w:rsidR="00085214" w:rsidRPr="00F863B3">
        <w:rPr>
          <w:rFonts w:ascii="Times New Roman" w:hAnsi="Times New Roman"/>
          <w:sz w:val="22"/>
        </w:rPr>
        <w:t xml:space="preserve">w terminie </w:t>
      </w:r>
      <w:r w:rsidR="0094152A" w:rsidRPr="00F863B3">
        <w:rPr>
          <w:rFonts w:ascii="Times New Roman" w:hAnsi="Times New Roman"/>
          <w:sz w:val="22"/>
        </w:rPr>
        <w:t>do dnia 31 stycznia każdego roku,</w:t>
      </w:r>
      <w:r w:rsidRPr="00F863B3">
        <w:rPr>
          <w:rFonts w:ascii="Times New Roman" w:hAnsi="Times New Roman"/>
          <w:sz w:val="22"/>
        </w:rPr>
        <w:t xml:space="preserve"> projektów </w:t>
      </w:r>
      <w:r w:rsidR="00085214" w:rsidRPr="00F863B3">
        <w:rPr>
          <w:rFonts w:ascii="Times New Roman" w:hAnsi="Times New Roman"/>
          <w:sz w:val="22"/>
        </w:rPr>
        <w:t xml:space="preserve">wzorów </w:t>
      </w:r>
      <w:r w:rsidRPr="00F863B3">
        <w:rPr>
          <w:rFonts w:ascii="Times New Roman" w:hAnsi="Times New Roman"/>
          <w:sz w:val="22"/>
        </w:rPr>
        <w:t>umów stosowanych przez Spółkę w ramach realizacji Zadań Inwestycyjnych</w:t>
      </w:r>
      <w:r w:rsidR="0094152A" w:rsidRPr="00F863B3">
        <w:rPr>
          <w:rFonts w:ascii="Times New Roman" w:hAnsi="Times New Roman"/>
          <w:sz w:val="22"/>
        </w:rPr>
        <w:t xml:space="preserve"> oraz </w:t>
      </w:r>
      <w:r w:rsidR="00DA2A1C" w:rsidRPr="00F863B3">
        <w:rPr>
          <w:rFonts w:ascii="Times New Roman" w:hAnsi="Times New Roman"/>
          <w:sz w:val="22"/>
        </w:rPr>
        <w:t xml:space="preserve">każdorazowo </w:t>
      </w:r>
      <w:r w:rsidR="0094152A" w:rsidRPr="00F863B3">
        <w:rPr>
          <w:rFonts w:ascii="Times New Roman" w:hAnsi="Times New Roman"/>
          <w:sz w:val="22"/>
        </w:rPr>
        <w:t xml:space="preserve">w przypadku </w:t>
      </w:r>
      <w:r w:rsidR="00DA2A1C" w:rsidRPr="00F863B3">
        <w:rPr>
          <w:rFonts w:ascii="Times New Roman" w:hAnsi="Times New Roman"/>
          <w:sz w:val="22"/>
        </w:rPr>
        <w:t xml:space="preserve">wprowadzenia </w:t>
      </w:r>
      <w:r w:rsidR="0094152A" w:rsidRPr="00F863B3">
        <w:rPr>
          <w:rFonts w:ascii="Times New Roman" w:hAnsi="Times New Roman"/>
          <w:sz w:val="22"/>
        </w:rPr>
        <w:t>istotnych zmian</w:t>
      </w:r>
      <w:r w:rsidR="00DA2A1C" w:rsidRPr="00F863B3">
        <w:rPr>
          <w:rFonts w:ascii="Times New Roman" w:hAnsi="Times New Roman"/>
          <w:sz w:val="22"/>
        </w:rPr>
        <w:t xml:space="preserve"> w treści stosowanych projektów. Informacje o wprowadzonych zmianach będą przesyłane drogą elektroniczną na adres sekretariatu Dysponenta</w:t>
      </w:r>
      <w:r w:rsidR="00A26414" w:rsidRPr="00F863B3">
        <w:rPr>
          <w:rFonts w:ascii="Times New Roman" w:hAnsi="Times New Roman"/>
          <w:sz w:val="22"/>
        </w:rPr>
        <w:t>.</w:t>
      </w:r>
      <w:r w:rsidRPr="00F863B3">
        <w:rPr>
          <w:rFonts w:ascii="Times New Roman" w:hAnsi="Times New Roman"/>
          <w:sz w:val="22"/>
        </w:rPr>
        <w:t xml:space="preserve"> </w:t>
      </w:r>
      <w:r w:rsidR="00085214" w:rsidRPr="00F863B3">
        <w:rPr>
          <w:rFonts w:ascii="Times New Roman" w:hAnsi="Times New Roman"/>
          <w:sz w:val="22"/>
        </w:rPr>
        <w:t xml:space="preserve">Na wniosek Dysponenta Spółka jest zobowiązana do przedstawienia uzasadnienia dla wprowadzonych zmian. Dysponent ma prawo do zgłoszenia </w:t>
      </w:r>
      <w:r w:rsidR="00764307" w:rsidRPr="00F863B3">
        <w:rPr>
          <w:rFonts w:ascii="Times New Roman" w:hAnsi="Times New Roman"/>
          <w:sz w:val="22"/>
        </w:rPr>
        <w:t xml:space="preserve">pisemnych i umotywowanych zastrzeżeń </w:t>
      </w:r>
      <w:r w:rsidR="00085214" w:rsidRPr="00F863B3">
        <w:rPr>
          <w:rFonts w:ascii="Times New Roman" w:hAnsi="Times New Roman"/>
          <w:sz w:val="22"/>
        </w:rPr>
        <w:t>co do wprowadzonych zmian w treści umów stosowanych w ramach powierzonego przez siebie Zadania Inwestycyjnego w terminie</w:t>
      </w:r>
      <w:r w:rsidR="00DE05CD" w:rsidRPr="00F863B3">
        <w:rPr>
          <w:rFonts w:ascii="Times New Roman" w:hAnsi="Times New Roman"/>
          <w:sz w:val="22"/>
        </w:rPr>
        <w:t xml:space="preserve"> 14</w:t>
      </w:r>
      <w:r w:rsidR="00085214" w:rsidRPr="00F863B3">
        <w:rPr>
          <w:rFonts w:ascii="Times New Roman" w:hAnsi="Times New Roman"/>
          <w:sz w:val="22"/>
        </w:rPr>
        <w:t xml:space="preserve"> dni </w:t>
      </w:r>
      <w:r w:rsidR="00DE05CD" w:rsidRPr="00F863B3">
        <w:rPr>
          <w:rFonts w:ascii="Times New Roman" w:hAnsi="Times New Roman"/>
          <w:sz w:val="22"/>
        </w:rPr>
        <w:t xml:space="preserve">roboczych </w:t>
      </w:r>
      <w:r w:rsidR="00085214" w:rsidRPr="00F863B3">
        <w:rPr>
          <w:rFonts w:ascii="Times New Roman" w:hAnsi="Times New Roman"/>
          <w:sz w:val="22"/>
        </w:rPr>
        <w:t>od otrzymania powiadomienia o zmianie stosowanych przez Spółkę wzorów umów.</w:t>
      </w:r>
    </w:p>
    <w:p w14:paraId="7D831910" w14:textId="77777777" w:rsidR="00696935" w:rsidRPr="00F863B3" w:rsidRDefault="00696935" w:rsidP="00CD1D29">
      <w:pPr>
        <w:numPr>
          <w:ilvl w:val="0"/>
          <w:numId w:val="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wykonywania obowiązków zgodnie z obowiązującymi przepisami prawa, z zachowaniem należytej dbałości o interes Miasta;</w:t>
      </w:r>
    </w:p>
    <w:p w14:paraId="296577B8" w14:textId="77777777" w:rsidR="00696935" w:rsidRPr="00F863B3" w:rsidRDefault="00696935" w:rsidP="00CD1D29">
      <w:pPr>
        <w:numPr>
          <w:ilvl w:val="0"/>
          <w:numId w:val="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wzajemnej współpracy z Dysponentem w toku realizacji Zadania Inwestycyjnego, w</w:t>
      </w:r>
      <w:r w:rsidR="00AD1B29" w:rsidRPr="00F863B3">
        <w:rPr>
          <w:rFonts w:ascii="Times New Roman" w:hAnsi="Times New Roman"/>
          <w:sz w:val="22"/>
        </w:rPr>
        <w:t> </w:t>
      </w:r>
      <w:r w:rsidRPr="00F863B3">
        <w:rPr>
          <w:rFonts w:ascii="Times New Roman" w:hAnsi="Times New Roman"/>
          <w:sz w:val="22"/>
        </w:rPr>
        <w:t>szczególności w zakresie planowania, wprowadzania zmian w harmonogramie rzeczowo-finansowym, stałego bezpośredniego kontaktu przy analizie poszczególnych płatności dla Wykonawcy, w tym dostarczaniu dodatkowych dokumentów i zestawień niezbędnych do weryfikacji płatności i prawidłowej realizacji inwestycji, a także wynikających z zapisów aktów wewnętrznych Miasta oraz obowiązujących przepisów prawnych;</w:t>
      </w:r>
    </w:p>
    <w:p w14:paraId="34AE9FE4" w14:textId="77777777" w:rsidR="00696935" w:rsidRPr="00F863B3" w:rsidRDefault="00696935" w:rsidP="00D602CA">
      <w:pPr>
        <w:numPr>
          <w:ilvl w:val="0"/>
          <w:numId w:val="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udzielania Dysponentom informacji na temat realizowanych Zadań Inwestycyjnych, w formie Raportu, którego wzór stanowi załącznik nr 3 do Zasad,</w:t>
      </w:r>
      <w:r w:rsidR="00B25905" w:rsidRPr="00F863B3">
        <w:rPr>
          <w:rFonts w:ascii="Times New Roman" w:hAnsi="Times New Roman"/>
          <w:sz w:val="22"/>
        </w:rPr>
        <w:t xml:space="preserve"> w terminie do </w:t>
      </w:r>
      <w:r w:rsidR="002D5AD0" w:rsidRPr="00F863B3">
        <w:rPr>
          <w:rFonts w:ascii="Times New Roman" w:hAnsi="Times New Roman"/>
          <w:sz w:val="22"/>
        </w:rPr>
        <w:t>15</w:t>
      </w:r>
      <w:r w:rsidR="008C58CC" w:rsidRPr="00F863B3">
        <w:rPr>
          <w:rFonts w:ascii="Times New Roman" w:hAnsi="Times New Roman"/>
          <w:sz w:val="22"/>
        </w:rPr>
        <w:t xml:space="preserve"> dnia każdego miesiąca</w:t>
      </w:r>
      <w:r w:rsidR="00D74B93" w:rsidRPr="00F863B3">
        <w:rPr>
          <w:rFonts w:ascii="Times New Roman" w:hAnsi="Times New Roman"/>
          <w:sz w:val="22"/>
        </w:rPr>
        <w:t>,</w:t>
      </w:r>
      <w:r w:rsidR="008C58CC" w:rsidRPr="00F863B3">
        <w:rPr>
          <w:rFonts w:ascii="Times New Roman" w:hAnsi="Times New Roman"/>
          <w:sz w:val="22"/>
        </w:rPr>
        <w:t xml:space="preserve"> za miesiąc poprzedni</w:t>
      </w:r>
      <w:r w:rsidRPr="00F863B3">
        <w:rPr>
          <w:rFonts w:ascii="Times New Roman" w:hAnsi="Times New Roman"/>
          <w:sz w:val="22"/>
        </w:rPr>
        <w:t xml:space="preserve">, opracowywania planów wydatków inwestycyjnych. Spółka powinna zapewnić zgodność udzielanych Dysponentom informacji z treścią </w:t>
      </w:r>
      <w:r w:rsidR="00427571" w:rsidRPr="00F863B3">
        <w:rPr>
          <w:rFonts w:ascii="Times New Roman" w:hAnsi="Times New Roman"/>
          <w:sz w:val="22"/>
        </w:rPr>
        <w:t xml:space="preserve">obowiązującego </w:t>
      </w:r>
      <w:r w:rsidRPr="00F863B3">
        <w:rPr>
          <w:rFonts w:ascii="Times New Roman" w:hAnsi="Times New Roman"/>
          <w:sz w:val="22"/>
        </w:rPr>
        <w:t xml:space="preserve">zarządzenia Prezydenta Miasta Poznania </w:t>
      </w:r>
      <w:r w:rsidR="004B7EAE" w:rsidRPr="00F863B3">
        <w:rPr>
          <w:rFonts w:ascii="Times New Roman" w:hAnsi="Times New Roman"/>
          <w:sz w:val="22"/>
        </w:rPr>
        <w:t>w sprawie planowania i </w:t>
      </w:r>
      <w:r w:rsidR="00417272" w:rsidRPr="00F863B3">
        <w:rPr>
          <w:rFonts w:ascii="Times New Roman" w:hAnsi="Times New Roman"/>
          <w:sz w:val="22"/>
        </w:rPr>
        <w:t>monitorowania zadań budżetowych</w:t>
      </w:r>
      <w:r w:rsidRPr="00F863B3">
        <w:rPr>
          <w:rFonts w:ascii="Times New Roman" w:hAnsi="Times New Roman"/>
          <w:sz w:val="22"/>
        </w:rPr>
        <w:t xml:space="preserve"> oraz Wytycznymi do sporządzania kwartalnych informacji o realizacji zadań projektowych, określanych corocznie dla każdego roku budżetowego przez Skarbnika Miasta;</w:t>
      </w:r>
    </w:p>
    <w:p w14:paraId="2A38C3B3" w14:textId="77777777" w:rsidR="00696935" w:rsidRPr="00F863B3" w:rsidRDefault="00696935" w:rsidP="00CD1D29">
      <w:pPr>
        <w:numPr>
          <w:ilvl w:val="0"/>
          <w:numId w:val="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 xml:space="preserve">stałego monitorowania poziomu wykorzystania środków </w:t>
      </w:r>
      <w:r w:rsidR="00427571" w:rsidRPr="00F863B3">
        <w:rPr>
          <w:rFonts w:ascii="Times New Roman" w:hAnsi="Times New Roman"/>
          <w:sz w:val="22"/>
        </w:rPr>
        <w:t xml:space="preserve">ujętych we Wskazaniu do Realizacji </w:t>
      </w:r>
      <w:r w:rsidRPr="00F863B3">
        <w:rPr>
          <w:rFonts w:ascii="Times New Roman" w:hAnsi="Times New Roman"/>
          <w:sz w:val="22"/>
        </w:rPr>
        <w:t>w zakresie związanym z realizowanymi Zadaniami Inwestycyjnymi;</w:t>
      </w:r>
    </w:p>
    <w:p w14:paraId="5EB863A5" w14:textId="77777777" w:rsidR="00696935" w:rsidRPr="00F863B3" w:rsidRDefault="00696935" w:rsidP="00CD1D29">
      <w:pPr>
        <w:numPr>
          <w:ilvl w:val="0"/>
          <w:numId w:val="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dostarczania Dysponentom materiałów</w:t>
      </w:r>
      <w:r w:rsidR="002D5AD0" w:rsidRPr="00F863B3">
        <w:rPr>
          <w:rFonts w:ascii="Times New Roman" w:hAnsi="Times New Roman"/>
          <w:sz w:val="22"/>
        </w:rPr>
        <w:t xml:space="preserve"> związanych z prowadzonymi Zadaniami Inwestycyjnymi niezbędnych</w:t>
      </w:r>
      <w:r w:rsidRPr="00F863B3">
        <w:rPr>
          <w:rFonts w:ascii="Times New Roman" w:hAnsi="Times New Roman"/>
          <w:sz w:val="22"/>
        </w:rPr>
        <w:t xml:space="preserve"> do tworzenia planów wydatków inwestycyjnych na kolejny rok budżetowy oraz do tworzenia Wieloletniej Prognozy Finansowej zgodnie z </w:t>
      </w:r>
      <w:r w:rsidR="00A52D92" w:rsidRPr="00F863B3">
        <w:rPr>
          <w:rFonts w:ascii="Times New Roman" w:hAnsi="Times New Roman"/>
          <w:sz w:val="22"/>
        </w:rPr>
        <w:t xml:space="preserve">obowiązującymi </w:t>
      </w:r>
      <w:r w:rsidR="00A52D92" w:rsidRPr="00F863B3">
        <w:rPr>
          <w:rFonts w:ascii="Times New Roman" w:hAnsi="Times New Roman"/>
          <w:sz w:val="22"/>
        </w:rPr>
        <w:lastRenderedPageBreak/>
        <w:t>w </w:t>
      </w:r>
      <w:r w:rsidRPr="00F863B3">
        <w:rPr>
          <w:rFonts w:ascii="Times New Roman" w:hAnsi="Times New Roman"/>
          <w:sz w:val="22"/>
        </w:rPr>
        <w:t>Mieście zasadami tworzenia budżetu, oraz zarządzania strategicznego i wieloletniego planowania budżetowego, a także sporządzani</w:t>
      </w:r>
      <w:r w:rsidR="00A52D92" w:rsidRPr="00F863B3">
        <w:rPr>
          <w:rFonts w:ascii="Times New Roman" w:hAnsi="Times New Roman"/>
          <w:sz w:val="22"/>
        </w:rPr>
        <w:t>a</w:t>
      </w:r>
      <w:r w:rsidR="002D5AD0" w:rsidRPr="00F863B3">
        <w:rPr>
          <w:rFonts w:ascii="Times New Roman" w:hAnsi="Times New Roman"/>
          <w:sz w:val="22"/>
        </w:rPr>
        <w:t xml:space="preserve"> informacji o konieczności dokonania zmian </w:t>
      </w:r>
      <w:r w:rsidR="00A52D92" w:rsidRPr="00F863B3">
        <w:rPr>
          <w:rFonts w:ascii="Times New Roman" w:hAnsi="Times New Roman"/>
          <w:sz w:val="22"/>
        </w:rPr>
        <w:t>w </w:t>
      </w:r>
      <w:r w:rsidR="002D5AD0" w:rsidRPr="00F863B3">
        <w:rPr>
          <w:rFonts w:ascii="Times New Roman" w:hAnsi="Times New Roman"/>
          <w:sz w:val="22"/>
        </w:rPr>
        <w:t>planie wydatków inwestycyjnych i ich przekazywanie do Dysponenta</w:t>
      </w:r>
      <w:r w:rsidR="00D74B93" w:rsidRPr="00F863B3">
        <w:rPr>
          <w:rFonts w:ascii="Times New Roman" w:hAnsi="Times New Roman"/>
          <w:sz w:val="22"/>
        </w:rPr>
        <w:t>, w terminie nie dłuższym niż 10 dni roboczych od dnia powzięcia przez Spółkę informacji o przesłankach do zmiany planu</w:t>
      </w:r>
      <w:r w:rsidR="001E4511" w:rsidRPr="00F863B3">
        <w:rPr>
          <w:rFonts w:ascii="Times New Roman" w:hAnsi="Times New Roman"/>
          <w:sz w:val="22"/>
        </w:rPr>
        <w:t>. Na wniosek Dysponenta w związku z przygotowywaniem aktualizacji budżetu lub Wieloletniej Prognozy Finansowej Spółka jest zobowiązana dokonać weryfikacji wszystkich wskazanych jej do realizacji Zadań Inwestycyjnych w zakresie wykorzystania środków</w:t>
      </w:r>
      <w:r w:rsidR="005C3011" w:rsidRPr="00F863B3">
        <w:rPr>
          <w:rFonts w:ascii="Times New Roman" w:hAnsi="Times New Roman"/>
          <w:sz w:val="22"/>
        </w:rPr>
        <w:t xml:space="preserve"> w terminie 10 dni roboczych</w:t>
      </w:r>
      <w:r w:rsidR="00A52D92" w:rsidRPr="00F863B3">
        <w:rPr>
          <w:rFonts w:ascii="Times New Roman" w:hAnsi="Times New Roman"/>
          <w:sz w:val="22"/>
        </w:rPr>
        <w:t xml:space="preserve"> od daty otrzymania wniosku od Dysponenta</w:t>
      </w:r>
      <w:r w:rsidRPr="00F863B3">
        <w:rPr>
          <w:rFonts w:ascii="Times New Roman" w:hAnsi="Times New Roman"/>
          <w:sz w:val="22"/>
        </w:rPr>
        <w:t>;</w:t>
      </w:r>
    </w:p>
    <w:p w14:paraId="62D3A4EE" w14:textId="77777777" w:rsidR="00696935" w:rsidRPr="00F863B3" w:rsidRDefault="00696935" w:rsidP="00CD1D29">
      <w:pPr>
        <w:numPr>
          <w:ilvl w:val="0"/>
          <w:numId w:val="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zapewnienia Dysponentom prawa do dostępu do terenu, na którym realizowane jest Zadanie Inwestycyjne, w celu przeprowadzenia kontroli i weryfikacji w miejscu realizacji Zadania Inwestycyjnego zgodności wykonanych robót i dostaw z dokumentacją projektową, przepisami i umowami zawartymi z Wykonawcami</w:t>
      </w:r>
      <w:r w:rsidR="009B3CB9" w:rsidRPr="00F863B3">
        <w:rPr>
          <w:rFonts w:ascii="Times New Roman" w:hAnsi="Times New Roman"/>
          <w:sz w:val="22"/>
        </w:rPr>
        <w:t xml:space="preserve"> pod warunkiem powiadomieni</w:t>
      </w:r>
      <w:r w:rsidR="00A52D92" w:rsidRPr="00F863B3">
        <w:rPr>
          <w:rFonts w:ascii="Times New Roman" w:hAnsi="Times New Roman"/>
          <w:sz w:val="22"/>
        </w:rPr>
        <w:t>a Spółki o </w:t>
      </w:r>
      <w:r w:rsidR="009B3CB9" w:rsidRPr="00F863B3">
        <w:rPr>
          <w:rFonts w:ascii="Times New Roman" w:hAnsi="Times New Roman"/>
          <w:sz w:val="22"/>
        </w:rPr>
        <w:t>zamiarze wejścia na teren, na którym realizow</w:t>
      </w:r>
      <w:r w:rsidR="00A52D92" w:rsidRPr="00F863B3">
        <w:rPr>
          <w:rFonts w:ascii="Times New Roman" w:hAnsi="Times New Roman"/>
          <w:sz w:val="22"/>
        </w:rPr>
        <w:t>ane jest Zadanie Inwestycyjne z </w:t>
      </w:r>
      <w:r w:rsidR="009B3CB9" w:rsidRPr="00F863B3">
        <w:rPr>
          <w:rFonts w:ascii="Times New Roman" w:hAnsi="Times New Roman"/>
          <w:sz w:val="22"/>
        </w:rPr>
        <w:t>wyprzedzeniem nie mniej niż 12 godzin przed planowaną kontrolą</w:t>
      </w:r>
      <w:r w:rsidRPr="00F863B3">
        <w:rPr>
          <w:rFonts w:ascii="Times New Roman" w:hAnsi="Times New Roman"/>
          <w:sz w:val="22"/>
        </w:rPr>
        <w:t>;</w:t>
      </w:r>
    </w:p>
    <w:p w14:paraId="6C6B1F31" w14:textId="77777777" w:rsidR="00696935" w:rsidRPr="00F863B3" w:rsidRDefault="00696935" w:rsidP="00CD1D29">
      <w:pPr>
        <w:numPr>
          <w:ilvl w:val="0"/>
          <w:numId w:val="3"/>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 xml:space="preserve">prowadzenia ksiąg rachunkowych w sposób umożliwiający rozdzielenie kosztów poniesionych przez Spółkę na realizację poszczególnych </w:t>
      </w:r>
      <w:r w:rsidR="00BA163B" w:rsidRPr="00F863B3">
        <w:rPr>
          <w:rFonts w:ascii="Times New Roman" w:hAnsi="Times New Roman"/>
          <w:sz w:val="22"/>
        </w:rPr>
        <w:t>Zadań Inwestycyjnych, zgodnie z </w:t>
      </w:r>
      <w:r w:rsidRPr="00F863B3">
        <w:rPr>
          <w:rFonts w:ascii="Times New Roman" w:hAnsi="Times New Roman"/>
          <w:sz w:val="22"/>
        </w:rPr>
        <w:t>Zasadami oraz kosztów związanych z inną działalnością.</w:t>
      </w:r>
    </w:p>
    <w:p w14:paraId="649887BF" w14:textId="77777777" w:rsidR="00696935" w:rsidRPr="00F863B3" w:rsidRDefault="00696935" w:rsidP="00B72F87">
      <w:pPr>
        <w:shd w:val="clear" w:color="auto" w:fill="FFFFFF"/>
        <w:tabs>
          <w:tab w:val="left" w:pos="427"/>
        </w:tabs>
        <w:spacing w:before="245" w:line="360" w:lineRule="auto"/>
        <w:ind w:left="426" w:hanging="426"/>
        <w:jc w:val="both"/>
        <w:rPr>
          <w:rFonts w:ascii="Times New Roman" w:hAnsi="Times New Roman"/>
          <w:sz w:val="22"/>
        </w:rPr>
      </w:pPr>
      <w:r w:rsidRPr="00F863B3">
        <w:rPr>
          <w:rFonts w:ascii="Times New Roman" w:hAnsi="Times New Roman"/>
          <w:spacing w:val="-30"/>
          <w:sz w:val="22"/>
        </w:rPr>
        <w:t>2</w:t>
      </w:r>
      <w:r w:rsidR="007548C7" w:rsidRPr="00F863B3">
        <w:rPr>
          <w:rFonts w:ascii="Times New Roman" w:hAnsi="Times New Roman"/>
          <w:spacing w:val="-30"/>
          <w:sz w:val="22"/>
        </w:rPr>
        <w:t>.</w:t>
      </w:r>
      <w:r w:rsidRPr="00F863B3">
        <w:rPr>
          <w:rFonts w:ascii="Times New Roman" w:hAnsi="Times New Roman"/>
          <w:sz w:val="22"/>
        </w:rPr>
        <w:tab/>
        <w:t>Jednostki organizacyjne Miasta oraz Wydziały/Biura Urzędu Miasta Poznania, których zakres działania warunkuje prawidłowe wykonywanie przez Spółkę powierzonych jej do realizacji zadań, zostają zobowiązane do:</w:t>
      </w:r>
    </w:p>
    <w:p w14:paraId="4A9C886C" w14:textId="77777777" w:rsidR="00696935" w:rsidRPr="00F863B3" w:rsidRDefault="00696935" w:rsidP="00CD1D29">
      <w:pPr>
        <w:numPr>
          <w:ilvl w:val="0"/>
          <w:numId w:val="2"/>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zapewnienia posiadania wystarczających środków na finansowanie Zadania Inwestycyjnego przekazanego Spółce do realizacji, w sposób gwarantu</w:t>
      </w:r>
      <w:r w:rsidR="00BA163B" w:rsidRPr="00F863B3">
        <w:rPr>
          <w:rFonts w:ascii="Times New Roman" w:hAnsi="Times New Roman"/>
          <w:sz w:val="22"/>
        </w:rPr>
        <w:t>jący jego terminowe wykonanie. W </w:t>
      </w:r>
      <w:r w:rsidRPr="00F863B3">
        <w:rPr>
          <w:rFonts w:ascii="Times New Roman" w:hAnsi="Times New Roman"/>
          <w:sz w:val="22"/>
        </w:rPr>
        <w:t>przypadku niezapewnienia wystarczających środków, o których mowa powyżej, Dysponent musi dokonać zmiany</w:t>
      </w:r>
      <w:r w:rsidR="00BA163B" w:rsidRPr="00F863B3">
        <w:rPr>
          <w:rFonts w:ascii="Times New Roman" w:hAnsi="Times New Roman"/>
          <w:sz w:val="22"/>
        </w:rPr>
        <w:t>/aktualizacji</w:t>
      </w:r>
      <w:r w:rsidRPr="00F863B3">
        <w:rPr>
          <w:rFonts w:ascii="Times New Roman" w:hAnsi="Times New Roman"/>
          <w:sz w:val="22"/>
        </w:rPr>
        <w:t xml:space="preserve"> Wskazania do Realizacji, poprzez zmianę (zmniejszenie) zakresu Zadania Inwestycyjnego lub zmianę (wydłużenie) terminu jego realizacji;</w:t>
      </w:r>
    </w:p>
    <w:p w14:paraId="722A6F7F" w14:textId="77777777" w:rsidR="00696935" w:rsidRPr="00F863B3" w:rsidRDefault="00696935" w:rsidP="00CD1D29">
      <w:pPr>
        <w:numPr>
          <w:ilvl w:val="0"/>
          <w:numId w:val="2"/>
        </w:numPr>
        <w:spacing w:before="120" w:line="360" w:lineRule="auto"/>
        <w:ind w:left="714" w:hanging="357"/>
        <w:jc w:val="both"/>
        <w:rPr>
          <w:rFonts w:ascii="Times New Roman" w:hAnsi="Times New Roman"/>
          <w:sz w:val="22"/>
        </w:rPr>
      </w:pPr>
      <w:r w:rsidRPr="00F863B3">
        <w:rPr>
          <w:rFonts w:ascii="Times New Roman" w:hAnsi="Times New Roman"/>
          <w:sz w:val="22"/>
        </w:rPr>
        <w:t>podjęcia wszelkich działań organizacyjnych niezbędnych do prawidłowego przebiegu współpracy Wydziałów/Biur Urzędu Miasta oraz miejskich jednostek organizacyjnych ze Spółką w toku realizacji Zadania Inwestycyjnego oraz wykonywania przez nią powierzonych zadań w imieniu i na rzecz Miasta, w tym:</w:t>
      </w:r>
    </w:p>
    <w:p w14:paraId="61045A4A" w14:textId="77777777" w:rsidR="00696935" w:rsidRPr="00F863B3" w:rsidRDefault="00696935" w:rsidP="00CD1D29">
      <w:pPr>
        <w:numPr>
          <w:ilvl w:val="0"/>
          <w:numId w:val="10"/>
        </w:numPr>
        <w:shd w:val="clear" w:color="auto" w:fill="FFFFFF"/>
        <w:tabs>
          <w:tab w:val="left" w:pos="1064"/>
        </w:tabs>
        <w:spacing w:before="120" w:line="360" w:lineRule="auto"/>
        <w:ind w:left="1071" w:hanging="357"/>
        <w:jc w:val="both"/>
        <w:rPr>
          <w:rFonts w:ascii="Times New Roman" w:hAnsi="Times New Roman"/>
          <w:sz w:val="22"/>
        </w:rPr>
      </w:pPr>
      <w:r w:rsidRPr="00F863B3">
        <w:rPr>
          <w:rFonts w:ascii="Times New Roman" w:hAnsi="Times New Roman"/>
          <w:sz w:val="22"/>
        </w:rPr>
        <w:t xml:space="preserve">zapewnienia bezpiecznych miejsc przechowywania dokumentów, </w:t>
      </w:r>
    </w:p>
    <w:p w14:paraId="7F08AC29" w14:textId="77777777" w:rsidR="00696935" w:rsidRPr="00F863B3" w:rsidRDefault="00696935" w:rsidP="00CD1D29">
      <w:pPr>
        <w:numPr>
          <w:ilvl w:val="0"/>
          <w:numId w:val="10"/>
        </w:numPr>
        <w:shd w:val="clear" w:color="auto" w:fill="FFFFFF"/>
        <w:tabs>
          <w:tab w:val="left" w:pos="1064"/>
        </w:tabs>
        <w:spacing w:before="120" w:line="360" w:lineRule="auto"/>
        <w:ind w:left="1071" w:hanging="357"/>
        <w:jc w:val="both"/>
        <w:rPr>
          <w:rFonts w:ascii="Times New Roman" w:hAnsi="Times New Roman"/>
          <w:sz w:val="22"/>
        </w:rPr>
      </w:pPr>
      <w:r w:rsidRPr="00F863B3">
        <w:rPr>
          <w:rFonts w:ascii="Times New Roman" w:hAnsi="Times New Roman"/>
          <w:sz w:val="22"/>
        </w:rPr>
        <w:t xml:space="preserve">ustalania procedur dotyczących przyjmowania, </w:t>
      </w:r>
      <w:r w:rsidR="00161966" w:rsidRPr="00F863B3">
        <w:rPr>
          <w:rFonts w:ascii="Times New Roman" w:hAnsi="Times New Roman"/>
          <w:sz w:val="22"/>
        </w:rPr>
        <w:t>weryfikacji oraz akceptacji – w </w:t>
      </w:r>
      <w:r w:rsidRPr="00F863B3">
        <w:rPr>
          <w:rFonts w:ascii="Times New Roman" w:hAnsi="Times New Roman"/>
          <w:sz w:val="22"/>
        </w:rPr>
        <w:t xml:space="preserve">uzgodnionym zakresie – dokumentów, w szczególności finansowych, przedstawianych Miastu przez Spółkę, </w:t>
      </w:r>
    </w:p>
    <w:p w14:paraId="0AC19496" w14:textId="77777777" w:rsidR="00696935" w:rsidRPr="00F863B3" w:rsidRDefault="00696935" w:rsidP="00CD1D29">
      <w:pPr>
        <w:numPr>
          <w:ilvl w:val="0"/>
          <w:numId w:val="10"/>
        </w:numPr>
        <w:shd w:val="clear" w:color="auto" w:fill="FFFFFF"/>
        <w:tabs>
          <w:tab w:val="left" w:pos="1064"/>
        </w:tabs>
        <w:spacing w:before="120" w:line="360" w:lineRule="auto"/>
        <w:ind w:left="1071" w:hanging="357"/>
        <w:jc w:val="both"/>
        <w:rPr>
          <w:rFonts w:ascii="Times New Roman" w:hAnsi="Times New Roman"/>
          <w:sz w:val="22"/>
        </w:rPr>
      </w:pPr>
      <w:r w:rsidRPr="00F863B3">
        <w:rPr>
          <w:rFonts w:ascii="Times New Roman" w:hAnsi="Times New Roman"/>
          <w:sz w:val="22"/>
        </w:rPr>
        <w:t>ustalania warunków archiwizacji dokumentacji Zadania Inwestycyjnego,</w:t>
      </w:r>
    </w:p>
    <w:p w14:paraId="3F6E035A" w14:textId="77777777" w:rsidR="00696935" w:rsidRPr="00F863B3" w:rsidRDefault="00696935" w:rsidP="00CD1D29">
      <w:pPr>
        <w:numPr>
          <w:ilvl w:val="0"/>
          <w:numId w:val="10"/>
        </w:numPr>
        <w:shd w:val="clear" w:color="auto" w:fill="FFFFFF"/>
        <w:tabs>
          <w:tab w:val="left" w:pos="1064"/>
        </w:tabs>
        <w:spacing w:before="120" w:line="360" w:lineRule="auto"/>
        <w:ind w:left="1071" w:hanging="357"/>
        <w:jc w:val="both"/>
        <w:rPr>
          <w:rFonts w:ascii="Times New Roman" w:hAnsi="Times New Roman"/>
          <w:sz w:val="22"/>
        </w:rPr>
      </w:pPr>
      <w:r w:rsidRPr="00F863B3">
        <w:rPr>
          <w:rFonts w:ascii="Times New Roman" w:hAnsi="Times New Roman"/>
          <w:sz w:val="22"/>
        </w:rPr>
        <w:lastRenderedPageBreak/>
        <w:t>zapewnienia przy realizacji Zadania Inwestycyjnego przez Spółkę współpracy odpowiednich Wydziałów/Biur Urzędu Miasta oraz jednostek organizacyjnych Miasta ze Spółką,</w:t>
      </w:r>
    </w:p>
    <w:p w14:paraId="7A836AC2" w14:textId="77777777" w:rsidR="00696935" w:rsidRPr="00F863B3" w:rsidRDefault="00696935" w:rsidP="00CD1D29">
      <w:pPr>
        <w:numPr>
          <w:ilvl w:val="0"/>
          <w:numId w:val="10"/>
        </w:numPr>
        <w:shd w:val="clear" w:color="auto" w:fill="FFFFFF"/>
        <w:tabs>
          <w:tab w:val="left" w:pos="1078"/>
        </w:tabs>
        <w:spacing w:before="120" w:line="360" w:lineRule="auto"/>
        <w:ind w:left="1071" w:hanging="357"/>
        <w:jc w:val="both"/>
        <w:rPr>
          <w:rFonts w:ascii="Times New Roman" w:hAnsi="Times New Roman"/>
          <w:sz w:val="22"/>
        </w:rPr>
      </w:pPr>
      <w:r w:rsidRPr="00F863B3">
        <w:rPr>
          <w:rFonts w:ascii="Times New Roman" w:hAnsi="Times New Roman"/>
          <w:sz w:val="22"/>
        </w:rPr>
        <w:t>wskazania osób uczestniczących w naradach koordynacyjnych, odbiorach częściowych, końcowych i ostatecznych realizowanego Zadania Inwestycyjnego,</w:t>
      </w:r>
    </w:p>
    <w:p w14:paraId="1EA3973B" w14:textId="77777777" w:rsidR="00696935" w:rsidRPr="00F863B3" w:rsidRDefault="00696935" w:rsidP="00CD1D29">
      <w:pPr>
        <w:numPr>
          <w:ilvl w:val="0"/>
          <w:numId w:val="10"/>
        </w:numPr>
        <w:shd w:val="clear" w:color="auto" w:fill="FFFFFF"/>
        <w:tabs>
          <w:tab w:val="left" w:pos="1078"/>
        </w:tabs>
        <w:spacing w:before="120" w:line="360" w:lineRule="auto"/>
        <w:ind w:left="1071" w:hanging="357"/>
        <w:jc w:val="both"/>
        <w:rPr>
          <w:rFonts w:ascii="Times New Roman" w:hAnsi="Times New Roman"/>
          <w:sz w:val="22"/>
        </w:rPr>
      </w:pPr>
      <w:r w:rsidRPr="00F863B3">
        <w:rPr>
          <w:rFonts w:ascii="Times New Roman" w:hAnsi="Times New Roman"/>
          <w:sz w:val="22"/>
        </w:rPr>
        <w:t>w przypadku, gdy obowiązujące przepisy prawa wymagają odrębnego umocowania Spółki bądź osób reprezentujących Spółkę do działania w imieniu i na rzecz Miasta, do udzielania takiego umocowania.</w:t>
      </w:r>
    </w:p>
    <w:p w14:paraId="04ED6491" w14:textId="77777777" w:rsidR="00696935" w:rsidRPr="00F863B3" w:rsidRDefault="00696935" w:rsidP="00766AEF">
      <w:pPr>
        <w:shd w:val="clear" w:color="auto" w:fill="FFFFFF"/>
        <w:tabs>
          <w:tab w:val="left" w:pos="427"/>
        </w:tabs>
        <w:spacing w:before="120" w:line="360" w:lineRule="auto"/>
        <w:ind w:left="425" w:hanging="425"/>
        <w:jc w:val="both"/>
        <w:rPr>
          <w:rFonts w:ascii="Times New Roman" w:hAnsi="Times New Roman"/>
          <w:sz w:val="22"/>
        </w:rPr>
      </w:pPr>
      <w:r w:rsidRPr="00F863B3">
        <w:rPr>
          <w:rFonts w:ascii="Times New Roman" w:hAnsi="Times New Roman"/>
          <w:sz w:val="22"/>
        </w:rPr>
        <w:t>3.</w:t>
      </w:r>
      <w:r w:rsidRPr="00F863B3">
        <w:rPr>
          <w:rFonts w:ascii="Times New Roman" w:hAnsi="Times New Roman"/>
          <w:sz w:val="22"/>
        </w:rPr>
        <w:tab/>
        <w:t>W celu zapewnienia Spółce możliwości realizacji zadań, określonych we Wskazaniu do Realizacji, Spółka będzie także, obok Miasta, upoważniona do korzystania z autorskich praw majątkowych do utworów, powstałych w wyniku wyk</w:t>
      </w:r>
      <w:r w:rsidR="00161966" w:rsidRPr="00F863B3">
        <w:rPr>
          <w:rFonts w:ascii="Times New Roman" w:hAnsi="Times New Roman"/>
          <w:sz w:val="22"/>
        </w:rPr>
        <w:t>onania umów przez Wykonawców, a </w:t>
      </w:r>
      <w:r w:rsidRPr="00F863B3">
        <w:rPr>
          <w:rFonts w:ascii="Times New Roman" w:hAnsi="Times New Roman"/>
          <w:sz w:val="22"/>
        </w:rPr>
        <w:t>Miasto udostępni nieodpłatnie Spółce Wskazaniem do Re</w:t>
      </w:r>
      <w:r w:rsidR="00161966" w:rsidRPr="00F863B3">
        <w:rPr>
          <w:rFonts w:ascii="Times New Roman" w:hAnsi="Times New Roman"/>
          <w:sz w:val="22"/>
        </w:rPr>
        <w:t>alizacji prawo do korzystania z </w:t>
      </w:r>
      <w:r w:rsidRPr="00F863B3">
        <w:rPr>
          <w:rFonts w:ascii="Times New Roman" w:hAnsi="Times New Roman"/>
          <w:sz w:val="22"/>
        </w:rPr>
        <w:t>autorskich praw do utworów, do których uprawnione jest Miasto.</w:t>
      </w:r>
    </w:p>
    <w:p w14:paraId="2237AFA5" w14:textId="77777777" w:rsidR="00696935" w:rsidRPr="00F863B3" w:rsidRDefault="00696935" w:rsidP="00766AEF">
      <w:pPr>
        <w:shd w:val="clear" w:color="auto" w:fill="FFFFFF"/>
        <w:tabs>
          <w:tab w:val="left" w:pos="427"/>
        </w:tabs>
        <w:spacing w:before="120" w:line="360" w:lineRule="auto"/>
        <w:ind w:left="425" w:hanging="425"/>
        <w:jc w:val="both"/>
        <w:rPr>
          <w:rFonts w:ascii="Times New Roman" w:hAnsi="Times New Roman"/>
          <w:sz w:val="22"/>
        </w:rPr>
      </w:pPr>
      <w:r w:rsidRPr="00F863B3">
        <w:rPr>
          <w:rFonts w:ascii="Times New Roman" w:hAnsi="Times New Roman"/>
          <w:sz w:val="22"/>
        </w:rPr>
        <w:t>4.</w:t>
      </w:r>
      <w:r w:rsidRPr="00F863B3">
        <w:rPr>
          <w:rFonts w:ascii="Times New Roman" w:hAnsi="Times New Roman"/>
          <w:sz w:val="22"/>
        </w:rPr>
        <w:tab/>
        <w:t>W celu zapewnienia jednolitego standardu dialogu z mieszkańcami miasta Poznania, jako zasadę przyjmuje się, że wszelkiego rodzaju uzgodnienia dotyczące koordynacji badań i analiz dotyczących opinii i potrzeb oraz postaw społecznych mieszkańców związanych z realizowanymi Zadaniami Inwestycyjnymi są realizowane przez Dysponentó</w:t>
      </w:r>
      <w:r w:rsidR="00BF07E4" w:rsidRPr="00F863B3">
        <w:rPr>
          <w:rFonts w:ascii="Times New Roman" w:hAnsi="Times New Roman"/>
          <w:sz w:val="22"/>
        </w:rPr>
        <w:t>w we współpracy z GP, zgodnie z</w:t>
      </w:r>
      <w:r w:rsidR="00941A4E" w:rsidRPr="00F863B3">
        <w:rPr>
          <w:rFonts w:ascii="Times New Roman" w:hAnsi="Times New Roman"/>
          <w:sz w:val="22"/>
        </w:rPr>
        <w:t> </w:t>
      </w:r>
      <w:r w:rsidRPr="00F863B3">
        <w:rPr>
          <w:rFonts w:ascii="Times New Roman" w:hAnsi="Times New Roman"/>
          <w:sz w:val="22"/>
        </w:rPr>
        <w:t>zarządzeniem Prezydenta Miasta Poznania w sprawie określenia zasad przeprowadzania konsultacji społecznych przez biura, wydziały oraz jednostki organizacyjne Urzędu Miasta Poznania oraz zarządzeniem Prezydenta Miasta Poznania w sprawie sposobu opiniowania projektów przebudowy układu drogowego. Dysponent nie może scedować obowiązku przeprowadzenia konsultacji społecznych na Spółkę. Spółka w procesie konsultacji społecznych zobowiązana</w:t>
      </w:r>
      <w:r w:rsidR="00161966" w:rsidRPr="00F863B3">
        <w:rPr>
          <w:rFonts w:ascii="Times New Roman" w:hAnsi="Times New Roman"/>
          <w:sz w:val="22"/>
        </w:rPr>
        <w:t xml:space="preserve"> </w:t>
      </w:r>
      <w:r w:rsidRPr="00F863B3">
        <w:rPr>
          <w:rFonts w:ascii="Times New Roman" w:hAnsi="Times New Roman"/>
          <w:sz w:val="22"/>
        </w:rPr>
        <w:t>jest</w:t>
      </w:r>
      <w:r w:rsidR="00EF475D" w:rsidRPr="00F863B3">
        <w:rPr>
          <w:rFonts w:ascii="Times New Roman" w:hAnsi="Times New Roman"/>
          <w:sz w:val="22"/>
        </w:rPr>
        <w:t>,</w:t>
      </w:r>
      <w:r w:rsidR="00161966" w:rsidRPr="00F863B3">
        <w:rPr>
          <w:rFonts w:ascii="Times New Roman" w:hAnsi="Times New Roman"/>
          <w:sz w:val="22"/>
        </w:rPr>
        <w:t xml:space="preserve"> na wniosek Dysponenta</w:t>
      </w:r>
      <w:r w:rsidR="00EF475D" w:rsidRPr="00F863B3">
        <w:rPr>
          <w:rFonts w:ascii="Times New Roman" w:hAnsi="Times New Roman"/>
          <w:sz w:val="22"/>
        </w:rPr>
        <w:t>,</w:t>
      </w:r>
      <w:r w:rsidRPr="00F863B3">
        <w:rPr>
          <w:rFonts w:ascii="Times New Roman" w:hAnsi="Times New Roman"/>
          <w:sz w:val="22"/>
        </w:rPr>
        <w:t xml:space="preserve"> zapewnić Dysponentowi wsparcie merytoryczne oraz techniczne</w:t>
      </w:r>
      <w:r w:rsidR="00EF475D" w:rsidRPr="00F863B3">
        <w:rPr>
          <w:rFonts w:ascii="Times New Roman" w:hAnsi="Times New Roman"/>
          <w:sz w:val="22"/>
        </w:rPr>
        <w:t xml:space="preserve"> poprzez czynny udział w tychże konsultacjach</w:t>
      </w:r>
      <w:r w:rsidRPr="00F863B3">
        <w:rPr>
          <w:rFonts w:ascii="Times New Roman" w:hAnsi="Times New Roman"/>
          <w:sz w:val="22"/>
        </w:rPr>
        <w:t>.</w:t>
      </w:r>
    </w:p>
    <w:p w14:paraId="4D5A23C8" w14:textId="77777777" w:rsidR="00696935" w:rsidRPr="00F863B3" w:rsidRDefault="00696935" w:rsidP="00766AEF">
      <w:pPr>
        <w:shd w:val="clear" w:color="auto" w:fill="FFFFFF"/>
        <w:tabs>
          <w:tab w:val="left" w:pos="427"/>
        </w:tabs>
        <w:spacing w:before="120" w:line="360" w:lineRule="auto"/>
        <w:ind w:left="425" w:hanging="425"/>
        <w:jc w:val="both"/>
        <w:rPr>
          <w:rFonts w:ascii="Times New Roman" w:hAnsi="Times New Roman"/>
          <w:sz w:val="22"/>
        </w:rPr>
      </w:pPr>
      <w:r w:rsidRPr="00F863B3">
        <w:rPr>
          <w:rFonts w:ascii="Times New Roman" w:hAnsi="Times New Roman"/>
          <w:sz w:val="22"/>
        </w:rPr>
        <w:t>5.</w:t>
      </w:r>
      <w:r w:rsidRPr="00F863B3">
        <w:rPr>
          <w:rFonts w:ascii="Times New Roman" w:hAnsi="Times New Roman"/>
          <w:sz w:val="22"/>
        </w:rPr>
        <w:tab/>
        <w:t>Jako zasadę przyjmuje się obowiązek wskazywania Spółce do realizacji wszelkich Zadań Inwestycyjnych Miasta zapisanych w Wieloletniej Prognozie Finansowej lub w budżecie Miasta na dany rok kalendarzowy, o wartości powyżej 1</w:t>
      </w:r>
      <w:r w:rsidR="00EF6A85" w:rsidRPr="00F863B3">
        <w:rPr>
          <w:rFonts w:ascii="Times New Roman" w:hAnsi="Times New Roman"/>
          <w:sz w:val="22"/>
        </w:rPr>
        <w:t> 000 000</w:t>
      </w:r>
      <w:r w:rsidRPr="00F863B3">
        <w:rPr>
          <w:rFonts w:ascii="Times New Roman" w:hAnsi="Times New Roman"/>
          <w:sz w:val="22"/>
        </w:rPr>
        <w:t xml:space="preserve"> zł, w stosunku do których zostały opracowane i</w:t>
      </w:r>
      <w:r w:rsidR="007C1C88" w:rsidRPr="00F863B3">
        <w:rPr>
          <w:rFonts w:ascii="Times New Roman" w:hAnsi="Times New Roman"/>
          <w:sz w:val="22"/>
        </w:rPr>
        <w:t> </w:t>
      </w:r>
      <w:r w:rsidR="00161966" w:rsidRPr="00F863B3">
        <w:rPr>
          <w:rFonts w:ascii="Times New Roman" w:hAnsi="Times New Roman"/>
          <w:sz w:val="22"/>
        </w:rPr>
        <w:t>zaakceptowane</w:t>
      </w:r>
      <w:r w:rsidRPr="00F863B3">
        <w:rPr>
          <w:rFonts w:ascii="Times New Roman" w:hAnsi="Times New Roman"/>
          <w:sz w:val="22"/>
        </w:rPr>
        <w:t xml:space="preserve"> DIP. Wyjątki od stosowania tej zasady zawarto w załączniku nr 5 do Zasad.</w:t>
      </w:r>
    </w:p>
    <w:p w14:paraId="161B9D81" w14:textId="77777777" w:rsidR="00696935" w:rsidRPr="00F863B3" w:rsidRDefault="00696935" w:rsidP="00766AEF">
      <w:pPr>
        <w:shd w:val="clear" w:color="auto" w:fill="FFFFFF"/>
        <w:tabs>
          <w:tab w:val="left" w:pos="427"/>
        </w:tabs>
        <w:spacing w:before="120" w:line="360" w:lineRule="auto"/>
        <w:ind w:left="425" w:hanging="425"/>
        <w:jc w:val="both"/>
        <w:rPr>
          <w:rFonts w:ascii="Times New Roman" w:hAnsi="Times New Roman"/>
          <w:sz w:val="22"/>
        </w:rPr>
      </w:pPr>
      <w:r w:rsidRPr="00F863B3">
        <w:rPr>
          <w:rFonts w:ascii="Times New Roman" w:hAnsi="Times New Roman"/>
          <w:sz w:val="22"/>
        </w:rPr>
        <w:t>6.</w:t>
      </w:r>
      <w:r w:rsidRPr="00F863B3">
        <w:rPr>
          <w:rFonts w:ascii="Times New Roman" w:hAnsi="Times New Roman"/>
          <w:sz w:val="22"/>
        </w:rPr>
        <w:tab/>
        <w:t>W przypadkach wątpliwości, czy dane zadanie albo konkretna czynność leży w zakresie obowiązków Spółki</w:t>
      </w:r>
      <w:r w:rsidR="00D74B93" w:rsidRPr="00F863B3">
        <w:rPr>
          <w:rFonts w:ascii="Times New Roman" w:hAnsi="Times New Roman"/>
          <w:sz w:val="22"/>
        </w:rPr>
        <w:t>,</w:t>
      </w:r>
      <w:r w:rsidRPr="00F863B3">
        <w:rPr>
          <w:rFonts w:ascii="Times New Roman" w:hAnsi="Times New Roman"/>
          <w:sz w:val="22"/>
        </w:rPr>
        <w:t xml:space="preserve"> czy też Dysponenta – ustanawia się generalną zasadę, iż dany obowiązek jest przypisany Spółce. Odrębne ustalenie pomiędzy stronami wymaga pisemnej zgody Prezydenta Miasta Poznania na umotywowany wniosek.</w:t>
      </w:r>
    </w:p>
    <w:p w14:paraId="3C761C47" w14:textId="77777777" w:rsidR="007C1C88" w:rsidRPr="00F863B3" w:rsidRDefault="007C1C88" w:rsidP="00B343EB">
      <w:pPr>
        <w:shd w:val="clear" w:color="auto" w:fill="FFFFFF"/>
        <w:tabs>
          <w:tab w:val="left" w:pos="427"/>
        </w:tabs>
        <w:spacing w:before="120" w:line="360" w:lineRule="auto"/>
        <w:ind w:left="420" w:hanging="420"/>
        <w:jc w:val="both"/>
        <w:rPr>
          <w:rFonts w:ascii="Times New Roman" w:hAnsi="Times New Roman"/>
          <w:sz w:val="22"/>
        </w:rPr>
      </w:pPr>
      <w:r w:rsidRPr="00F863B3">
        <w:rPr>
          <w:rFonts w:ascii="Times New Roman" w:hAnsi="Times New Roman"/>
          <w:sz w:val="22"/>
        </w:rPr>
        <w:t>7.</w:t>
      </w:r>
      <w:r w:rsidRPr="00F863B3">
        <w:rPr>
          <w:rFonts w:ascii="Times New Roman" w:hAnsi="Times New Roman"/>
          <w:sz w:val="22"/>
        </w:rPr>
        <w:tab/>
        <w:t>Spółka na zlecenie Miasta Poznania</w:t>
      </w:r>
      <w:r w:rsidR="00161966" w:rsidRPr="00F863B3">
        <w:rPr>
          <w:rFonts w:ascii="Times New Roman" w:hAnsi="Times New Roman"/>
          <w:sz w:val="22"/>
        </w:rPr>
        <w:t>,</w:t>
      </w:r>
      <w:r w:rsidRPr="00F863B3">
        <w:rPr>
          <w:rFonts w:ascii="Times New Roman" w:hAnsi="Times New Roman"/>
          <w:sz w:val="22"/>
        </w:rPr>
        <w:t xml:space="preserve"> miejskich jednostek organizacyjnych</w:t>
      </w:r>
      <w:r w:rsidR="00161966" w:rsidRPr="00F863B3">
        <w:rPr>
          <w:rFonts w:ascii="Times New Roman" w:hAnsi="Times New Roman"/>
          <w:sz w:val="22"/>
        </w:rPr>
        <w:t xml:space="preserve"> lub jednoosobowych spółek z udziałem Miasta Poznania</w:t>
      </w:r>
      <w:r w:rsidRPr="00F863B3">
        <w:rPr>
          <w:rFonts w:ascii="Times New Roman" w:hAnsi="Times New Roman"/>
          <w:sz w:val="22"/>
        </w:rPr>
        <w:t xml:space="preserve"> może realizować </w:t>
      </w:r>
      <w:r w:rsidR="00B343EB" w:rsidRPr="00F863B3">
        <w:rPr>
          <w:rFonts w:ascii="Times New Roman" w:hAnsi="Times New Roman"/>
          <w:sz w:val="22"/>
        </w:rPr>
        <w:t xml:space="preserve">zadania </w:t>
      </w:r>
      <w:r w:rsidR="009A458A" w:rsidRPr="00F863B3">
        <w:rPr>
          <w:rFonts w:ascii="Times New Roman" w:hAnsi="Times New Roman"/>
          <w:sz w:val="22"/>
        </w:rPr>
        <w:t xml:space="preserve">dodatkowe, </w:t>
      </w:r>
      <w:r w:rsidR="00BF07E4" w:rsidRPr="00F863B3">
        <w:rPr>
          <w:rFonts w:ascii="Times New Roman" w:hAnsi="Times New Roman"/>
          <w:sz w:val="22"/>
        </w:rPr>
        <w:t xml:space="preserve">polegające </w:t>
      </w:r>
      <w:r w:rsidR="00BF07E4" w:rsidRPr="00F863B3">
        <w:rPr>
          <w:rFonts w:ascii="Times New Roman" w:hAnsi="Times New Roman"/>
          <w:sz w:val="22"/>
        </w:rPr>
        <w:lastRenderedPageBreak/>
        <w:t>w </w:t>
      </w:r>
      <w:r w:rsidR="00D432F5" w:rsidRPr="00F863B3">
        <w:rPr>
          <w:rFonts w:ascii="Times New Roman" w:hAnsi="Times New Roman"/>
          <w:sz w:val="22"/>
        </w:rPr>
        <w:t>szczególności</w:t>
      </w:r>
      <w:r w:rsidR="009A458A" w:rsidRPr="00F863B3">
        <w:rPr>
          <w:rFonts w:ascii="Times New Roman" w:hAnsi="Times New Roman"/>
          <w:sz w:val="22"/>
        </w:rPr>
        <w:t>,</w:t>
      </w:r>
      <w:r w:rsidR="00D432F5" w:rsidRPr="00F863B3">
        <w:rPr>
          <w:rFonts w:ascii="Times New Roman" w:hAnsi="Times New Roman"/>
          <w:sz w:val="22"/>
        </w:rPr>
        <w:t xml:space="preserve"> </w:t>
      </w:r>
      <w:r w:rsidR="009A458A" w:rsidRPr="00F863B3">
        <w:rPr>
          <w:rFonts w:ascii="Times New Roman" w:hAnsi="Times New Roman"/>
          <w:sz w:val="22"/>
        </w:rPr>
        <w:t>na projektowaniu organizacji ruchu</w:t>
      </w:r>
      <w:r w:rsidR="004E44F1" w:rsidRPr="00F863B3">
        <w:rPr>
          <w:rFonts w:ascii="Times New Roman" w:hAnsi="Times New Roman"/>
          <w:sz w:val="22"/>
        </w:rPr>
        <w:t>,</w:t>
      </w:r>
      <w:r w:rsidR="00941A4E" w:rsidRPr="00F863B3">
        <w:rPr>
          <w:rFonts w:ascii="Times New Roman" w:hAnsi="Times New Roman"/>
          <w:sz w:val="22"/>
        </w:rPr>
        <w:t xml:space="preserve"> przygotowaniu DIP dla Zadania Inwestycyjnego i inne</w:t>
      </w:r>
      <w:r w:rsidR="009A458A" w:rsidRPr="00F863B3">
        <w:rPr>
          <w:rFonts w:ascii="Times New Roman" w:hAnsi="Times New Roman"/>
          <w:sz w:val="22"/>
        </w:rPr>
        <w:t xml:space="preserve">, </w:t>
      </w:r>
      <w:r w:rsidR="00B343EB" w:rsidRPr="00F863B3">
        <w:rPr>
          <w:rFonts w:ascii="Times New Roman" w:hAnsi="Times New Roman"/>
          <w:sz w:val="22"/>
        </w:rPr>
        <w:t>w zakresie</w:t>
      </w:r>
      <w:r w:rsidR="00C53DFF" w:rsidRPr="00F863B3">
        <w:rPr>
          <w:rFonts w:ascii="Times New Roman" w:hAnsi="Times New Roman"/>
          <w:sz w:val="22"/>
        </w:rPr>
        <w:t xml:space="preserve"> i za wynagrodzeniem</w:t>
      </w:r>
      <w:r w:rsidR="00B343EB" w:rsidRPr="00F863B3">
        <w:rPr>
          <w:rFonts w:ascii="Times New Roman" w:hAnsi="Times New Roman"/>
          <w:sz w:val="22"/>
        </w:rPr>
        <w:t xml:space="preserve"> każdorazowo określonym w stosownym zleceniu/umowie</w:t>
      </w:r>
      <w:r w:rsidR="00941A4E" w:rsidRPr="00F863B3">
        <w:rPr>
          <w:rFonts w:ascii="Times New Roman" w:hAnsi="Times New Roman"/>
          <w:sz w:val="22"/>
        </w:rPr>
        <w:t xml:space="preserve"> zawartym pomiędzy zleceniodawcą a Spółką</w:t>
      </w:r>
      <w:r w:rsidR="00B343EB" w:rsidRPr="00F863B3">
        <w:rPr>
          <w:rFonts w:ascii="Times New Roman" w:hAnsi="Times New Roman"/>
          <w:sz w:val="22"/>
        </w:rPr>
        <w:t xml:space="preserve">. </w:t>
      </w:r>
      <w:r w:rsidR="00901A98" w:rsidRPr="00F863B3">
        <w:rPr>
          <w:rFonts w:ascii="Times New Roman" w:hAnsi="Times New Roman"/>
          <w:sz w:val="22"/>
        </w:rPr>
        <w:t>Ogólne</w:t>
      </w:r>
      <w:r w:rsidR="00B343EB" w:rsidRPr="00F863B3">
        <w:rPr>
          <w:rFonts w:ascii="Times New Roman" w:hAnsi="Times New Roman"/>
          <w:sz w:val="22"/>
        </w:rPr>
        <w:t xml:space="preserve"> zasady realizacji przez Spółkę </w:t>
      </w:r>
      <w:r w:rsidR="00901A98" w:rsidRPr="00F863B3">
        <w:rPr>
          <w:rFonts w:ascii="Times New Roman" w:hAnsi="Times New Roman"/>
          <w:sz w:val="22"/>
        </w:rPr>
        <w:t xml:space="preserve">zadań </w:t>
      </w:r>
      <w:r w:rsidR="009A458A" w:rsidRPr="00F863B3">
        <w:rPr>
          <w:rFonts w:ascii="Times New Roman" w:hAnsi="Times New Roman"/>
          <w:sz w:val="22"/>
        </w:rPr>
        <w:t>dodatkowych</w:t>
      </w:r>
      <w:r w:rsidR="00B343EB" w:rsidRPr="00F863B3">
        <w:rPr>
          <w:rFonts w:ascii="Times New Roman" w:hAnsi="Times New Roman"/>
          <w:sz w:val="22"/>
        </w:rPr>
        <w:t xml:space="preserve"> zostały określone w załączniku nr </w:t>
      </w:r>
      <w:r w:rsidR="00EA79AC" w:rsidRPr="00F863B3">
        <w:rPr>
          <w:rFonts w:ascii="Times New Roman" w:hAnsi="Times New Roman"/>
          <w:sz w:val="22"/>
        </w:rPr>
        <w:t>7</w:t>
      </w:r>
      <w:r w:rsidR="00B343EB" w:rsidRPr="00F863B3">
        <w:rPr>
          <w:rFonts w:ascii="Times New Roman" w:hAnsi="Times New Roman"/>
          <w:sz w:val="22"/>
        </w:rPr>
        <w:t xml:space="preserve"> do Zasad.</w:t>
      </w:r>
    </w:p>
    <w:p w14:paraId="1A27B566" w14:textId="77777777" w:rsidR="00696935" w:rsidRPr="00F863B3" w:rsidRDefault="00696935" w:rsidP="00B72F87">
      <w:pPr>
        <w:shd w:val="clear" w:color="auto" w:fill="FFFFFF"/>
        <w:spacing w:before="379" w:line="360" w:lineRule="auto"/>
        <w:jc w:val="center"/>
        <w:rPr>
          <w:rFonts w:ascii="Times New Roman" w:hAnsi="Times New Roman"/>
          <w:b/>
          <w:sz w:val="22"/>
        </w:rPr>
      </w:pPr>
      <w:r w:rsidRPr="00F863B3">
        <w:rPr>
          <w:rFonts w:ascii="Times New Roman" w:hAnsi="Times New Roman"/>
          <w:b/>
          <w:sz w:val="22"/>
        </w:rPr>
        <w:t xml:space="preserve">§ 4 </w:t>
      </w:r>
    </w:p>
    <w:p w14:paraId="0066C939" w14:textId="77777777" w:rsidR="00696935" w:rsidRPr="00F863B3" w:rsidRDefault="00696935" w:rsidP="00EE20AF">
      <w:pPr>
        <w:shd w:val="clear" w:color="auto" w:fill="B3B3B3"/>
        <w:tabs>
          <w:tab w:val="left" w:pos="0"/>
        </w:tabs>
        <w:jc w:val="center"/>
        <w:rPr>
          <w:rFonts w:ascii="Times New Roman" w:hAnsi="Times New Roman"/>
          <w:b/>
          <w:sz w:val="22"/>
        </w:rPr>
      </w:pPr>
      <w:r w:rsidRPr="00F863B3">
        <w:rPr>
          <w:rFonts w:ascii="Times New Roman" w:hAnsi="Times New Roman"/>
          <w:b/>
          <w:sz w:val="22"/>
        </w:rPr>
        <w:t>WSKAZANIE DO REALIZACJI</w:t>
      </w:r>
    </w:p>
    <w:p w14:paraId="024247E8"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Jako zasadę wprowadza się, że przed formalnym wskazaniem Spółce Zadania Inwestycyjnego do realizacji w postaci dokumentu Wskazanie do Realizacji, następuje dokonanie pisemnych uzgodnień pomiędzy Dysponentem a Spółką w sprawie zakresu, sposobu oraz harmonogramu realizacji Zadania Inwestycyjnego, zgodnie z treścią ust. 2-3 poniżej. Uzgodnienia dotyczące wskazania Spółce Zadania Inwestycyjnego do realizacji powinny rozpocząć się niezwłocznie</w:t>
      </w:r>
      <w:r w:rsidR="0068265F" w:rsidRPr="00F863B3">
        <w:rPr>
          <w:rFonts w:ascii="Times New Roman" w:hAnsi="Times New Roman"/>
          <w:sz w:val="22"/>
        </w:rPr>
        <w:t xml:space="preserve"> z</w:t>
      </w:r>
      <w:r w:rsidR="00836DB6" w:rsidRPr="00F863B3">
        <w:rPr>
          <w:rFonts w:ascii="Times New Roman" w:hAnsi="Times New Roman"/>
          <w:sz w:val="22"/>
        </w:rPr>
        <w:t> </w:t>
      </w:r>
      <w:r w:rsidR="00751E9C" w:rsidRPr="00F863B3">
        <w:rPr>
          <w:rFonts w:ascii="Times New Roman" w:hAnsi="Times New Roman"/>
          <w:sz w:val="22"/>
        </w:rPr>
        <w:t>inicjatywy Dysponenta</w:t>
      </w:r>
      <w:r w:rsidRPr="00F863B3">
        <w:rPr>
          <w:rFonts w:ascii="Times New Roman" w:hAnsi="Times New Roman"/>
          <w:sz w:val="22"/>
        </w:rPr>
        <w:t xml:space="preserve"> po uchwaleniu budżetu Miasta na kolejny rok,</w:t>
      </w:r>
      <w:r w:rsidR="00F40BF2" w:rsidRPr="00F863B3">
        <w:rPr>
          <w:rFonts w:ascii="Times New Roman" w:hAnsi="Times New Roman"/>
          <w:sz w:val="22"/>
        </w:rPr>
        <w:t xml:space="preserve"> bądź </w:t>
      </w:r>
      <w:r w:rsidR="009428BD" w:rsidRPr="00F863B3">
        <w:rPr>
          <w:rFonts w:ascii="Times New Roman" w:hAnsi="Times New Roman"/>
          <w:sz w:val="22"/>
        </w:rPr>
        <w:t xml:space="preserve">uchwaleniu </w:t>
      </w:r>
      <w:r w:rsidR="00836DB6" w:rsidRPr="00F863B3">
        <w:rPr>
          <w:rFonts w:ascii="Times New Roman" w:hAnsi="Times New Roman"/>
          <w:sz w:val="22"/>
        </w:rPr>
        <w:t>zmian w </w:t>
      </w:r>
      <w:r w:rsidR="00F40BF2" w:rsidRPr="00F863B3">
        <w:rPr>
          <w:rFonts w:ascii="Times New Roman" w:hAnsi="Times New Roman"/>
          <w:sz w:val="22"/>
        </w:rPr>
        <w:t>budżecie na dany rok,</w:t>
      </w:r>
      <w:r w:rsidRPr="00F863B3">
        <w:rPr>
          <w:rFonts w:ascii="Times New Roman" w:hAnsi="Times New Roman"/>
          <w:sz w:val="22"/>
        </w:rPr>
        <w:t xml:space="preserve"> nie później jednak niż </w:t>
      </w:r>
      <w:r w:rsidR="00751E9C" w:rsidRPr="00F863B3">
        <w:rPr>
          <w:rFonts w:ascii="Times New Roman" w:hAnsi="Times New Roman"/>
          <w:sz w:val="22"/>
        </w:rPr>
        <w:t xml:space="preserve">w terminie </w:t>
      </w:r>
      <w:r w:rsidR="00941E04" w:rsidRPr="00F863B3">
        <w:rPr>
          <w:rFonts w:ascii="Times New Roman" w:hAnsi="Times New Roman"/>
          <w:sz w:val="22"/>
        </w:rPr>
        <w:t>21</w:t>
      </w:r>
      <w:r w:rsidR="005F47E9" w:rsidRPr="00F863B3">
        <w:rPr>
          <w:rFonts w:ascii="Times New Roman" w:hAnsi="Times New Roman"/>
          <w:sz w:val="22"/>
        </w:rPr>
        <w:t xml:space="preserve"> dni </w:t>
      </w:r>
      <w:r w:rsidR="00F54FCA" w:rsidRPr="00F863B3">
        <w:rPr>
          <w:rFonts w:ascii="Times New Roman" w:hAnsi="Times New Roman"/>
          <w:sz w:val="22"/>
        </w:rPr>
        <w:t xml:space="preserve">roboczych </w:t>
      </w:r>
      <w:r w:rsidR="005F47E9" w:rsidRPr="00F863B3">
        <w:rPr>
          <w:rFonts w:ascii="Times New Roman" w:hAnsi="Times New Roman"/>
          <w:sz w:val="22"/>
        </w:rPr>
        <w:t>od daty</w:t>
      </w:r>
      <w:r w:rsidRPr="00F863B3">
        <w:rPr>
          <w:rFonts w:ascii="Times New Roman" w:hAnsi="Times New Roman"/>
          <w:sz w:val="22"/>
        </w:rPr>
        <w:t xml:space="preserve"> uchwaleni</w:t>
      </w:r>
      <w:r w:rsidR="005F47E9" w:rsidRPr="00F863B3">
        <w:rPr>
          <w:rFonts w:ascii="Times New Roman" w:hAnsi="Times New Roman"/>
          <w:sz w:val="22"/>
        </w:rPr>
        <w:t>a</w:t>
      </w:r>
      <w:r w:rsidRPr="00F863B3">
        <w:rPr>
          <w:rFonts w:ascii="Times New Roman" w:hAnsi="Times New Roman"/>
          <w:sz w:val="22"/>
        </w:rPr>
        <w:t xml:space="preserve"> budżetu Miasta.</w:t>
      </w:r>
      <w:r w:rsidR="008250E7" w:rsidRPr="00F863B3">
        <w:rPr>
          <w:rFonts w:ascii="Times New Roman" w:hAnsi="Times New Roman"/>
          <w:sz w:val="22"/>
        </w:rPr>
        <w:t xml:space="preserve"> Spółka ma prawo odmówić </w:t>
      </w:r>
      <w:r w:rsidR="00751E9C" w:rsidRPr="00F863B3">
        <w:rPr>
          <w:rFonts w:ascii="Times New Roman" w:hAnsi="Times New Roman"/>
          <w:sz w:val="22"/>
        </w:rPr>
        <w:t xml:space="preserve">przyjęcia </w:t>
      </w:r>
      <w:r w:rsidR="008250E7" w:rsidRPr="00F863B3">
        <w:rPr>
          <w:rFonts w:ascii="Times New Roman" w:hAnsi="Times New Roman"/>
          <w:sz w:val="22"/>
        </w:rPr>
        <w:t>Wskazania do Realizacji, jeżeli wskazany termin</w:t>
      </w:r>
      <w:r w:rsidR="00751E9C" w:rsidRPr="00F863B3">
        <w:rPr>
          <w:rFonts w:ascii="Times New Roman" w:hAnsi="Times New Roman"/>
          <w:sz w:val="22"/>
        </w:rPr>
        <w:t xml:space="preserve"> z </w:t>
      </w:r>
      <w:r w:rsidR="00072CB8" w:rsidRPr="00F863B3">
        <w:rPr>
          <w:rFonts w:ascii="Times New Roman" w:hAnsi="Times New Roman"/>
          <w:sz w:val="22"/>
        </w:rPr>
        <w:t xml:space="preserve">przyczyn leżących po stronie </w:t>
      </w:r>
      <w:r w:rsidR="00751E9C" w:rsidRPr="00F863B3">
        <w:rPr>
          <w:rFonts w:ascii="Times New Roman" w:hAnsi="Times New Roman"/>
          <w:sz w:val="22"/>
        </w:rPr>
        <w:t>Dysponenta</w:t>
      </w:r>
      <w:r w:rsidR="008250E7" w:rsidRPr="00F863B3">
        <w:rPr>
          <w:rFonts w:ascii="Times New Roman" w:hAnsi="Times New Roman"/>
          <w:sz w:val="22"/>
        </w:rPr>
        <w:t xml:space="preserve"> nie został dotrzymany, a realizacja </w:t>
      </w:r>
      <w:r w:rsidR="00751E9C" w:rsidRPr="00F863B3">
        <w:rPr>
          <w:rFonts w:ascii="Times New Roman" w:hAnsi="Times New Roman"/>
          <w:sz w:val="22"/>
        </w:rPr>
        <w:t xml:space="preserve">wskazanego we </w:t>
      </w:r>
      <w:r w:rsidR="008250E7" w:rsidRPr="00F863B3">
        <w:rPr>
          <w:rFonts w:ascii="Times New Roman" w:hAnsi="Times New Roman"/>
          <w:sz w:val="22"/>
        </w:rPr>
        <w:t>Wskazani</w:t>
      </w:r>
      <w:r w:rsidR="00751E9C" w:rsidRPr="00F863B3">
        <w:rPr>
          <w:rFonts w:ascii="Times New Roman" w:hAnsi="Times New Roman"/>
          <w:sz w:val="22"/>
        </w:rPr>
        <w:t>u</w:t>
      </w:r>
      <w:r w:rsidR="008250E7" w:rsidRPr="00F863B3">
        <w:rPr>
          <w:rFonts w:ascii="Times New Roman" w:hAnsi="Times New Roman"/>
          <w:sz w:val="22"/>
        </w:rPr>
        <w:t xml:space="preserve"> do Realizacji</w:t>
      </w:r>
      <w:r w:rsidR="00BF2B11" w:rsidRPr="00F863B3">
        <w:rPr>
          <w:rFonts w:ascii="Times New Roman" w:hAnsi="Times New Roman"/>
          <w:sz w:val="22"/>
        </w:rPr>
        <w:t xml:space="preserve"> Zadania Inwestycyjnego</w:t>
      </w:r>
      <w:r w:rsidR="008250E7" w:rsidRPr="00F863B3">
        <w:rPr>
          <w:rFonts w:ascii="Times New Roman" w:hAnsi="Times New Roman"/>
          <w:sz w:val="22"/>
        </w:rPr>
        <w:t xml:space="preserve"> jest niemożliwa </w:t>
      </w:r>
      <w:r w:rsidR="00751E9C" w:rsidRPr="00F863B3">
        <w:rPr>
          <w:rFonts w:ascii="Times New Roman" w:hAnsi="Times New Roman"/>
          <w:sz w:val="22"/>
        </w:rPr>
        <w:t xml:space="preserve">zgodnie z </w:t>
      </w:r>
      <w:r w:rsidR="008250E7" w:rsidRPr="00F863B3">
        <w:rPr>
          <w:rFonts w:ascii="Times New Roman" w:hAnsi="Times New Roman"/>
          <w:sz w:val="22"/>
        </w:rPr>
        <w:t>wcześniej uzgodnionym harmonogram</w:t>
      </w:r>
      <w:r w:rsidR="00751E9C" w:rsidRPr="00F863B3">
        <w:rPr>
          <w:rFonts w:ascii="Times New Roman" w:hAnsi="Times New Roman"/>
          <w:sz w:val="22"/>
        </w:rPr>
        <w:t>em</w:t>
      </w:r>
      <w:r w:rsidR="008250E7" w:rsidRPr="00F863B3">
        <w:rPr>
          <w:rFonts w:ascii="Times New Roman" w:hAnsi="Times New Roman"/>
          <w:sz w:val="22"/>
        </w:rPr>
        <w:t xml:space="preserve"> realizacji Zadania Inwestycyjnego. </w:t>
      </w:r>
    </w:p>
    <w:p w14:paraId="43CD4B9A"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W tym celu Dysponent przekazuje Spółce pisemnie informację o planowanym nowym Zadaniu Inwestycyjnym. Spółka niezwłocznie, lecz nie dłużej niż w terminie 14 dni roboczych od otrzymania informacji, opracowuje i przekazuje Dysponentowi propozycję harmonogramu</w:t>
      </w:r>
      <w:r w:rsidR="00E8563F" w:rsidRPr="00F863B3">
        <w:rPr>
          <w:rFonts w:ascii="Times New Roman" w:hAnsi="Times New Roman"/>
          <w:sz w:val="22"/>
        </w:rPr>
        <w:t xml:space="preserve">, </w:t>
      </w:r>
      <w:r w:rsidRPr="00F863B3">
        <w:rPr>
          <w:rFonts w:ascii="Times New Roman" w:hAnsi="Times New Roman"/>
          <w:sz w:val="22"/>
        </w:rPr>
        <w:t>realizacji tego Zadania Inwestycyjnego wraz ze swoimi zastrzeżeniami.</w:t>
      </w:r>
    </w:p>
    <w:p w14:paraId="35DA1D43"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Dla Zadań Inwestycyjnych w zakresie: pełnienia</w:t>
      </w:r>
      <w:r w:rsidR="004A317D" w:rsidRPr="00F863B3">
        <w:rPr>
          <w:rFonts w:ascii="Times New Roman" w:hAnsi="Times New Roman"/>
          <w:sz w:val="22"/>
        </w:rPr>
        <w:t xml:space="preserve"> funkcji</w:t>
      </w:r>
      <w:r w:rsidRPr="00F863B3">
        <w:rPr>
          <w:rFonts w:ascii="Times New Roman" w:hAnsi="Times New Roman"/>
          <w:sz w:val="22"/>
        </w:rPr>
        <w:t xml:space="preserve"> Inwestor</w:t>
      </w:r>
      <w:r w:rsidR="004A317D" w:rsidRPr="00F863B3">
        <w:rPr>
          <w:rFonts w:ascii="Times New Roman" w:hAnsi="Times New Roman"/>
          <w:sz w:val="22"/>
        </w:rPr>
        <w:t>a</w:t>
      </w:r>
      <w:r w:rsidRPr="00F863B3">
        <w:rPr>
          <w:rFonts w:ascii="Times New Roman" w:hAnsi="Times New Roman"/>
          <w:sz w:val="22"/>
        </w:rPr>
        <w:t xml:space="preserve"> Zastępczego oraz pełnienia nadzoru nad realizacją Zadania Inwestycyjnego, harmonogram, o którym mowa w ust. 2, obejmować będzie terminy osiągnięcia efektów rzeczowych (kamien</w:t>
      </w:r>
      <w:r w:rsidR="00B3394A" w:rsidRPr="00F863B3">
        <w:rPr>
          <w:rFonts w:ascii="Times New Roman" w:hAnsi="Times New Roman"/>
          <w:sz w:val="22"/>
        </w:rPr>
        <w:t>i milowych), co najmniej takich,</w:t>
      </w:r>
      <w:r w:rsidRPr="00F863B3">
        <w:rPr>
          <w:rFonts w:ascii="Times New Roman" w:hAnsi="Times New Roman"/>
          <w:sz w:val="22"/>
        </w:rPr>
        <w:t xml:space="preserve"> jak:</w:t>
      </w:r>
    </w:p>
    <w:p w14:paraId="0BA17473"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analiza zadania inwestycyjnego;</w:t>
      </w:r>
    </w:p>
    <w:p w14:paraId="4BFD22D6"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postępowanie na wybór projektanta;</w:t>
      </w:r>
    </w:p>
    <w:p w14:paraId="492E5B63"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podpisanie umowy z wybranym projektantem;</w:t>
      </w:r>
    </w:p>
    <w:p w14:paraId="1274B12C"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prace projektowe projektanta</w:t>
      </w:r>
    </w:p>
    <w:p w14:paraId="21BD8E0C"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 xml:space="preserve">konsultacje społeczne </w:t>
      </w:r>
      <w:r w:rsidR="00836DB6" w:rsidRPr="00F863B3">
        <w:rPr>
          <w:rFonts w:ascii="Times New Roman" w:hAnsi="Times New Roman"/>
          <w:sz w:val="22"/>
        </w:rPr>
        <w:t>–</w:t>
      </w:r>
      <w:r w:rsidRPr="00F863B3">
        <w:rPr>
          <w:rFonts w:ascii="Times New Roman" w:hAnsi="Times New Roman"/>
          <w:sz w:val="22"/>
        </w:rPr>
        <w:t xml:space="preserve"> czynność wykonywana przez Dysponenta;</w:t>
      </w:r>
    </w:p>
    <w:p w14:paraId="7FFF2A83"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postępowanie na wybór nadzoru autorskiego;</w:t>
      </w:r>
    </w:p>
    <w:p w14:paraId="7B0EE0B8"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podpisanie umowy z nadzorem autorskim;</w:t>
      </w:r>
    </w:p>
    <w:p w14:paraId="04CFD9E0"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lastRenderedPageBreak/>
        <w:t>nadzór autorski;</w:t>
      </w:r>
    </w:p>
    <w:p w14:paraId="34E61090"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postępowanie na wybór projektanta na aktualizację dokumentacji;</w:t>
      </w:r>
    </w:p>
    <w:p w14:paraId="791621E7"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podpisanie umowy z wybrany</w:t>
      </w:r>
      <w:r w:rsidR="00165E31" w:rsidRPr="00F863B3">
        <w:rPr>
          <w:rFonts w:ascii="Times New Roman" w:hAnsi="Times New Roman"/>
          <w:sz w:val="22"/>
        </w:rPr>
        <w:t>m</w:t>
      </w:r>
      <w:r w:rsidRPr="00F863B3">
        <w:rPr>
          <w:rFonts w:ascii="Times New Roman" w:hAnsi="Times New Roman"/>
          <w:sz w:val="22"/>
        </w:rPr>
        <w:t xml:space="preserve"> projektantem na aktualizacje dokumentacji;</w:t>
      </w:r>
    </w:p>
    <w:p w14:paraId="611F8098" w14:textId="77777777" w:rsidR="00764463" w:rsidRPr="00F863B3" w:rsidRDefault="00836DB6"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aktualizacja dokumentacji;</w:t>
      </w:r>
    </w:p>
    <w:p w14:paraId="109533CB" w14:textId="77777777" w:rsidR="00764463" w:rsidRPr="00F863B3" w:rsidRDefault="00764463" w:rsidP="00764463">
      <w:pPr>
        <w:numPr>
          <w:ilvl w:val="0"/>
          <w:numId w:val="14"/>
        </w:numPr>
        <w:shd w:val="clear" w:color="auto" w:fill="FFFFFF"/>
        <w:spacing w:before="120" w:line="360" w:lineRule="auto"/>
        <w:jc w:val="both"/>
        <w:rPr>
          <w:rFonts w:ascii="Times New Roman" w:hAnsi="Times New Roman"/>
          <w:sz w:val="22"/>
        </w:rPr>
      </w:pPr>
      <w:r w:rsidRPr="00F863B3">
        <w:rPr>
          <w:rFonts w:ascii="Times New Roman" w:hAnsi="Times New Roman"/>
          <w:sz w:val="22"/>
        </w:rPr>
        <w:t>postępowanie na wybór Inspektora Nadzoru;</w:t>
      </w:r>
    </w:p>
    <w:p w14:paraId="46F0ADCA"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podpisanie umowy z wybranym Inspektorem Nadzoru;</w:t>
      </w:r>
    </w:p>
    <w:p w14:paraId="1A47FD52"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prace Inspektora Nadzoru;</w:t>
      </w:r>
    </w:p>
    <w:p w14:paraId="56CDEB95"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postępowanie na wybór Inżyniera Kontraktu;</w:t>
      </w:r>
    </w:p>
    <w:p w14:paraId="34D3A732"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podpisanie umowy z wybranym Inżynierem Kontraktu;</w:t>
      </w:r>
    </w:p>
    <w:p w14:paraId="36C1EA81"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prace Inżyniera Kontraktu;</w:t>
      </w:r>
    </w:p>
    <w:p w14:paraId="484E1953"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przygotowanie dokumentacji na wybór Wykonawcy prac budowlanych;</w:t>
      </w:r>
    </w:p>
    <w:p w14:paraId="772E6369"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przetarg na wykonawstwo i wybór Wykonawcy;</w:t>
      </w:r>
    </w:p>
    <w:p w14:paraId="49A8A051"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podpisanie umowy z wybranym Wykonawcą;</w:t>
      </w:r>
    </w:p>
    <w:p w14:paraId="651B0FED"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przekazanie Wykonawcy placu budowy;</w:t>
      </w:r>
    </w:p>
    <w:p w14:paraId="5A3EE265"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realizacja robót budowlanych;</w:t>
      </w:r>
    </w:p>
    <w:p w14:paraId="39801ABA" w14:textId="77777777" w:rsidR="00764463" w:rsidRPr="00F863B3" w:rsidRDefault="00764463" w:rsidP="00764463">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przekazanie wykonanego Zadania Inwestycyjnego Dysponentowi;</w:t>
      </w:r>
    </w:p>
    <w:p w14:paraId="028E29D7" w14:textId="77777777" w:rsidR="00126737" w:rsidRPr="00F863B3" w:rsidRDefault="00072CB8" w:rsidP="00126737">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 xml:space="preserve">rzeczowo-finansowe </w:t>
      </w:r>
      <w:r w:rsidR="00764463" w:rsidRPr="00F863B3">
        <w:rPr>
          <w:rFonts w:ascii="Times New Roman" w:hAnsi="Times New Roman"/>
          <w:sz w:val="22"/>
        </w:rPr>
        <w:t xml:space="preserve">rozliczenie zadania inwestycyjnego z Dysponentem; </w:t>
      </w:r>
    </w:p>
    <w:p w14:paraId="22E7CF89" w14:textId="77777777" w:rsidR="00126737" w:rsidRPr="00F863B3" w:rsidRDefault="00764463" w:rsidP="00126737">
      <w:pPr>
        <w:numPr>
          <w:ilvl w:val="0"/>
          <w:numId w:val="14"/>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 xml:space="preserve">rozliczenie </w:t>
      </w:r>
      <w:r w:rsidR="00072CB8" w:rsidRPr="00F863B3">
        <w:rPr>
          <w:rFonts w:ascii="Times New Roman" w:hAnsi="Times New Roman"/>
          <w:sz w:val="22"/>
        </w:rPr>
        <w:t xml:space="preserve">pobranego Wynagrodzenia na </w:t>
      </w:r>
      <w:r w:rsidRPr="00F863B3">
        <w:rPr>
          <w:rFonts w:ascii="Times New Roman" w:hAnsi="Times New Roman"/>
          <w:sz w:val="22"/>
        </w:rPr>
        <w:t>Zadani</w:t>
      </w:r>
      <w:r w:rsidR="00072CB8" w:rsidRPr="00F863B3">
        <w:rPr>
          <w:rFonts w:ascii="Times New Roman" w:hAnsi="Times New Roman"/>
          <w:sz w:val="22"/>
        </w:rPr>
        <w:t>u</w:t>
      </w:r>
      <w:r w:rsidRPr="00F863B3">
        <w:rPr>
          <w:rFonts w:ascii="Times New Roman" w:hAnsi="Times New Roman"/>
          <w:sz w:val="22"/>
        </w:rPr>
        <w:t xml:space="preserve"> Inwestycyj</w:t>
      </w:r>
      <w:r w:rsidR="00072CB8" w:rsidRPr="00F863B3">
        <w:rPr>
          <w:rFonts w:ascii="Times New Roman" w:hAnsi="Times New Roman"/>
          <w:sz w:val="22"/>
        </w:rPr>
        <w:t>nym</w:t>
      </w:r>
      <w:r w:rsidRPr="00F863B3">
        <w:rPr>
          <w:rFonts w:ascii="Times New Roman" w:hAnsi="Times New Roman"/>
          <w:sz w:val="22"/>
        </w:rPr>
        <w:t xml:space="preserve"> pomiędzy </w:t>
      </w:r>
      <w:r w:rsidR="004B6BAC" w:rsidRPr="00F863B3">
        <w:rPr>
          <w:rFonts w:ascii="Times New Roman" w:hAnsi="Times New Roman"/>
          <w:sz w:val="22"/>
        </w:rPr>
        <w:t>Dysponentem a </w:t>
      </w:r>
      <w:r w:rsidRPr="00F863B3">
        <w:rPr>
          <w:rFonts w:ascii="Times New Roman" w:hAnsi="Times New Roman"/>
          <w:sz w:val="22"/>
        </w:rPr>
        <w:t xml:space="preserve">Spółką </w:t>
      </w:r>
      <w:r w:rsidR="00072CB8" w:rsidRPr="00F863B3">
        <w:rPr>
          <w:rFonts w:ascii="Times New Roman" w:hAnsi="Times New Roman"/>
          <w:sz w:val="22"/>
        </w:rPr>
        <w:t>zgodnie z zasadami opisanymi w załączniku nr 4.</w:t>
      </w:r>
    </w:p>
    <w:p w14:paraId="3211779D" w14:textId="77777777" w:rsidR="00696935" w:rsidRPr="00F863B3" w:rsidRDefault="00696935" w:rsidP="00126737">
      <w:pPr>
        <w:pStyle w:val="Akapitzlist"/>
        <w:numPr>
          <w:ilvl w:val="0"/>
          <w:numId w:val="4"/>
        </w:numPr>
        <w:shd w:val="clear" w:color="auto" w:fill="FFFFFF"/>
        <w:spacing w:before="120" w:line="360" w:lineRule="auto"/>
        <w:jc w:val="both"/>
      </w:pPr>
      <w:r w:rsidRPr="00F863B3">
        <w:t>Po zakończonych uzgodnieniach, o których mowa w ust. 1, 2 i 3 powyżej, Dysponent powierza Spółce do realizacji Zadanie Inwestycyjne na podstawie dokumentu Wskazanie do Realizacji, którego wzór stanowi Załącznik nr 1 do Zasad.</w:t>
      </w:r>
    </w:p>
    <w:p w14:paraId="63269F65"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Wskazanie do Realizacji powinno określać co najmniej następujące zagadnienia:</w:t>
      </w:r>
    </w:p>
    <w:p w14:paraId="5BBDCBF8" w14:textId="77777777" w:rsidR="00696935" w:rsidRPr="00F863B3" w:rsidRDefault="00696935" w:rsidP="00CD1D29">
      <w:pPr>
        <w:numPr>
          <w:ilvl w:val="0"/>
          <w:numId w:val="16"/>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zakres Zadania Inwestycyjnego powierzonego Spółce do realizacji,</w:t>
      </w:r>
    </w:p>
    <w:p w14:paraId="1B46C09D" w14:textId="77777777" w:rsidR="00696935" w:rsidRPr="00F863B3" w:rsidRDefault="00696935" w:rsidP="00CD1D29">
      <w:pPr>
        <w:numPr>
          <w:ilvl w:val="0"/>
          <w:numId w:val="16"/>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harmonogram realizacji Zadania Inwestycyjnego wraz z pl</w:t>
      </w:r>
      <w:r w:rsidR="004B6BAC" w:rsidRPr="00F863B3">
        <w:rPr>
          <w:rFonts w:ascii="Times New Roman" w:hAnsi="Times New Roman"/>
          <w:sz w:val="22"/>
        </w:rPr>
        <w:t>anowanym terminem rozpoczęcia i </w:t>
      </w:r>
      <w:r w:rsidRPr="00F863B3">
        <w:rPr>
          <w:rFonts w:ascii="Times New Roman" w:hAnsi="Times New Roman"/>
          <w:sz w:val="22"/>
        </w:rPr>
        <w:t>zakończenia Zadania Inwestycyjnego,</w:t>
      </w:r>
    </w:p>
    <w:p w14:paraId="04580082" w14:textId="77777777" w:rsidR="00696935" w:rsidRPr="00F863B3" w:rsidRDefault="00696935" w:rsidP="00CD1D29">
      <w:pPr>
        <w:numPr>
          <w:ilvl w:val="0"/>
          <w:numId w:val="16"/>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oszacowane</w:t>
      </w:r>
      <w:r w:rsidR="001E4511" w:rsidRPr="00F863B3">
        <w:rPr>
          <w:rFonts w:ascii="Times New Roman" w:hAnsi="Times New Roman"/>
          <w:sz w:val="22"/>
        </w:rPr>
        <w:t xml:space="preserve"> na podstawie zakresu rzeczowego Zadania Inwestycyjnego</w:t>
      </w:r>
      <w:r w:rsidR="00CD0836" w:rsidRPr="00F863B3">
        <w:rPr>
          <w:rFonts w:ascii="Times New Roman" w:hAnsi="Times New Roman"/>
          <w:sz w:val="22"/>
        </w:rPr>
        <w:t>, bądź planowaną</w:t>
      </w:r>
      <w:r w:rsidRPr="00F863B3">
        <w:rPr>
          <w:rFonts w:ascii="Times New Roman" w:hAnsi="Times New Roman"/>
          <w:sz w:val="22"/>
        </w:rPr>
        <w:t xml:space="preserve"> na podstawie już zawartych umów </w:t>
      </w:r>
      <w:r w:rsidR="00CD0836" w:rsidRPr="00F863B3">
        <w:rPr>
          <w:rFonts w:ascii="Times New Roman" w:hAnsi="Times New Roman"/>
          <w:sz w:val="22"/>
        </w:rPr>
        <w:t>Kwotę Należności dla</w:t>
      </w:r>
      <w:r w:rsidRPr="00F863B3">
        <w:rPr>
          <w:rFonts w:ascii="Times New Roman" w:hAnsi="Times New Roman"/>
          <w:sz w:val="22"/>
        </w:rPr>
        <w:t xml:space="preserve"> Wykonawców za realizację Zadania Inwestycyjnego,</w:t>
      </w:r>
    </w:p>
    <w:p w14:paraId="3F183AEA" w14:textId="77777777" w:rsidR="00696935" w:rsidRPr="00F863B3" w:rsidRDefault="00696935" w:rsidP="00CD1D29">
      <w:pPr>
        <w:numPr>
          <w:ilvl w:val="0"/>
          <w:numId w:val="16"/>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lastRenderedPageBreak/>
        <w:t>szacowaną wartość Zadania Inwestycyjnego</w:t>
      </w:r>
      <w:r w:rsidR="00C34665" w:rsidRPr="00F863B3">
        <w:rPr>
          <w:rFonts w:ascii="Times New Roman" w:hAnsi="Times New Roman"/>
          <w:sz w:val="22"/>
        </w:rPr>
        <w:t>,</w:t>
      </w:r>
    </w:p>
    <w:p w14:paraId="1F990BFC" w14:textId="77777777" w:rsidR="00696935" w:rsidRPr="00F863B3" w:rsidRDefault="00696935" w:rsidP="00CD1D29">
      <w:pPr>
        <w:numPr>
          <w:ilvl w:val="0"/>
          <w:numId w:val="16"/>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udostępniane Spółce nieodpłatnie przez Dysponenta do korzystania autorskie prawa majątkowe, niezbędne do realizacji zadań określonych we Wskazaniu do Realizacji,</w:t>
      </w:r>
    </w:p>
    <w:p w14:paraId="4D6D8861" w14:textId="77777777" w:rsidR="00696935" w:rsidRPr="00F863B3" w:rsidRDefault="00696935" w:rsidP="00CD1D29">
      <w:pPr>
        <w:numPr>
          <w:ilvl w:val="0"/>
          <w:numId w:val="16"/>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wskazanie przyszłego użytkownika obiektu (środka trwałego) powstałego w wyniku realizacji Zadania Inwestycyjnego,</w:t>
      </w:r>
    </w:p>
    <w:p w14:paraId="7E15D62A" w14:textId="77777777" w:rsidR="00696935" w:rsidRPr="00F863B3" w:rsidRDefault="00696935" w:rsidP="00CD1D29">
      <w:pPr>
        <w:numPr>
          <w:ilvl w:val="0"/>
          <w:numId w:val="16"/>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inne, szczegółowe warunki realizacji Zadania Inwestycyjnego, w tym częstotliwość składania przez Spółkę Raportów o realizowanych Zadaniach Inwestycyjnych wraz z wykazem podmiotów uprawnionych do otrzymania tej informacji</w:t>
      </w:r>
      <w:r w:rsidR="00CD0836" w:rsidRPr="00F863B3">
        <w:rPr>
          <w:rFonts w:ascii="Times New Roman" w:hAnsi="Times New Roman"/>
          <w:sz w:val="22"/>
        </w:rPr>
        <w:t>, wym</w:t>
      </w:r>
      <w:r w:rsidR="00DC2562" w:rsidRPr="00F863B3">
        <w:rPr>
          <w:rFonts w:ascii="Times New Roman" w:hAnsi="Times New Roman"/>
          <w:sz w:val="22"/>
        </w:rPr>
        <w:t>ogi dotyczące aktualizacji Dokumentów Finalizujących Zadanie Inwestycyjne</w:t>
      </w:r>
      <w:r w:rsidR="00D42E81" w:rsidRPr="00F863B3">
        <w:rPr>
          <w:rFonts w:ascii="Times New Roman" w:hAnsi="Times New Roman"/>
          <w:sz w:val="22"/>
        </w:rPr>
        <w:t>, konieczność sporządzenia Ramowej Instrukcji Obsługi i Eksploatacji Urządzeń</w:t>
      </w:r>
      <w:r w:rsidRPr="00F863B3">
        <w:rPr>
          <w:rFonts w:ascii="Times New Roman" w:hAnsi="Times New Roman"/>
          <w:sz w:val="22"/>
        </w:rPr>
        <w:t>.</w:t>
      </w:r>
    </w:p>
    <w:p w14:paraId="26C5FCCD" w14:textId="77777777" w:rsidR="004D4E7E" w:rsidRPr="00F863B3" w:rsidRDefault="004806A2" w:rsidP="00EB18A3">
      <w:pPr>
        <w:shd w:val="clear" w:color="auto" w:fill="FFFFFF"/>
        <w:tabs>
          <w:tab w:val="left" w:pos="284"/>
        </w:tabs>
        <w:spacing w:before="86" w:line="360" w:lineRule="auto"/>
        <w:ind w:left="238"/>
        <w:jc w:val="both"/>
        <w:rPr>
          <w:rFonts w:ascii="Times New Roman" w:hAnsi="Times New Roman"/>
          <w:sz w:val="22"/>
        </w:rPr>
      </w:pPr>
      <w:r w:rsidRPr="00F863B3">
        <w:rPr>
          <w:rFonts w:ascii="Times New Roman" w:hAnsi="Times New Roman"/>
          <w:sz w:val="22"/>
        </w:rPr>
        <w:t>Wskazanie do Realizacji</w:t>
      </w:r>
      <w:r w:rsidR="0095154D" w:rsidRPr="00F863B3">
        <w:rPr>
          <w:rFonts w:ascii="Times New Roman" w:hAnsi="Times New Roman"/>
          <w:sz w:val="22"/>
        </w:rPr>
        <w:t xml:space="preserve"> w zakresie </w:t>
      </w:r>
      <w:r w:rsidR="0039386D" w:rsidRPr="00F863B3">
        <w:rPr>
          <w:rFonts w:ascii="Times New Roman" w:hAnsi="Times New Roman"/>
          <w:sz w:val="22"/>
        </w:rPr>
        <w:t>wartości Zadania Inwestycyjnego</w:t>
      </w:r>
      <w:r w:rsidR="002306B7" w:rsidRPr="00F863B3">
        <w:rPr>
          <w:rFonts w:ascii="Times New Roman" w:hAnsi="Times New Roman"/>
          <w:sz w:val="22"/>
        </w:rPr>
        <w:t xml:space="preserve"> / aktualizacja</w:t>
      </w:r>
      <w:r w:rsidR="0095154D" w:rsidRPr="00F863B3">
        <w:rPr>
          <w:rFonts w:ascii="Times New Roman" w:hAnsi="Times New Roman"/>
          <w:sz w:val="22"/>
        </w:rPr>
        <w:t xml:space="preserve"> Wskazania do Realizacji</w:t>
      </w:r>
      <w:r w:rsidR="002306B7" w:rsidRPr="00F863B3">
        <w:rPr>
          <w:rFonts w:ascii="Times New Roman" w:hAnsi="Times New Roman"/>
          <w:sz w:val="22"/>
        </w:rPr>
        <w:t xml:space="preserve"> obejmująca zwiększenie wartości Zadania Inwestycyjnego</w:t>
      </w:r>
      <w:r w:rsidRPr="00F863B3">
        <w:rPr>
          <w:rFonts w:ascii="Times New Roman" w:hAnsi="Times New Roman"/>
          <w:sz w:val="22"/>
        </w:rPr>
        <w:t xml:space="preserve"> mus</w:t>
      </w:r>
      <w:r w:rsidR="0095154D" w:rsidRPr="00F863B3">
        <w:rPr>
          <w:rFonts w:ascii="Times New Roman" w:hAnsi="Times New Roman"/>
          <w:sz w:val="22"/>
        </w:rPr>
        <w:t>zą</w:t>
      </w:r>
      <w:r w:rsidR="004D4E7E" w:rsidRPr="00F863B3">
        <w:rPr>
          <w:rFonts w:ascii="Times New Roman" w:hAnsi="Times New Roman"/>
          <w:sz w:val="22"/>
        </w:rPr>
        <w:t xml:space="preserve"> być opatrzone kontrasygnatą Skarbnika lub osoby przez </w:t>
      </w:r>
      <w:r w:rsidR="00855739" w:rsidRPr="00F863B3">
        <w:rPr>
          <w:rFonts w:ascii="Times New Roman" w:hAnsi="Times New Roman"/>
          <w:sz w:val="22"/>
        </w:rPr>
        <w:t>niego upoważnionej / głównego księgowego jednostki organizacyjnej Miasta.</w:t>
      </w:r>
    </w:p>
    <w:p w14:paraId="147FFB8C" w14:textId="77777777" w:rsidR="005E2EDC" w:rsidRPr="00F863B3" w:rsidRDefault="00696935" w:rsidP="005E2EDC">
      <w:pPr>
        <w:shd w:val="clear" w:color="auto" w:fill="FFFFFF"/>
        <w:tabs>
          <w:tab w:val="left" w:pos="284"/>
        </w:tabs>
        <w:spacing w:before="86" w:line="360" w:lineRule="auto"/>
        <w:ind w:left="238"/>
        <w:jc w:val="both"/>
        <w:rPr>
          <w:rFonts w:ascii="Times New Roman" w:hAnsi="Times New Roman" w:cs="Times New Roman"/>
          <w:sz w:val="22"/>
        </w:rPr>
      </w:pPr>
      <w:r w:rsidRPr="00F863B3">
        <w:rPr>
          <w:rFonts w:ascii="Times New Roman" w:hAnsi="Times New Roman" w:cs="Times New Roman"/>
          <w:sz w:val="22"/>
        </w:rPr>
        <w:t xml:space="preserve">Obligatoryjnym załącznikiem do Wskazania do Realizacji jest </w:t>
      </w:r>
      <w:r w:rsidR="00F432C0" w:rsidRPr="00F863B3">
        <w:rPr>
          <w:rFonts w:ascii="Times New Roman" w:hAnsi="Times New Roman" w:cs="Times New Roman"/>
          <w:sz w:val="22"/>
        </w:rPr>
        <w:t xml:space="preserve">zatwierdzony </w:t>
      </w:r>
      <w:r w:rsidRPr="00F863B3">
        <w:rPr>
          <w:rFonts w:ascii="Times New Roman" w:hAnsi="Times New Roman" w:cs="Times New Roman"/>
          <w:sz w:val="22"/>
        </w:rPr>
        <w:t xml:space="preserve">DIP </w:t>
      </w:r>
      <w:r w:rsidR="00F40BF2" w:rsidRPr="00F863B3">
        <w:rPr>
          <w:rFonts w:ascii="Times New Roman" w:hAnsi="Times New Roman" w:cs="Times New Roman"/>
          <w:sz w:val="22"/>
        </w:rPr>
        <w:t xml:space="preserve">za wyjątkiem, gdy </w:t>
      </w:r>
      <w:r w:rsidR="00A7133E" w:rsidRPr="00F863B3">
        <w:rPr>
          <w:rFonts w:ascii="Times New Roman" w:hAnsi="Times New Roman" w:cs="Times New Roman"/>
          <w:sz w:val="22"/>
        </w:rPr>
        <w:t xml:space="preserve">wskazane </w:t>
      </w:r>
      <w:r w:rsidR="006C3090" w:rsidRPr="00F863B3">
        <w:rPr>
          <w:rFonts w:ascii="Times New Roman" w:hAnsi="Times New Roman" w:cs="Times New Roman"/>
          <w:sz w:val="22"/>
        </w:rPr>
        <w:t>do realizacji Zadanie Inwestycyjne nie wymaga sporządzenia DIP</w:t>
      </w:r>
      <w:r w:rsidR="00EB18A3" w:rsidRPr="00F863B3">
        <w:rPr>
          <w:rFonts w:ascii="Times New Roman" w:hAnsi="Times New Roman" w:cs="Times New Roman"/>
          <w:sz w:val="22"/>
        </w:rPr>
        <w:t xml:space="preserve"> </w:t>
      </w:r>
      <w:r w:rsidR="004535FF" w:rsidRPr="00F863B3">
        <w:rPr>
          <w:rFonts w:ascii="Times New Roman" w:hAnsi="Times New Roman" w:cs="Times New Roman"/>
          <w:sz w:val="22"/>
        </w:rPr>
        <w:t>oraz gdy Dysponent zawarł umowę ze Spółk</w:t>
      </w:r>
      <w:r w:rsidR="00EF34B2" w:rsidRPr="00F863B3">
        <w:rPr>
          <w:rFonts w:ascii="Times New Roman" w:hAnsi="Times New Roman" w:cs="Times New Roman"/>
          <w:sz w:val="22"/>
        </w:rPr>
        <w:t>ą</w:t>
      </w:r>
      <w:r w:rsidR="004535FF" w:rsidRPr="00F863B3">
        <w:rPr>
          <w:rFonts w:ascii="Times New Roman" w:hAnsi="Times New Roman" w:cs="Times New Roman"/>
          <w:sz w:val="22"/>
        </w:rPr>
        <w:t xml:space="preserve"> na przygotowanie dokumentu </w:t>
      </w:r>
      <w:r w:rsidR="00072CB8" w:rsidRPr="00F863B3">
        <w:rPr>
          <w:rFonts w:ascii="Times New Roman" w:hAnsi="Times New Roman" w:cs="Times New Roman"/>
          <w:sz w:val="22"/>
        </w:rPr>
        <w:t>DIP</w:t>
      </w:r>
      <w:r w:rsidR="00F3577D" w:rsidRPr="00F863B3">
        <w:rPr>
          <w:rFonts w:ascii="Times New Roman" w:hAnsi="Times New Roman" w:cs="Times New Roman"/>
          <w:sz w:val="22"/>
        </w:rPr>
        <w:t>.</w:t>
      </w:r>
    </w:p>
    <w:p w14:paraId="0CE1F0BF" w14:textId="77777777" w:rsidR="00696935" w:rsidRPr="00F863B3" w:rsidRDefault="00696935" w:rsidP="005E2EDC">
      <w:pPr>
        <w:numPr>
          <w:ilvl w:val="0"/>
          <w:numId w:val="4"/>
        </w:numPr>
        <w:shd w:val="clear" w:color="auto" w:fill="FFFFFF"/>
        <w:tabs>
          <w:tab w:val="clear" w:pos="152"/>
          <w:tab w:val="left" w:pos="-210"/>
          <w:tab w:val="num" w:pos="284"/>
        </w:tabs>
        <w:spacing w:before="182" w:line="360" w:lineRule="auto"/>
        <w:ind w:left="284" w:hanging="284"/>
        <w:jc w:val="both"/>
        <w:rPr>
          <w:rFonts w:ascii="Times New Roman" w:hAnsi="Times New Roman"/>
          <w:sz w:val="22"/>
        </w:rPr>
      </w:pPr>
      <w:r w:rsidRPr="00F863B3">
        <w:rPr>
          <w:rFonts w:ascii="Times New Roman" w:hAnsi="Times New Roman"/>
          <w:sz w:val="22"/>
        </w:rPr>
        <w:t>Wartość Zadania Inwestycyjnego, o której mowa w pkt 6 Załącznika nr 1 do Zasad, stanowi górną granicę kosztów inwestycyjnych</w:t>
      </w:r>
      <w:r w:rsidR="00282291" w:rsidRPr="00F863B3">
        <w:rPr>
          <w:rFonts w:ascii="Times New Roman" w:hAnsi="Times New Roman"/>
          <w:sz w:val="22"/>
        </w:rPr>
        <w:t xml:space="preserve"> wraz z Wynagrodzeniem Spółki</w:t>
      </w:r>
      <w:r w:rsidRPr="00F863B3">
        <w:rPr>
          <w:rFonts w:ascii="Times New Roman" w:hAnsi="Times New Roman"/>
          <w:sz w:val="22"/>
        </w:rPr>
        <w:t xml:space="preserve">. Wszelkie przekroczenie tych kosztów stanowi koszty dodatkowe i wymaga zgody Dysponenta, zgodnie z procedurą, o której mowa w § 2 ust. 3 pkt </w:t>
      </w:r>
      <w:r w:rsidR="00534D25" w:rsidRPr="00F863B3">
        <w:rPr>
          <w:rFonts w:ascii="Times New Roman" w:hAnsi="Times New Roman"/>
          <w:sz w:val="22"/>
        </w:rPr>
        <w:t>1 lit. o</w:t>
      </w:r>
      <w:r w:rsidRPr="00F863B3">
        <w:rPr>
          <w:rFonts w:ascii="Times New Roman" w:hAnsi="Times New Roman"/>
          <w:sz w:val="22"/>
        </w:rPr>
        <w:t>, oraz potwierdzenia przez Skarbnika Miasta lub osoby przez niego upoważnionej, że środki na pokrycie kosztów dodatkowych zostały zabezpieczone w budżecie Miasta/jednostki.</w:t>
      </w:r>
    </w:p>
    <w:p w14:paraId="52DD7C6B" w14:textId="77777777" w:rsidR="00696935" w:rsidRPr="00F863B3" w:rsidRDefault="00696935" w:rsidP="005D5F01">
      <w:pPr>
        <w:numPr>
          <w:ilvl w:val="0"/>
          <w:numId w:val="4"/>
        </w:numPr>
        <w:shd w:val="clear" w:color="auto" w:fill="FFFFFF"/>
        <w:tabs>
          <w:tab w:val="clear" w:pos="152"/>
          <w:tab w:val="left" w:pos="-210"/>
          <w:tab w:val="num" w:pos="284"/>
        </w:tabs>
        <w:spacing w:before="182" w:line="360" w:lineRule="auto"/>
        <w:ind w:left="284" w:hanging="284"/>
        <w:jc w:val="both"/>
        <w:rPr>
          <w:rFonts w:ascii="Times New Roman" w:hAnsi="Times New Roman"/>
          <w:sz w:val="22"/>
        </w:rPr>
      </w:pPr>
      <w:r w:rsidRPr="00F863B3">
        <w:rPr>
          <w:rFonts w:ascii="Times New Roman" w:hAnsi="Times New Roman"/>
          <w:sz w:val="22"/>
        </w:rPr>
        <w:t xml:space="preserve">Spółka jest zobowiązana rozpocząć wykonywanie </w:t>
      </w:r>
      <w:r w:rsidR="005011B9" w:rsidRPr="00F863B3">
        <w:rPr>
          <w:rFonts w:ascii="Times New Roman" w:hAnsi="Times New Roman"/>
          <w:sz w:val="22"/>
        </w:rPr>
        <w:t>Zadań Inwestycyjnych</w:t>
      </w:r>
      <w:r w:rsidR="00D432F5" w:rsidRPr="00F863B3">
        <w:rPr>
          <w:rFonts w:ascii="Times New Roman" w:hAnsi="Times New Roman"/>
          <w:sz w:val="22"/>
        </w:rPr>
        <w:t xml:space="preserve"> </w:t>
      </w:r>
      <w:r w:rsidRPr="00F863B3">
        <w:rPr>
          <w:rFonts w:ascii="Times New Roman" w:hAnsi="Times New Roman"/>
          <w:sz w:val="22"/>
        </w:rPr>
        <w:t>na warunkach określonych w Zasadach oraz we Wskazaniu do Realizacji</w:t>
      </w:r>
      <w:r w:rsidR="005011B9" w:rsidRPr="00F863B3">
        <w:rPr>
          <w:rFonts w:ascii="Times New Roman" w:hAnsi="Times New Roman"/>
          <w:sz w:val="22"/>
        </w:rPr>
        <w:t>.</w:t>
      </w:r>
      <w:r w:rsidRPr="00F863B3">
        <w:rPr>
          <w:rFonts w:ascii="Times New Roman" w:hAnsi="Times New Roman"/>
          <w:sz w:val="22"/>
        </w:rPr>
        <w:t xml:space="preserve"> </w:t>
      </w:r>
      <w:r w:rsidR="005011B9" w:rsidRPr="00F863B3">
        <w:rPr>
          <w:rFonts w:ascii="Times New Roman" w:hAnsi="Times New Roman"/>
          <w:sz w:val="22"/>
        </w:rPr>
        <w:t xml:space="preserve">Z </w:t>
      </w:r>
      <w:r w:rsidRPr="00F863B3">
        <w:rPr>
          <w:rFonts w:ascii="Times New Roman" w:hAnsi="Times New Roman"/>
          <w:sz w:val="22"/>
        </w:rPr>
        <w:t>chwilą dostarczenia Spółce przez Dysponenta Wskazania do Realizacji</w:t>
      </w:r>
      <w:r w:rsidR="001E4511" w:rsidRPr="00F863B3">
        <w:rPr>
          <w:rFonts w:ascii="Times New Roman" w:hAnsi="Times New Roman"/>
          <w:sz w:val="22"/>
        </w:rPr>
        <w:t xml:space="preserve"> jego</w:t>
      </w:r>
      <w:r w:rsidR="005011B9" w:rsidRPr="00F863B3">
        <w:rPr>
          <w:rFonts w:ascii="Times New Roman" w:hAnsi="Times New Roman"/>
          <w:sz w:val="22"/>
        </w:rPr>
        <w:t xml:space="preserve"> </w:t>
      </w:r>
      <w:r w:rsidRPr="00F863B3">
        <w:rPr>
          <w:rFonts w:ascii="Times New Roman" w:hAnsi="Times New Roman"/>
          <w:sz w:val="22"/>
        </w:rPr>
        <w:t>zobowiązania są dla Spółki wiążące</w:t>
      </w:r>
      <w:r w:rsidR="005011B9" w:rsidRPr="00F863B3">
        <w:rPr>
          <w:rFonts w:ascii="Times New Roman" w:hAnsi="Times New Roman"/>
          <w:sz w:val="22"/>
        </w:rPr>
        <w:t>, z zastrzeżeniem ust. 8 i 9</w:t>
      </w:r>
      <w:r w:rsidRPr="00F863B3">
        <w:rPr>
          <w:rFonts w:ascii="Times New Roman" w:hAnsi="Times New Roman"/>
          <w:sz w:val="22"/>
        </w:rPr>
        <w:t>.</w:t>
      </w:r>
    </w:p>
    <w:p w14:paraId="15FAF515" w14:textId="77777777" w:rsidR="00696935" w:rsidRPr="00F863B3" w:rsidRDefault="00696935" w:rsidP="005D5F01">
      <w:pPr>
        <w:numPr>
          <w:ilvl w:val="0"/>
          <w:numId w:val="4"/>
        </w:numPr>
        <w:shd w:val="clear" w:color="auto" w:fill="FFFFFF"/>
        <w:tabs>
          <w:tab w:val="clear" w:pos="152"/>
          <w:tab w:val="left" w:pos="-210"/>
          <w:tab w:val="num" w:pos="284"/>
        </w:tabs>
        <w:spacing w:before="182" w:line="360" w:lineRule="auto"/>
        <w:ind w:left="284" w:hanging="284"/>
        <w:jc w:val="both"/>
        <w:rPr>
          <w:rFonts w:ascii="Times New Roman" w:hAnsi="Times New Roman"/>
          <w:sz w:val="22"/>
        </w:rPr>
      </w:pPr>
      <w:r w:rsidRPr="00F863B3">
        <w:rPr>
          <w:rFonts w:ascii="Times New Roman" w:hAnsi="Times New Roman"/>
          <w:sz w:val="22"/>
        </w:rPr>
        <w:t>We Wskazaniu do Realizacji może zostać umieszczone zastrzeżenie, zgodnie z którym po określonym etapie prac Spółka będzie mogła je kontynuować wyłącznie po otrzymaniu pisemnego potwierdzenia przez Dysponenta.</w:t>
      </w:r>
    </w:p>
    <w:p w14:paraId="5798E2CC"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 xml:space="preserve">Spółka, nie później niż w terminie </w:t>
      </w:r>
      <w:r w:rsidR="00A17B97" w:rsidRPr="00F863B3">
        <w:rPr>
          <w:rFonts w:ascii="Times New Roman" w:hAnsi="Times New Roman"/>
          <w:sz w:val="22"/>
        </w:rPr>
        <w:t>10</w:t>
      </w:r>
      <w:r w:rsidRPr="00F863B3">
        <w:rPr>
          <w:rFonts w:ascii="Times New Roman" w:hAnsi="Times New Roman"/>
          <w:sz w:val="22"/>
        </w:rPr>
        <w:t xml:space="preserve"> dni roboczych od otrzymania Wskazania do Realizacji, może zgłosić swoje zastrzeżenia do warunków realizacji Zadania Inwestycyjnego określonych we Wskazaniu do Realizacji</w:t>
      </w:r>
      <w:r w:rsidR="009428BD" w:rsidRPr="00F863B3">
        <w:rPr>
          <w:rFonts w:ascii="Times New Roman" w:hAnsi="Times New Roman"/>
          <w:sz w:val="22"/>
        </w:rPr>
        <w:t xml:space="preserve"> lub ma prawo odmówić</w:t>
      </w:r>
      <w:r w:rsidR="00A17B97" w:rsidRPr="00F863B3">
        <w:rPr>
          <w:rFonts w:ascii="Times New Roman" w:hAnsi="Times New Roman"/>
          <w:sz w:val="22"/>
        </w:rPr>
        <w:t xml:space="preserve"> przyjęcia</w:t>
      </w:r>
      <w:r w:rsidR="009428BD" w:rsidRPr="00F863B3">
        <w:rPr>
          <w:rFonts w:ascii="Times New Roman" w:hAnsi="Times New Roman"/>
          <w:sz w:val="22"/>
        </w:rPr>
        <w:t xml:space="preserve"> Wskazania do Realizacji</w:t>
      </w:r>
      <w:r w:rsidRPr="00F863B3">
        <w:rPr>
          <w:rFonts w:ascii="Times New Roman" w:hAnsi="Times New Roman"/>
          <w:sz w:val="22"/>
        </w:rPr>
        <w:t xml:space="preserve">, jeśli nie zostały z nią uprzednio przeprowadzone konsultacje tych warunków, lub nie zostały uwzględnione </w:t>
      </w:r>
      <w:r w:rsidRPr="00F863B3">
        <w:rPr>
          <w:rFonts w:ascii="Times New Roman" w:hAnsi="Times New Roman"/>
          <w:sz w:val="22"/>
        </w:rPr>
        <w:lastRenderedPageBreak/>
        <w:t>zastrzeżenia Spółki, zgłoszone podczas konsultacji. Zas</w:t>
      </w:r>
      <w:r w:rsidR="00D07F3F" w:rsidRPr="00F863B3">
        <w:rPr>
          <w:rFonts w:ascii="Times New Roman" w:hAnsi="Times New Roman"/>
          <w:sz w:val="22"/>
        </w:rPr>
        <w:t>trzeżenia Spółki składają się w </w:t>
      </w:r>
      <w:r w:rsidRPr="00F863B3">
        <w:rPr>
          <w:rFonts w:ascii="Times New Roman" w:hAnsi="Times New Roman"/>
          <w:sz w:val="22"/>
        </w:rPr>
        <w:t>szczególności z:</w:t>
      </w:r>
    </w:p>
    <w:p w14:paraId="1F41807B" w14:textId="77777777" w:rsidR="00696935" w:rsidRPr="00F863B3" w:rsidRDefault="00696935" w:rsidP="0035497F">
      <w:pPr>
        <w:shd w:val="clear" w:color="auto" w:fill="FFFFFF"/>
        <w:tabs>
          <w:tab w:val="left" w:pos="709"/>
        </w:tabs>
        <w:spacing w:before="120" w:line="360" w:lineRule="auto"/>
        <w:ind w:left="360"/>
        <w:jc w:val="both"/>
        <w:rPr>
          <w:rFonts w:ascii="Times New Roman" w:hAnsi="Times New Roman"/>
          <w:sz w:val="22"/>
        </w:rPr>
      </w:pPr>
      <w:r w:rsidRPr="00F863B3">
        <w:rPr>
          <w:rFonts w:ascii="Times New Roman" w:hAnsi="Times New Roman"/>
          <w:sz w:val="22"/>
        </w:rPr>
        <w:t>1)</w:t>
      </w:r>
      <w:r w:rsidRPr="00F863B3">
        <w:rPr>
          <w:rFonts w:ascii="Times New Roman" w:hAnsi="Times New Roman"/>
          <w:sz w:val="22"/>
        </w:rPr>
        <w:tab/>
        <w:t>umotywowanego, merytorycznego uzasadnienia dla wnioskowanych zmian;</w:t>
      </w:r>
    </w:p>
    <w:p w14:paraId="2EEAB664" w14:textId="77777777" w:rsidR="00696935" w:rsidRPr="00F863B3" w:rsidRDefault="00696935" w:rsidP="0035497F">
      <w:pPr>
        <w:shd w:val="clear" w:color="auto" w:fill="FFFFFF"/>
        <w:tabs>
          <w:tab w:val="left" w:pos="709"/>
        </w:tabs>
        <w:spacing w:before="120" w:line="360" w:lineRule="auto"/>
        <w:ind w:left="360"/>
        <w:jc w:val="both"/>
        <w:rPr>
          <w:rFonts w:ascii="Times New Roman" w:hAnsi="Times New Roman"/>
          <w:sz w:val="22"/>
        </w:rPr>
      </w:pPr>
      <w:r w:rsidRPr="00F863B3">
        <w:rPr>
          <w:rFonts w:ascii="Times New Roman" w:hAnsi="Times New Roman"/>
          <w:sz w:val="22"/>
        </w:rPr>
        <w:t>2)</w:t>
      </w:r>
      <w:r w:rsidRPr="00F863B3">
        <w:rPr>
          <w:rFonts w:ascii="Times New Roman" w:hAnsi="Times New Roman"/>
          <w:sz w:val="22"/>
        </w:rPr>
        <w:tab/>
        <w:t>konkretnych propozycji zmian, jakie Spółka uznaje za celowe i konieczne;</w:t>
      </w:r>
    </w:p>
    <w:p w14:paraId="7D63EDA5" w14:textId="77777777" w:rsidR="00696935" w:rsidRPr="00F863B3" w:rsidRDefault="00696935" w:rsidP="0035497F">
      <w:pPr>
        <w:shd w:val="clear" w:color="auto" w:fill="FFFFFF"/>
        <w:tabs>
          <w:tab w:val="left" w:pos="709"/>
        </w:tabs>
        <w:spacing w:before="120" w:line="360" w:lineRule="auto"/>
        <w:ind w:left="709" w:hanging="345"/>
        <w:jc w:val="both"/>
        <w:rPr>
          <w:rFonts w:ascii="Times New Roman" w:hAnsi="Times New Roman"/>
          <w:sz w:val="22"/>
        </w:rPr>
      </w:pPr>
      <w:r w:rsidRPr="00F863B3">
        <w:rPr>
          <w:rFonts w:ascii="Times New Roman" w:hAnsi="Times New Roman"/>
          <w:sz w:val="22"/>
        </w:rPr>
        <w:t>3)</w:t>
      </w:r>
      <w:r w:rsidRPr="00F863B3">
        <w:rPr>
          <w:rFonts w:ascii="Times New Roman" w:hAnsi="Times New Roman"/>
          <w:sz w:val="22"/>
        </w:rPr>
        <w:tab/>
        <w:t>przedstawienia wpływu proponowanych zmian na termin realizacji Zadania Inwestycyjnego oraz całkowite skutki finansowe, w tym źródła finansowania zmian, w ramach ustalonego przez Dysponenta Wynagrodzenia dla Spółki, wynagrodzenia Wykonawcy czy wynagrodzenia innych podmiotów biorących udział w realizacji Zadania Inwestycyjnego.</w:t>
      </w:r>
    </w:p>
    <w:p w14:paraId="7DA0D28A" w14:textId="77777777" w:rsidR="00696935" w:rsidRPr="00F863B3" w:rsidRDefault="00696935" w:rsidP="008B2077">
      <w:pPr>
        <w:shd w:val="clear" w:color="auto" w:fill="FFFFFF"/>
        <w:tabs>
          <w:tab w:val="left" w:pos="-210"/>
        </w:tabs>
        <w:spacing w:before="182" w:line="360" w:lineRule="auto"/>
        <w:ind w:left="360"/>
        <w:jc w:val="both"/>
        <w:rPr>
          <w:rFonts w:ascii="Times New Roman" w:hAnsi="Times New Roman"/>
          <w:sz w:val="22"/>
        </w:rPr>
      </w:pPr>
      <w:r w:rsidRPr="00F863B3">
        <w:rPr>
          <w:rFonts w:ascii="Times New Roman" w:hAnsi="Times New Roman"/>
          <w:sz w:val="22"/>
        </w:rPr>
        <w:t xml:space="preserve">Zgłoszenie zastrzeżeń nie zwalnia Spółki z obowiązku wykonania powierzonych zadań, o ile </w:t>
      </w:r>
      <w:r w:rsidR="00873F06" w:rsidRPr="00F863B3">
        <w:rPr>
          <w:rFonts w:ascii="Times New Roman" w:hAnsi="Times New Roman"/>
          <w:sz w:val="22"/>
        </w:rPr>
        <w:t xml:space="preserve">Dysponent </w:t>
      </w:r>
      <w:r w:rsidRPr="00F863B3">
        <w:rPr>
          <w:rFonts w:ascii="Times New Roman" w:hAnsi="Times New Roman"/>
          <w:sz w:val="22"/>
        </w:rPr>
        <w:t xml:space="preserve">uzyska potwierdzenie Wskazania do Realizacji przez Prezydenta </w:t>
      </w:r>
      <w:r w:rsidR="00D07F3F" w:rsidRPr="00F863B3">
        <w:rPr>
          <w:rFonts w:ascii="Times New Roman" w:hAnsi="Times New Roman"/>
          <w:sz w:val="22"/>
        </w:rPr>
        <w:t xml:space="preserve">Miasta Poznania lub właściwego </w:t>
      </w:r>
      <w:r w:rsidRPr="00F863B3">
        <w:rPr>
          <w:rFonts w:ascii="Times New Roman" w:hAnsi="Times New Roman"/>
          <w:sz w:val="22"/>
        </w:rPr>
        <w:t>z punktu widzenia nadzoru nad Dysponentem – Decernenta – w formie podpisu akceptacji na dokumencie Wskazania do Realizacji.</w:t>
      </w:r>
      <w:r w:rsidR="00EF34B2" w:rsidRPr="00F863B3">
        <w:rPr>
          <w:rFonts w:ascii="Times New Roman" w:hAnsi="Times New Roman"/>
          <w:sz w:val="22"/>
        </w:rPr>
        <w:t xml:space="preserve"> W takim przypadku Spółka jest uprawniona do przedłożenia </w:t>
      </w:r>
      <w:r w:rsidR="00873F06" w:rsidRPr="00F863B3">
        <w:rPr>
          <w:rFonts w:ascii="Times New Roman" w:hAnsi="Times New Roman"/>
          <w:sz w:val="22"/>
        </w:rPr>
        <w:t>Prezydentowi</w:t>
      </w:r>
      <w:r w:rsidR="00EF34B2" w:rsidRPr="00F863B3">
        <w:rPr>
          <w:rFonts w:ascii="Times New Roman" w:hAnsi="Times New Roman"/>
          <w:sz w:val="22"/>
        </w:rPr>
        <w:t xml:space="preserve"> do wiadomości informacji o szacowanych przez nią całkowitych kosztach Zadania Inwestycyjnego oraz możliwym harmonogramie realizacji Zadania Inwestycyjnego</w:t>
      </w:r>
      <w:r w:rsidR="00873F06" w:rsidRPr="00F863B3">
        <w:rPr>
          <w:rFonts w:ascii="Times New Roman" w:hAnsi="Times New Roman"/>
          <w:sz w:val="22"/>
        </w:rPr>
        <w:t>, jak również skutkach podjęcia realizacji kwestionowanego Zadania Inwestycyjnego przez Spółkę</w:t>
      </w:r>
      <w:r w:rsidR="00EF34B2" w:rsidRPr="00F863B3">
        <w:rPr>
          <w:rFonts w:ascii="Times New Roman" w:hAnsi="Times New Roman"/>
          <w:sz w:val="22"/>
        </w:rPr>
        <w:t>.</w:t>
      </w:r>
    </w:p>
    <w:p w14:paraId="1DBA053A"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W przypadku decyzji ze strony Dysponenta o wstrzymaniu realizacji Zadania Inwestycyjnego, Spółka kończy wskazany przez Dysponenta etap prac, za który ma prawo otrzymać Wynagrodzenie zgodnie z poniesionymi na dotychczasową realizację zadania kosztami. Postanowienia załącznika nr 4 do Zasad stosuje się odpowiednio.</w:t>
      </w:r>
    </w:p>
    <w:p w14:paraId="046736C0"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 xml:space="preserve">W przypadku konieczności wprowadzenia zmian do Wskazania do Realizacji dla danego Zadania Inwestycyjnego na etapie </w:t>
      </w:r>
      <w:r w:rsidR="00DC662C" w:rsidRPr="00F863B3">
        <w:rPr>
          <w:rFonts w:ascii="Times New Roman" w:hAnsi="Times New Roman"/>
          <w:sz w:val="22"/>
        </w:rPr>
        <w:t xml:space="preserve">jego </w:t>
      </w:r>
      <w:r w:rsidRPr="00F863B3">
        <w:rPr>
          <w:rFonts w:ascii="Times New Roman" w:hAnsi="Times New Roman"/>
          <w:sz w:val="22"/>
        </w:rPr>
        <w:t>realizacji, Spółka przedstawia propozycje zmian, w terminie nie dłuższym niż 7 dni roboczych od zaistnienia przesłanek. Po zapoznaniu się z propozycjami zmian Spółki oraz wspólnych uzgodnieniach Dysponent przekazuje Spółce ostateczną zmianę</w:t>
      </w:r>
      <w:r w:rsidR="00D07F3F" w:rsidRPr="00F863B3">
        <w:rPr>
          <w:rFonts w:ascii="Times New Roman" w:hAnsi="Times New Roman"/>
          <w:sz w:val="22"/>
        </w:rPr>
        <w:t>/aktualizację</w:t>
      </w:r>
      <w:r w:rsidRPr="00F863B3">
        <w:rPr>
          <w:rFonts w:ascii="Times New Roman" w:hAnsi="Times New Roman"/>
          <w:sz w:val="22"/>
        </w:rPr>
        <w:t xml:space="preserve"> Wskazania do Realizacji, przy czym stosuje się odpowiednio postanowienia ust. 7, 8 i 9. W sposób analogiczny, prawo zgłoszenia propozycji zmian do Wskazania do Realizacji przysługuje również Dysponentowi w terminie 7 dni roboczych od zaistnienia </w:t>
      </w:r>
      <w:r w:rsidR="00D07F3F" w:rsidRPr="00F863B3">
        <w:rPr>
          <w:rFonts w:ascii="Times New Roman" w:hAnsi="Times New Roman"/>
          <w:sz w:val="22"/>
        </w:rPr>
        <w:t>przesłanek. Po zapoznaniu się z </w:t>
      </w:r>
      <w:r w:rsidRPr="00F863B3">
        <w:rPr>
          <w:rFonts w:ascii="Times New Roman" w:hAnsi="Times New Roman"/>
          <w:sz w:val="22"/>
        </w:rPr>
        <w:t xml:space="preserve">propozycjami zmian Dysponenta oraz wspólnych uzgodnieniach, Dysponent przekazuje Spółce ostateczną zmianę Wskazania do Realizacji, przy czym stosuje się odpowiednio postanowienia ust. </w:t>
      </w:r>
      <w:r w:rsidR="00EE0879" w:rsidRPr="00F863B3">
        <w:rPr>
          <w:rFonts w:ascii="Times New Roman" w:hAnsi="Times New Roman"/>
          <w:sz w:val="22"/>
        </w:rPr>
        <w:t>1-</w:t>
      </w:r>
      <w:r w:rsidRPr="00F863B3">
        <w:rPr>
          <w:rFonts w:ascii="Times New Roman" w:hAnsi="Times New Roman"/>
          <w:sz w:val="22"/>
        </w:rPr>
        <w:t>9.</w:t>
      </w:r>
    </w:p>
    <w:p w14:paraId="06AC0B77"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 xml:space="preserve">W przypadku braku odpowiedzi Spółki na </w:t>
      </w:r>
      <w:r w:rsidR="005765CC" w:rsidRPr="00F863B3">
        <w:rPr>
          <w:rFonts w:ascii="Times New Roman" w:hAnsi="Times New Roman"/>
          <w:sz w:val="22"/>
        </w:rPr>
        <w:t>wnioski Dysponenta o których mowa w</w:t>
      </w:r>
      <w:r w:rsidRPr="00F863B3">
        <w:rPr>
          <w:rFonts w:ascii="Times New Roman" w:hAnsi="Times New Roman"/>
          <w:sz w:val="22"/>
        </w:rPr>
        <w:t xml:space="preserve"> ust. 9 i 11 bądź przekroczenia wyznaczonego terminu, uznaje się, że Spółka wyraża zgodę na zmianę Wskazania do Realizacji, w kształcie zaproponowanym przez Dysponenta.</w:t>
      </w:r>
    </w:p>
    <w:p w14:paraId="1140920D"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lastRenderedPageBreak/>
        <w:t>W przypadku przedstawienia Dysponentowi przez Spółkę propozycji zmian do Wskazania do Realizacji danego Zadania Inwestycyjnego spowodowanych okolicznościami niezależnymi od Spółki, za które Spółka nie ponosi odpowiedzialności, w tym okoliczności powstałych w związku ze zmianami w prawie, działaniem siły wyższej czy też wynikającymi z decyzji Miasta, odpowiednio stosuje się postanowienia ust. 9.</w:t>
      </w:r>
    </w:p>
    <w:p w14:paraId="752FAA93"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 xml:space="preserve">W przypadku zaistnienia sporu pomiędzy Spółką a Dysponentem co do zakresu realizacji Zadania Inwestycyjnego, treści Wskazania do Realizacji lub innych, specyficznych aspektów realizacji Zadania Inwestycyjnego, mogących skutkować opóźnieniem w realizacji Zadania Inwestycyjnego, strony powinny dążyć do ugodowego zakończenia sporu. W przypadku braku możliwości zawarcia ugody, </w:t>
      </w:r>
      <w:r w:rsidR="00293E26" w:rsidRPr="00F863B3">
        <w:rPr>
          <w:rFonts w:ascii="Times New Roman" w:hAnsi="Times New Roman"/>
          <w:sz w:val="22"/>
        </w:rPr>
        <w:t xml:space="preserve">rozstrzygnięcie </w:t>
      </w:r>
      <w:r w:rsidR="00EF34B2" w:rsidRPr="00F863B3">
        <w:rPr>
          <w:rFonts w:ascii="Times New Roman" w:hAnsi="Times New Roman"/>
          <w:sz w:val="22"/>
        </w:rPr>
        <w:t xml:space="preserve">co do przedmiotu </w:t>
      </w:r>
      <w:r w:rsidR="00293E26" w:rsidRPr="00F863B3">
        <w:rPr>
          <w:rFonts w:ascii="Times New Roman" w:hAnsi="Times New Roman"/>
          <w:sz w:val="22"/>
        </w:rPr>
        <w:t>sporu</w:t>
      </w:r>
      <w:r w:rsidR="00EF34B2" w:rsidRPr="00F863B3">
        <w:rPr>
          <w:rFonts w:ascii="Times New Roman" w:hAnsi="Times New Roman"/>
          <w:sz w:val="22"/>
        </w:rPr>
        <w:t xml:space="preserve"> jak i dalszego sposobu jego prowadzenia</w:t>
      </w:r>
      <w:r w:rsidR="00293E26" w:rsidRPr="00F863B3">
        <w:rPr>
          <w:rFonts w:ascii="Times New Roman" w:hAnsi="Times New Roman"/>
          <w:sz w:val="22"/>
        </w:rPr>
        <w:t xml:space="preserve"> </w:t>
      </w:r>
      <w:r w:rsidR="00873F06" w:rsidRPr="00F863B3">
        <w:rPr>
          <w:rFonts w:ascii="Times New Roman" w:hAnsi="Times New Roman"/>
          <w:sz w:val="22"/>
        </w:rPr>
        <w:t>z</w:t>
      </w:r>
      <w:r w:rsidR="00293E26" w:rsidRPr="00F863B3">
        <w:rPr>
          <w:rFonts w:ascii="Times New Roman" w:hAnsi="Times New Roman"/>
          <w:sz w:val="22"/>
        </w:rPr>
        <w:t xml:space="preserve">ależeć będzie </w:t>
      </w:r>
      <w:r w:rsidR="00873F06" w:rsidRPr="00F863B3">
        <w:rPr>
          <w:rFonts w:ascii="Times New Roman" w:hAnsi="Times New Roman"/>
          <w:sz w:val="22"/>
        </w:rPr>
        <w:t>od</w:t>
      </w:r>
      <w:r w:rsidR="00EF34B2" w:rsidRPr="00F863B3">
        <w:rPr>
          <w:rFonts w:ascii="Times New Roman" w:hAnsi="Times New Roman"/>
          <w:sz w:val="22"/>
        </w:rPr>
        <w:t xml:space="preserve"> decyzji</w:t>
      </w:r>
      <w:r w:rsidR="004B6BAC" w:rsidRPr="00F863B3">
        <w:rPr>
          <w:rFonts w:ascii="Times New Roman" w:hAnsi="Times New Roman"/>
          <w:sz w:val="22"/>
        </w:rPr>
        <w:t xml:space="preserve"> Prezydenta Miasta.</w:t>
      </w:r>
    </w:p>
    <w:p w14:paraId="40AFCFE6" w14:textId="77777777" w:rsidR="00696935" w:rsidRPr="00F863B3" w:rsidRDefault="00696935" w:rsidP="00CD1D29">
      <w:pPr>
        <w:numPr>
          <w:ilvl w:val="0"/>
          <w:numId w:val="4"/>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 xml:space="preserve">W terminie </w:t>
      </w:r>
      <w:r w:rsidR="00FA02EF" w:rsidRPr="00F863B3">
        <w:rPr>
          <w:rFonts w:ascii="Times New Roman" w:hAnsi="Times New Roman"/>
          <w:sz w:val="22"/>
        </w:rPr>
        <w:t>10</w:t>
      </w:r>
      <w:r w:rsidRPr="00F863B3">
        <w:rPr>
          <w:rFonts w:ascii="Times New Roman" w:hAnsi="Times New Roman"/>
          <w:sz w:val="22"/>
        </w:rPr>
        <w:t xml:space="preserve"> dni roboczych od otrzymania Wskazania do Realizacji, Spółka jest zobowiązana do wskazania Kierownika Projektu, pełniącego funkcje zarządzającą w czasie realizacji Zadania Inwestycyjnego, zgodnie z Zarządzeniem. Każdorazowo Spółka informuje Dysponenta pisemnie, w terminie 7 dni roboczych, o zmianie Kierownika Projektu. W przypadku </w:t>
      </w:r>
      <w:r w:rsidR="004F3B15" w:rsidRPr="00F863B3">
        <w:rPr>
          <w:rFonts w:ascii="Times New Roman" w:hAnsi="Times New Roman"/>
          <w:sz w:val="22"/>
        </w:rPr>
        <w:t>nie</w:t>
      </w:r>
      <w:r w:rsidRPr="00F863B3">
        <w:rPr>
          <w:rFonts w:ascii="Times New Roman" w:hAnsi="Times New Roman"/>
          <w:sz w:val="22"/>
        </w:rPr>
        <w:t xml:space="preserve">wskazania Kierownika Projektu, </w:t>
      </w:r>
      <w:r w:rsidR="00FA02EF" w:rsidRPr="00F863B3">
        <w:rPr>
          <w:rFonts w:ascii="Times New Roman" w:hAnsi="Times New Roman"/>
          <w:sz w:val="22"/>
        </w:rPr>
        <w:t>Dysponent w sprawach dotyczących Zadania Inwestycyjnego kontaktuje się bezpośrednio z Zarządem Spółki</w:t>
      </w:r>
      <w:r w:rsidRPr="00F863B3">
        <w:rPr>
          <w:rFonts w:ascii="Times New Roman" w:hAnsi="Times New Roman"/>
          <w:sz w:val="22"/>
        </w:rPr>
        <w:t>.</w:t>
      </w:r>
    </w:p>
    <w:p w14:paraId="33C78631" w14:textId="77777777" w:rsidR="00696935" w:rsidRPr="00F863B3" w:rsidRDefault="00696935" w:rsidP="008D4174">
      <w:pPr>
        <w:shd w:val="clear" w:color="auto" w:fill="FFFFFF"/>
        <w:spacing w:before="379" w:line="360" w:lineRule="auto"/>
        <w:jc w:val="center"/>
        <w:rPr>
          <w:rFonts w:ascii="Times New Roman" w:hAnsi="Times New Roman"/>
          <w:b/>
          <w:sz w:val="22"/>
        </w:rPr>
      </w:pPr>
      <w:r w:rsidRPr="00F863B3">
        <w:rPr>
          <w:rFonts w:ascii="Times New Roman" w:hAnsi="Times New Roman"/>
          <w:b/>
          <w:sz w:val="22"/>
        </w:rPr>
        <w:t>§ 5</w:t>
      </w:r>
    </w:p>
    <w:p w14:paraId="0873E543" w14:textId="77777777" w:rsidR="00696935" w:rsidRPr="00F863B3" w:rsidRDefault="00696935" w:rsidP="001B3276">
      <w:pPr>
        <w:shd w:val="clear" w:color="auto" w:fill="B3B3B3"/>
        <w:tabs>
          <w:tab w:val="left" w:pos="0"/>
        </w:tabs>
        <w:jc w:val="center"/>
        <w:rPr>
          <w:rFonts w:ascii="Times New Roman" w:hAnsi="Times New Roman"/>
          <w:b/>
          <w:sz w:val="22"/>
        </w:rPr>
      </w:pPr>
      <w:r w:rsidRPr="00F863B3">
        <w:rPr>
          <w:rFonts w:ascii="Times New Roman" w:hAnsi="Times New Roman"/>
          <w:b/>
          <w:sz w:val="22"/>
        </w:rPr>
        <w:t>PEŁNOMOCNICTWO</w:t>
      </w:r>
    </w:p>
    <w:p w14:paraId="612EFE8C" w14:textId="77777777" w:rsidR="00696935" w:rsidRPr="00F863B3" w:rsidRDefault="00696935" w:rsidP="00CD1D29">
      <w:pPr>
        <w:numPr>
          <w:ilvl w:val="0"/>
          <w:numId w:val="27"/>
        </w:numPr>
        <w:shd w:val="clear" w:color="auto" w:fill="FFFFFF"/>
        <w:spacing w:before="254" w:line="360" w:lineRule="auto"/>
        <w:jc w:val="both"/>
        <w:rPr>
          <w:rFonts w:ascii="Times New Roman" w:hAnsi="Times New Roman"/>
          <w:sz w:val="22"/>
        </w:rPr>
      </w:pPr>
      <w:r w:rsidRPr="00F863B3">
        <w:rPr>
          <w:rFonts w:ascii="Times New Roman" w:hAnsi="Times New Roman"/>
          <w:sz w:val="22"/>
        </w:rPr>
        <w:t>Spółka działa na podstawie zarządzenia Prezydenta Miasta Poznania oraz pełnomocnictwa udzielonego Spółce przez Prezydenta Miasta Poznania, w celu re</w:t>
      </w:r>
      <w:r w:rsidR="00534D25" w:rsidRPr="00F863B3">
        <w:rPr>
          <w:rFonts w:ascii="Times New Roman" w:hAnsi="Times New Roman"/>
          <w:sz w:val="22"/>
        </w:rPr>
        <w:t>alizacji Zadań Inwestycyjnych w </w:t>
      </w:r>
      <w:r w:rsidRPr="00F863B3">
        <w:rPr>
          <w:rFonts w:ascii="Times New Roman" w:hAnsi="Times New Roman"/>
          <w:sz w:val="22"/>
        </w:rPr>
        <w:t>zakresach wskazywanych we Wskazaniach do Realizacji, a także na podstawie pełnomocnictwa udzielonego Prezesowi Zarządu Spółki przez Prezydenta Miasta Poznania (lub kierownika innej jednostki, jeśli ta posiada osobowość prawną) w szczególności w trybie art. 15 ust. 2 ustawy Prawo zamówień publicznych w celu wykonywania przez niego czynności zastrzeżonych dla kierownika zamawiającego.</w:t>
      </w:r>
      <w:r w:rsidR="002306B7" w:rsidRPr="00F863B3">
        <w:rPr>
          <w:rFonts w:ascii="Times New Roman" w:hAnsi="Times New Roman"/>
          <w:sz w:val="22"/>
        </w:rPr>
        <w:t xml:space="preserve"> Spółka jest uprawniona do zaciągania w imieniu Miasta zobowiązań w celu realizacji danego Zadania Inwestycyjnego do łącznej kwoty wynikającej z</w:t>
      </w:r>
      <w:r w:rsidR="004443CC" w:rsidRPr="00F863B3">
        <w:rPr>
          <w:rFonts w:ascii="Times New Roman" w:hAnsi="Times New Roman"/>
          <w:sz w:val="22"/>
        </w:rPr>
        <w:t xml:space="preserve"> aktualnego</w:t>
      </w:r>
      <w:r w:rsidR="002306B7" w:rsidRPr="00F863B3">
        <w:rPr>
          <w:rFonts w:ascii="Times New Roman" w:hAnsi="Times New Roman"/>
          <w:sz w:val="22"/>
        </w:rPr>
        <w:t xml:space="preserve"> Wskazania do Realizacji posiadającego kontrasygnatę Skarbnika lub osoby przez niego upoważnionej / głównego księgowego jednostki organizacyjnej Miasta</w:t>
      </w:r>
      <w:r w:rsidR="004443CC" w:rsidRPr="00F863B3">
        <w:rPr>
          <w:rFonts w:ascii="Times New Roman" w:hAnsi="Times New Roman"/>
          <w:sz w:val="22"/>
        </w:rPr>
        <w:t>.</w:t>
      </w:r>
    </w:p>
    <w:p w14:paraId="62E83E70" w14:textId="77777777" w:rsidR="00E07C63" w:rsidRPr="00F863B3" w:rsidRDefault="00E07C63" w:rsidP="00CD1D29">
      <w:pPr>
        <w:numPr>
          <w:ilvl w:val="0"/>
          <w:numId w:val="27"/>
        </w:numPr>
        <w:shd w:val="clear" w:color="auto" w:fill="FFFFFF"/>
        <w:spacing w:before="254" w:line="360" w:lineRule="auto"/>
        <w:jc w:val="both"/>
        <w:rPr>
          <w:rFonts w:ascii="Times New Roman" w:hAnsi="Times New Roman"/>
          <w:sz w:val="22"/>
        </w:rPr>
      </w:pPr>
      <w:r w:rsidRPr="00F863B3">
        <w:rPr>
          <w:rFonts w:ascii="Times New Roman" w:hAnsi="Times New Roman"/>
          <w:sz w:val="22"/>
        </w:rPr>
        <w:t>Prezydent Miasta Poznania może udzielić Spółce lub osobom wskazanym w Krajowym Rejestrze Sądowym do jej reprezentowania, również innych pełnomocnictw umożliwiających realizację Zadań Inwestycyjnych.</w:t>
      </w:r>
    </w:p>
    <w:p w14:paraId="02B03904" w14:textId="77777777" w:rsidR="00E07C63" w:rsidRPr="00F863B3" w:rsidRDefault="00E07C63" w:rsidP="00CD1D29">
      <w:pPr>
        <w:numPr>
          <w:ilvl w:val="0"/>
          <w:numId w:val="27"/>
        </w:numPr>
        <w:shd w:val="clear" w:color="auto" w:fill="FFFFFF"/>
        <w:spacing w:before="254" w:line="360" w:lineRule="auto"/>
        <w:jc w:val="both"/>
        <w:rPr>
          <w:rFonts w:ascii="Times New Roman" w:hAnsi="Times New Roman"/>
          <w:sz w:val="22"/>
        </w:rPr>
      </w:pPr>
      <w:r w:rsidRPr="00F863B3">
        <w:rPr>
          <w:rFonts w:ascii="Times New Roman" w:hAnsi="Times New Roman"/>
          <w:sz w:val="22"/>
        </w:rPr>
        <w:t xml:space="preserve">Wnioski o udzielenie pełnomocnictwa powinny zostać przygotowane </w:t>
      </w:r>
      <w:r w:rsidR="001E4511" w:rsidRPr="00F863B3">
        <w:rPr>
          <w:rFonts w:ascii="Times New Roman" w:hAnsi="Times New Roman"/>
          <w:sz w:val="22"/>
        </w:rPr>
        <w:t xml:space="preserve">przez Spółkę </w:t>
      </w:r>
      <w:r w:rsidR="00C2342A" w:rsidRPr="00F863B3">
        <w:rPr>
          <w:rFonts w:ascii="Times New Roman" w:hAnsi="Times New Roman"/>
          <w:sz w:val="22"/>
        </w:rPr>
        <w:t xml:space="preserve">zgodnie </w:t>
      </w:r>
      <w:r w:rsidR="00C2342A" w:rsidRPr="00F863B3">
        <w:rPr>
          <w:rFonts w:ascii="Times New Roman" w:hAnsi="Times New Roman"/>
          <w:sz w:val="22"/>
        </w:rPr>
        <w:lastRenderedPageBreak/>
        <w:t>z </w:t>
      </w:r>
      <w:r w:rsidRPr="00F863B3">
        <w:rPr>
          <w:rFonts w:ascii="Times New Roman" w:hAnsi="Times New Roman"/>
          <w:sz w:val="22"/>
        </w:rPr>
        <w:t>procedurą obowiązującą w Urzędzie Miasta Poznania</w:t>
      </w:r>
      <w:r w:rsidR="00F40BF2" w:rsidRPr="00F863B3">
        <w:rPr>
          <w:rFonts w:ascii="Times New Roman" w:hAnsi="Times New Roman"/>
          <w:sz w:val="22"/>
        </w:rPr>
        <w:t>.</w:t>
      </w:r>
    </w:p>
    <w:p w14:paraId="3D87F843" w14:textId="77777777" w:rsidR="00696935" w:rsidRPr="00F863B3" w:rsidRDefault="00696935" w:rsidP="008D4174">
      <w:pPr>
        <w:shd w:val="clear" w:color="auto" w:fill="FFFFFF"/>
        <w:spacing w:before="379" w:line="360" w:lineRule="auto"/>
        <w:jc w:val="center"/>
        <w:rPr>
          <w:rFonts w:ascii="Times New Roman" w:hAnsi="Times New Roman"/>
          <w:b/>
          <w:sz w:val="22"/>
        </w:rPr>
      </w:pPr>
      <w:r w:rsidRPr="00F863B3">
        <w:rPr>
          <w:rFonts w:ascii="Times New Roman" w:hAnsi="Times New Roman"/>
          <w:b/>
          <w:sz w:val="22"/>
        </w:rPr>
        <w:t xml:space="preserve">§ 6 </w:t>
      </w:r>
    </w:p>
    <w:p w14:paraId="244C09D2" w14:textId="77777777" w:rsidR="00696935" w:rsidRPr="00F863B3" w:rsidRDefault="00696935" w:rsidP="00836E75">
      <w:pPr>
        <w:shd w:val="clear" w:color="auto" w:fill="B3B3B3"/>
        <w:tabs>
          <w:tab w:val="left" w:pos="0"/>
        </w:tabs>
        <w:jc w:val="center"/>
        <w:rPr>
          <w:rFonts w:ascii="Times New Roman" w:hAnsi="Times New Roman"/>
          <w:b/>
          <w:sz w:val="22"/>
        </w:rPr>
      </w:pPr>
      <w:r w:rsidRPr="00F863B3">
        <w:rPr>
          <w:rFonts w:ascii="Times New Roman" w:hAnsi="Times New Roman"/>
          <w:b/>
          <w:sz w:val="22"/>
        </w:rPr>
        <w:t>KOSZTY REALIZACJI ZADANIA INWESTYCYJNEGO</w:t>
      </w:r>
    </w:p>
    <w:p w14:paraId="142181DA" w14:textId="77777777" w:rsidR="00696935" w:rsidRPr="00F863B3" w:rsidRDefault="00696935" w:rsidP="00CD1D29">
      <w:pPr>
        <w:numPr>
          <w:ilvl w:val="0"/>
          <w:numId w:val="5"/>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Dysponent, po uznaniu należności, dokona zapłaty Kwoty Należności Wykonawcom z tytułu wykonania przez nich zleconych przez Spółkę w imieniu i na rzecz Miasta dostaw, usług lub robót budowlanych oraz poniesie inne koszty, wynikające z zaciągniętyc</w:t>
      </w:r>
      <w:r w:rsidR="00534D25" w:rsidRPr="00F863B3">
        <w:rPr>
          <w:rFonts w:ascii="Times New Roman" w:hAnsi="Times New Roman"/>
          <w:sz w:val="22"/>
        </w:rPr>
        <w:t>h przez Spółkę w jego imieniu i </w:t>
      </w:r>
      <w:r w:rsidRPr="00F863B3">
        <w:rPr>
          <w:rFonts w:ascii="Times New Roman" w:hAnsi="Times New Roman"/>
          <w:sz w:val="22"/>
        </w:rPr>
        <w:t>na jego rzecz zobowiązań. Spółka zobowiązana jest do pisem</w:t>
      </w:r>
      <w:r w:rsidR="00534D25" w:rsidRPr="00F863B3">
        <w:rPr>
          <w:rFonts w:ascii="Times New Roman" w:hAnsi="Times New Roman"/>
          <w:sz w:val="22"/>
        </w:rPr>
        <w:t>nego informowania Dysponenta, w </w:t>
      </w:r>
      <w:r w:rsidRPr="00F863B3">
        <w:rPr>
          <w:rFonts w:ascii="Times New Roman" w:hAnsi="Times New Roman"/>
          <w:sz w:val="22"/>
        </w:rPr>
        <w:t xml:space="preserve">cyklach kwartalnych, </w:t>
      </w:r>
      <w:r w:rsidR="00C2342A" w:rsidRPr="00F863B3">
        <w:rPr>
          <w:rFonts w:ascii="Times New Roman" w:hAnsi="Times New Roman"/>
          <w:sz w:val="22"/>
        </w:rPr>
        <w:t>w terminie do 15</w:t>
      </w:r>
      <w:r w:rsidR="00F63A79" w:rsidRPr="00F863B3">
        <w:rPr>
          <w:rFonts w:ascii="Times New Roman" w:hAnsi="Times New Roman"/>
          <w:sz w:val="22"/>
        </w:rPr>
        <w:t>.</w:t>
      </w:r>
      <w:r w:rsidR="002E0CB2" w:rsidRPr="00F863B3">
        <w:rPr>
          <w:rFonts w:ascii="Times New Roman" w:hAnsi="Times New Roman"/>
          <w:sz w:val="22"/>
        </w:rPr>
        <w:t xml:space="preserve"> dnia każdego miesiąca następującego po każdym kwartale, </w:t>
      </w:r>
      <w:r w:rsidRPr="00F863B3">
        <w:rPr>
          <w:rFonts w:ascii="Times New Roman" w:hAnsi="Times New Roman"/>
          <w:sz w:val="22"/>
        </w:rPr>
        <w:t>o poziomie wykorzystania środków z budżetu/Wieloletniej Prognozy Finansowej Miasta na realizację poszczególnych Zadań Inwestycyjnych.</w:t>
      </w:r>
    </w:p>
    <w:p w14:paraId="647F4363" w14:textId="77777777" w:rsidR="00696935" w:rsidRPr="00F863B3" w:rsidRDefault="00696935" w:rsidP="00CD1D29">
      <w:pPr>
        <w:numPr>
          <w:ilvl w:val="0"/>
          <w:numId w:val="5"/>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W związku z realizacją przez Spółkę na rzecz Miasta Zadań Inwestycyjnych w zakresie działań określonych we Wskazaniu do Realizacji, Dysponenci przekazywać będą Spółce środki niezbędne do realizacji przez nią Zadań Inwestycyjnych, poprzez zapłatę Wynagrodzenia należnego Spółce na zasadach określonych w regulaminie wynagradzania spółki Poznańskie Inwestycje Miejskie sp. z o.o. za wykonywanie zadań powierzonych do wykonywania aktem założycielskim, zwanego „Regulaminem”, w brzmieniu stanowiącym załącznik nr 4 do Zasad.</w:t>
      </w:r>
    </w:p>
    <w:p w14:paraId="014919D7" w14:textId="77777777" w:rsidR="00696935" w:rsidRPr="00F863B3" w:rsidRDefault="00696935" w:rsidP="00CD1D29">
      <w:pPr>
        <w:numPr>
          <w:ilvl w:val="0"/>
          <w:numId w:val="5"/>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Spółka zobowiązana jest do przekazywania Dysponentowi dokumentów rozliczeniowych związanych z realizacją przez Spółkę Zadań Inwestycyjnych</w:t>
      </w:r>
      <w:r w:rsidR="002E0CB2" w:rsidRPr="00F863B3">
        <w:rPr>
          <w:rFonts w:ascii="Times New Roman" w:hAnsi="Times New Roman"/>
          <w:sz w:val="22"/>
        </w:rPr>
        <w:t>,</w:t>
      </w:r>
      <w:r w:rsidRPr="00F863B3">
        <w:rPr>
          <w:rFonts w:ascii="Times New Roman" w:hAnsi="Times New Roman"/>
          <w:sz w:val="22"/>
        </w:rPr>
        <w:t xml:space="preserve"> w celu dokonania przez Dysponenta akceptacji wypłaty tych środków na rzecz Spółki w terminach ustalonych we Wskazaniu do Realizacji.</w:t>
      </w:r>
    </w:p>
    <w:p w14:paraId="6C70FDA8" w14:textId="77777777" w:rsidR="00696935" w:rsidRPr="00F863B3" w:rsidRDefault="00696935" w:rsidP="006E4599">
      <w:pPr>
        <w:shd w:val="clear" w:color="auto" w:fill="FFFFFF"/>
        <w:spacing w:before="379" w:line="360" w:lineRule="auto"/>
        <w:jc w:val="center"/>
        <w:rPr>
          <w:rFonts w:ascii="Times New Roman" w:hAnsi="Times New Roman"/>
          <w:b/>
          <w:sz w:val="22"/>
        </w:rPr>
      </w:pPr>
      <w:r w:rsidRPr="00F863B3">
        <w:rPr>
          <w:rFonts w:ascii="Times New Roman" w:hAnsi="Times New Roman"/>
          <w:b/>
          <w:sz w:val="22"/>
        </w:rPr>
        <w:t>§ 7</w:t>
      </w:r>
    </w:p>
    <w:p w14:paraId="45C00AD8" w14:textId="77777777" w:rsidR="00696935" w:rsidRPr="00F863B3" w:rsidRDefault="00696935" w:rsidP="006E4599">
      <w:pPr>
        <w:shd w:val="clear" w:color="auto" w:fill="B3B3B3"/>
        <w:tabs>
          <w:tab w:val="left" w:pos="0"/>
        </w:tabs>
        <w:jc w:val="center"/>
        <w:rPr>
          <w:rFonts w:ascii="Times New Roman" w:hAnsi="Times New Roman"/>
          <w:b/>
          <w:sz w:val="22"/>
        </w:rPr>
      </w:pPr>
      <w:r w:rsidRPr="00F863B3">
        <w:rPr>
          <w:rFonts w:ascii="Times New Roman" w:hAnsi="Times New Roman"/>
          <w:b/>
          <w:sz w:val="22"/>
        </w:rPr>
        <w:t>ROZLICZANIE ZADANIA INWESTYCYJNEGO</w:t>
      </w:r>
    </w:p>
    <w:p w14:paraId="736CECBD" w14:textId="77777777" w:rsidR="002929B9"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 xml:space="preserve">Faktury za prace wykonane przez wybranych przez Spółkę Wykonawców poszczególnych Zadań Inwestycyjnych wystawiane będą przez Wykonawców na rzecz Miasta. </w:t>
      </w:r>
      <w:r w:rsidR="002929B9" w:rsidRPr="00F863B3">
        <w:rPr>
          <w:rFonts w:ascii="Times New Roman" w:hAnsi="Times New Roman"/>
          <w:sz w:val="22"/>
        </w:rPr>
        <w:t>Faktury powinny zawierać następujące dane nabywcy:</w:t>
      </w:r>
    </w:p>
    <w:p w14:paraId="34C2FA8F" w14:textId="77777777" w:rsidR="002929B9" w:rsidRPr="00F863B3" w:rsidRDefault="002929B9" w:rsidP="0035497F">
      <w:pPr>
        <w:shd w:val="clear" w:color="auto" w:fill="FFFFFF"/>
        <w:tabs>
          <w:tab w:val="left" w:pos="-210"/>
        </w:tabs>
        <w:spacing w:before="120"/>
        <w:ind w:left="352"/>
        <w:jc w:val="both"/>
        <w:rPr>
          <w:rFonts w:ascii="Times New Roman" w:hAnsi="Times New Roman"/>
          <w:sz w:val="22"/>
        </w:rPr>
      </w:pPr>
      <w:r w:rsidRPr="00F863B3">
        <w:rPr>
          <w:rFonts w:ascii="Times New Roman" w:hAnsi="Times New Roman"/>
          <w:sz w:val="22"/>
        </w:rPr>
        <w:t>MIASTO POZNAŃ</w:t>
      </w:r>
    </w:p>
    <w:p w14:paraId="37130901" w14:textId="77777777" w:rsidR="002929B9" w:rsidRPr="00F863B3" w:rsidRDefault="002929B9" w:rsidP="0035497F">
      <w:pPr>
        <w:shd w:val="clear" w:color="auto" w:fill="FFFFFF"/>
        <w:tabs>
          <w:tab w:val="left" w:pos="-210"/>
        </w:tabs>
        <w:spacing w:before="120"/>
        <w:ind w:left="352"/>
        <w:jc w:val="both"/>
        <w:rPr>
          <w:rFonts w:ascii="Times New Roman" w:hAnsi="Times New Roman"/>
          <w:sz w:val="22"/>
        </w:rPr>
      </w:pPr>
      <w:r w:rsidRPr="00F863B3">
        <w:rPr>
          <w:rFonts w:ascii="Times New Roman" w:hAnsi="Times New Roman"/>
          <w:sz w:val="22"/>
        </w:rPr>
        <w:t>Nazwa jednostki/zakładu/wydziału</w:t>
      </w:r>
    </w:p>
    <w:p w14:paraId="704D4905" w14:textId="77777777" w:rsidR="002929B9" w:rsidRPr="00F863B3" w:rsidRDefault="002929B9" w:rsidP="0035497F">
      <w:pPr>
        <w:shd w:val="clear" w:color="auto" w:fill="FFFFFF"/>
        <w:tabs>
          <w:tab w:val="left" w:pos="-210"/>
        </w:tabs>
        <w:spacing w:before="120"/>
        <w:ind w:left="352"/>
        <w:jc w:val="both"/>
        <w:rPr>
          <w:rFonts w:ascii="Times New Roman" w:hAnsi="Times New Roman"/>
          <w:sz w:val="22"/>
        </w:rPr>
      </w:pPr>
      <w:r w:rsidRPr="00F863B3">
        <w:rPr>
          <w:rFonts w:ascii="Times New Roman" w:hAnsi="Times New Roman"/>
          <w:sz w:val="22"/>
        </w:rPr>
        <w:t>Adres jednostki/zakładu/wydziału</w:t>
      </w:r>
    </w:p>
    <w:p w14:paraId="5FF746F7" w14:textId="77777777" w:rsidR="002929B9" w:rsidRPr="00F863B3" w:rsidRDefault="002929B9" w:rsidP="0035497F">
      <w:pPr>
        <w:shd w:val="clear" w:color="auto" w:fill="FFFFFF"/>
        <w:tabs>
          <w:tab w:val="left" w:pos="-210"/>
        </w:tabs>
        <w:spacing w:before="120"/>
        <w:ind w:left="352"/>
        <w:jc w:val="both"/>
        <w:rPr>
          <w:rFonts w:ascii="Times New Roman" w:hAnsi="Times New Roman"/>
          <w:sz w:val="22"/>
        </w:rPr>
      </w:pPr>
      <w:r w:rsidRPr="00F863B3">
        <w:rPr>
          <w:rFonts w:ascii="Times New Roman" w:hAnsi="Times New Roman"/>
          <w:sz w:val="22"/>
        </w:rPr>
        <w:t>NIP 209-00-01-440</w:t>
      </w:r>
    </w:p>
    <w:p w14:paraId="2C6A5F34" w14:textId="77777777" w:rsidR="00696935"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Spółka jest upoważniona do odbioru faktur w imieniu Miasta</w:t>
      </w:r>
      <w:r w:rsidR="00EF475D" w:rsidRPr="00F863B3">
        <w:rPr>
          <w:rFonts w:ascii="Times New Roman" w:hAnsi="Times New Roman"/>
          <w:sz w:val="22"/>
        </w:rPr>
        <w:t xml:space="preserve"> i przekazania prawidłowo wystawionej pod względem merytorycznym, formalnym i rachunkowym faktury Dysponentowi minimum </w:t>
      </w:r>
      <w:r w:rsidR="00120312" w:rsidRPr="00F863B3">
        <w:rPr>
          <w:rFonts w:ascii="Times New Roman" w:hAnsi="Times New Roman"/>
          <w:sz w:val="22"/>
        </w:rPr>
        <w:t xml:space="preserve">6 </w:t>
      </w:r>
      <w:r w:rsidR="00EF475D" w:rsidRPr="00F863B3">
        <w:rPr>
          <w:rFonts w:ascii="Times New Roman" w:hAnsi="Times New Roman"/>
          <w:sz w:val="22"/>
        </w:rPr>
        <w:t xml:space="preserve">dni roboczych </w:t>
      </w:r>
      <w:r w:rsidR="00120312" w:rsidRPr="00F863B3">
        <w:rPr>
          <w:rFonts w:ascii="Times New Roman" w:hAnsi="Times New Roman"/>
          <w:sz w:val="22"/>
        </w:rPr>
        <w:t xml:space="preserve">przed </w:t>
      </w:r>
      <w:r w:rsidR="00EF475D" w:rsidRPr="00F863B3">
        <w:rPr>
          <w:rFonts w:ascii="Times New Roman" w:hAnsi="Times New Roman"/>
          <w:sz w:val="22"/>
        </w:rPr>
        <w:t>wymaganym terminem płatności</w:t>
      </w:r>
      <w:r w:rsidR="00FD1B93" w:rsidRPr="00F863B3">
        <w:rPr>
          <w:rFonts w:ascii="Times New Roman" w:hAnsi="Times New Roman"/>
          <w:sz w:val="22"/>
        </w:rPr>
        <w:t>.</w:t>
      </w:r>
    </w:p>
    <w:p w14:paraId="07D30FD5" w14:textId="0B1A6F6F" w:rsidR="00BE7480" w:rsidRPr="00F863B3" w:rsidRDefault="00BE7480" w:rsidP="00F3577D">
      <w:pPr>
        <w:pStyle w:val="Akapitzlist"/>
        <w:numPr>
          <w:ilvl w:val="0"/>
          <w:numId w:val="6"/>
        </w:numPr>
        <w:shd w:val="clear" w:color="auto" w:fill="FFFFFF"/>
        <w:tabs>
          <w:tab w:val="left" w:pos="-210"/>
        </w:tabs>
        <w:spacing w:before="120" w:line="360" w:lineRule="auto"/>
        <w:jc w:val="both"/>
      </w:pPr>
      <w:r w:rsidRPr="00F863B3">
        <w:lastRenderedPageBreak/>
        <w:t>Spółka zobowiązana jest do opisu oraz weryfikacji otrzymanych od Wykonawców faktur, o których mowa w ust. 1, pod względem formalnym, rachunkowym i merytorycznym, w tym sprawdzenia i potwierdzenia prawidłowości wykonania usługi, dostawy lub roboty budowlanej stanowiących podstawę wystawionej faktury oraz zamieszczenia na fakturze podziału nakładów ponoszonych na realizację Zadania Inwestycyjnego na koszty powiązane ze sprzedażą opodatkowaną podatkiem VAT oraz na koszty z nią niepowiązane</w:t>
      </w:r>
      <w:r w:rsidR="00F3577D" w:rsidRPr="00F863B3">
        <w:t>.</w:t>
      </w:r>
      <w:r w:rsidRPr="00F863B3">
        <w:t xml:space="preserve"> Spółka dokonuje opisu w zakresie informacji o podziale nakładów i docelowym użytkowniku zgodnie ze wskazaniem przez Dysponenta lub zgodnie z ustaleniami dokonanymi w tym zakresie pomiędzy Dysponentami. </w:t>
      </w:r>
      <w:r w:rsidR="0094646B" w:rsidRPr="00F863B3">
        <w:t xml:space="preserve">Brak przekazania zasad opisu przez Dysponenta zwalnia Spółkę z obowiązku podziału nakładów ponoszonych na realizację Zadania Inwestycyjnego na koszty powiązane ze sprzedażą opodatkowaną podatkiem VAT oraz na koszty z nią niepowiązane, a opisu w tym zakresie dokonuje samodzielnie właściwy Dysponent. </w:t>
      </w:r>
      <w:r w:rsidRPr="00F863B3">
        <w:t>Spółka umieszcza w opisie faktury podpis oraz potwierdzenie weryfikacji pod względem merytorycznym, formalnym i rachunkowym. Wzór opisu faktury stanowi załącznik nr 2 do Zasad. Zapis powyższy obowiązywać będzie dla Wskazań do Realizacji przekazanych Spółce po dniu wejściu w życie niniejszych Zasad albo w stosunku do których nie zostały rozpoczęte procedury wyboru Wykonawcy lub Inżyniera Kontraktu.</w:t>
      </w:r>
    </w:p>
    <w:p w14:paraId="47130BDC" w14:textId="77777777" w:rsidR="00696935"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Weryfikacja merytoryczna, o której mowa w ust. 3 powyżej, polega na potwierdzeniu zgodności wydatku z umową, właściwego wykonania zadania, dostawy, usługi lub robót, na ustaleniu rzetelności danych, celowości, gospodarności i legalności, w tym stwierdzeniu, że dowód został wystawiony przez uprawniony podmiot i zaadresowany na właściwą jednostkę. Kontrola formalna, o której mowa w ust. 3 powyżej, polega na sprawdzeniu, czy dokument został dostarczony we właściwym okresie sprawozdawczym, zapisy na dokumencie są oryginalne (dokument jest autentyczny – nie zawiera skreśleń, poprawek itp.), dokument jest kompletny. Kontrola rachunkowa, o której mowa w ust. 3 powyżej, dotyczy poprawności obliczeń na sprawdzanym dokumencie, łącznie ze sprawdzeniem p</w:t>
      </w:r>
      <w:r w:rsidR="00F3577D" w:rsidRPr="00F863B3">
        <w:rPr>
          <w:rFonts w:ascii="Times New Roman" w:hAnsi="Times New Roman"/>
          <w:sz w:val="22"/>
        </w:rPr>
        <w:t xml:space="preserve">oprawności zastosowanych stawek </w:t>
      </w:r>
      <w:r w:rsidRPr="00F863B3">
        <w:rPr>
          <w:rFonts w:ascii="Times New Roman" w:hAnsi="Times New Roman"/>
          <w:sz w:val="22"/>
        </w:rPr>
        <w:t>podatkowych.</w:t>
      </w:r>
    </w:p>
    <w:p w14:paraId="40BADA94" w14:textId="77777777" w:rsidR="00696935"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Spółka zobowiązana jest do opisania faktury zgodnie z zasadami klasyfikacji budżetowej obowiązującej u Dysponenta, tj. do wpisania działu, rozdziału i paragrafu klasyfikacji budżetowej</w:t>
      </w:r>
      <w:r w:rsidR="00DC2110" w:rsidRPr="00F863B3">
        <w:rPr>
          <w:rFonts w:ascii="Times New Roman" w:hAnsi="Times New Roman"/>
          <w:sz w:val="22"/>
        </w:rPr>
        <w:t xml:space="preserve"> o ile </w:t>
      </w:r>
      <w:r w:rsidR="008250E7" w:rsidRPr="00F863B3">
        <w:rPr>
          <w:rFonts w:ascii="Times New Roman" w:hAnsi="Times New Roman"/>
          <w:sz w:val="22"/>
        </w:rPr>
        <w:t xml:space="preserve">klasyfikacja budżetowa została podana </w:t>
      </w:r>
      <w:r w:rsidR="00DC2110" w:rsidRPr="00F863B3">
        <w:rPr>
          <w:rFonts w:ascii="Times New Roman" w:hAnsi="Times New Roman"/>
          <w:sz w:val="22"/>
        </w:rPr>
        <w:t>przez Dysponenta we Wskazaniu do Realizacji</w:t>
      </w:r>
      <w:r w:rsidR="008250E7" w:rsidRPr="00F863B3">
        <w:rPr>
          <w:rFonts w:ascii="Times New Roman" w:hAnsi="Times New Roman"/>
          <w:sz w:val="22"/>
        </w:rPr>
        <w:t xml:space="preserve">. </w:t>
      </w:r>
      <w:r w:rsidR="004B6BAC" w:rsidRPr="00F863B3">
        <w:rPr>
          <w:rFonts w:ascii="Times New Roman" w:hAnsi="Times New Roman"/>
          <w:sz w:val="22"/>
        </w:rPr>
        <w:t>W </w:t>
      </w:r>
      <w:r w:rsidR="008250E7" w:rsidRPr="00F863B3">
        <w:rPr>
          <w:rFonts w:ascii="Times New Roman" w:hAnsi="Times New Roman"/>
          <w:sz w:val="22"/>
        </w:rPr>
        <w:t xml:space="preserve">innym przypadku Spółka </w:t>
      </w:r>
      <w:r w:rsidR="001E3B17" w:rsidRPr="00F863B3">
        <w:rPr>
          <w:rFonts w:ascii="Times New Roman" w:hAnsi="Times New Roman"/>
          <w:sz w:val="22"/>
        </w:rPr>
        <w:t xml:space="preserve">zwolniona jest z powyższego obowiązku. Spółka zobowiązana jest </w:t>
      </w:r>
      <w:r w:rsidRPr="00F863B3">
        <w:rPr>
          <w:rFonts w:ascii="Times New Roman" w:hAnsi="Times New Roman"/>
          <w:sz w:val="22"/>
        </w:rPr>
        <w:t>do umieszczenia w opisie faktury oświadczenia, że zamówienie zostało udzielone i zrealizowane zgodnie z ustawą Prawa Zamówień Publicznych. Obowiązek potwierdzenia na fakturze wydatku strukturalnego jest przypisany Dysponentowi.</w:t>
      </w:r>
    </w:p>
    <w:p w14:paraId="5B602992" w14:textId="77777777" w:rsidR="00007901"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Po dokonaniu sprawdzenia prawidłowości faktur Spółka zobowiązana jest do przekazania do Dysponenta faktury wraz z odnoszącym się do przedmiotu faktury kompletem dokumentów rozliczeniowych, pozwalającym na stwierdzenie istnienia podstawy prawnej i faktycznej dla poniesienia wydatków wynikających z przedstawionej faktury</w:t>
      </w:r>
      <w:r w:rsidR="004E2AC8" w:rsidRPr="00F863B3">
        <w:rPr>
          <w:rFonts w:ascii="Times New Roman" w:hAnsi="Times New Roman"/>
          <w:sz w:val="22"/>
        </w:rPr>
        <w:t>.</w:t>
      </w:r>
    </w:p>
    <w:p w14:paraId="13279CA9" w14:textId="77777777" w:rsidR="00696935"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lastRenderedPageBreak/>
        <w:t>Spółka ponosi odpowiedzialność za sprawdzenie pod względem formalnym, merytorycznym oraz rachunkowym faktur przedstawianych Dysponentowi do opłacenia, co każdorazowo poświadcza opisem faktury, według wzoru zawartego w załączniku nr 2 do Zasad. Spółka zobowiązana jest dokonać weryfikacji, czy Wykonawca dokonał zapłaty wynagro</w:t>
      </w:r>
      <w:r w:rsidR="00126737" w:rsidRPr="00F863B3">
        <w:rPr>
          <w:rFonts w:ascii="Times New Roman" w:hAnsi="Times New Roman"/>
          <w:sz w:val="22"/>
        </w:rPr>
        <w:t>dzenia należnego podwykonawcom.</w:t>
      </w:r>
    </w:p>
    <w:p w14:paraId="71B1B1F8" w14:textId="77777777" w:rsidR="00696935"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 xml:space="preserve">W dniu wpływu faktury do Spółki, Spółka jest zobowiązana do przekazania skanu faktury do Dysponenta. Przekazanie faktury wraz z dokumentami, o których mowa w ust. 5 i 6 powyżej, do Dysponenta następuje najpóźniej w terminie </w:t>
      </w:r>
      <w:r w:rsidR="00EF34B2" w:rsidRPr="00F863B3">
        <w:rPr>
          <w:rFonts w:ascii="Times New Roman" w:hAnsi="Times New Roman"/>
          <w:sz w:val="22"/>
        </w:rPr>
        <w:t>6</w:t>
      </w:r>
      <w:r w:rsidR="009428BD" w:rsidRPr="00F863B3">
        <w:rPr>
          <w:rFonts w:ascii="Times New Roman" w:hAnsi="Times New Roman"/>
          <w:sz w:val="22"/>
        </w:rPr>
        <w:t xml:space="preserve"> </w:t>
      </w:r>
      <w:r w:rsidRPr="00F863B3">
        <w:rPr>
          <w:rFonts w:ascii="Times New Roman" w:hAnsi="Times New Roman"/>
          <w:sz w:val="22"/>
        </w:rPr>
        <w:t>dni roboczych od dnia wpływu</w:t>
      </w:r>
      <w:r w:rsidR="001C5354" w:rsidRPr="00F863B3">
        <w:rPr>
          <w:rFonts w:ascii="Times New Roman" w:hAnsi="Times New Roman"/>
          <w:sz w:val="22"/>
        </w:rPr>
        <w:t xml:space="preserve"> kompletnej, właściwej</w:t>
      </w:r>
      <w:r w:rsidRPr="00F863B3">
        <w:rPr>
          <w:rFonts w:ascii="Times New Roman" w:hAnsi="Times New Roman"/>
          <w:sz w:val="22"/>
        </w:rPr>
        <w:t xml:space="preserve"> faktury do Spółki. Spółka jest zobowiązana do przechowywania dokumentu potwierdzającego datę przekazania faktur do Dysponenta i zachowania terminu, o którym mowa powyżej</w:t>
      </w:r>
      <w:r w:rsidR="002978A3" w:rsidRPr="00F863B3">
        <w:rPr>
          <w:rFonts w:ascii="Times New Roman" w:hAnsi="Times New Roman"/>
          <w:sz w:val="22"/>
        </w:rPr>
        <w:t xml:space="preserve">. </w:t>
      </w:r>
    </w:p>
    <w:p w14:paraId="4905683C" w14:textId="77777777" w:rsidR="00696935" w:rsidRPr="00F863B3" w:rsidRDefault="00696935" w:rsidP="00CD1D29">
      <w:pPr>
        <w:numPr>
          <w:ilvl w:val="0"/>
          <w:numId w:val="6"/>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W przypadku wątpliwości Dysponenta dotyczących opłacenia faktury Spółka zobowiązana jest do dostarczenia wyjaśnień lub wymaganych przez Dysponenta dokumentów będących podstawą do uznania faktury, w terminie 5 dni roboczych od</w:t>
      </w:r>
      <w:r w:rsidR="00EF34B2" w:rsidRPr="00F863B3">
        <w:rPr>
          <w:rFonts w:ascii="Times New Roman" w:hAnsi="Times New Roman"/>
          <w:sz w:val="22"/>
        </w:rPr>
        <w:t xml:space="preserve"> otrzymania</w:t>
      </w:r>
      <w:r w:rsidRPr="00F863B3">
        <w:rPr>
          <w:rFonts w:ascii="Times New Roman" w:hAnsi="Times New Roman"/>
          <w:sz w:val="22"/>
        </w:rPr>
        <w:t xml:space="preserve"> zgłoszenia</w:t>
      </w:r>
      <w:r w:rsidR="00A54712" w:rsidRPr="00F863B3">
        <w:rPr>
          <w:rFonts w:ascii="Times New Roman" w:hAnsi="Times New Roman"/>
          <w:sz w:val="22"/>
        </w:rPr>
        <w:t xml:space="preserve"> wątpliwości </w:t>
      </w:r>
      <w:r w:rsidRPr="00F863B3">
        <w:rPr>
          <w:rFonts w:ascii="Times New Roman" w:hAnsi="Times New Roman"/>
          <w:sz w:val="22"/>
        </w:rPr>
        <w:t xml:space="preserve">przez Dysponenta, </w:t>
      </w:r>
      <w:r w:rsidR="00D44C4B" w:rsidRPr="00F863B3">
        <w:rPr>
          <w:rFonts w:ascii="Times New Roman" w:hAnsi="Times New Roman"/>
          <w:sz w:val="22"/>
        </w:rPr>
        <w:t xml:space="preserve">przy czym zgłoszenie </w:t>
      </w:r>
      <w:r w:rsidR="00A54712" w:rsidRPr="00F863B3">
        <w:rPr>
          <w:rFonts w:ascii="Times New Roman" w:hAnsi="Times New Roman"/>
          <w:sz w:val="22"/>
        </w:rPr>
        <w:t xml:space="preserve">wątpliwości </w:t>
      </w:r>
      <w:r w:rsidR="00D44C4B" w:rsidRPr="00F863B3">
        <w:rPr>
          <w:rFonts w:ascii="Times New Roman" w:hAnsi="Times New Roman"/>
          <w:sz w:val="22"/>
        </w:rPr>
        <w:t>Dyspon</w:t>
      </w:r>
      <w:r w:rsidR="00307F0A" w:rsidRPr="00F863B3">
        <w:rPr>
          <w:rFonts w:ascii="Times New Roman" w:hAnsi="Times New Roman"/>
          <w:sz w:val="22"/>
        </w:rPr>
        <w:t>enta powinno być złożone Spółce</w:t>
      </w:r>
      <w:r w:rsidRPr="00F863B3">
        <w:rPr>
          <w:rFonts w:ascii="Times New Roman" w:hAnsi="Times New Roman"/>
          <w:sz w:val="22"/>
        </w:rPr>
        <w:t xml:space="preserve"> nie później niż na </w:t>
      </w:r>
      <w:r w:rsidR="00A54712" w:rsidRPr="00F863B3">
        <w:rPr>
          <w:rFonts w:ascii="Times New Roman" w:hAnsi="Times New Roman"/>
          <w:sz w:val="22"/>
        </w:rPr>
        <w:t>4</w:t>
      </w:r>
      <w:r w:rsidR="009428BD" w:rsidRPr="00F863B3">
        <w:rPr>
          <w:rFonts w:ascii="Times New Roman" w:hAnsi="Times New Roman"/>
          <w:sz w:val="22"/>
        </w:rPr>
        <w:t xml:space="preserve"> </w:t>
      </w:r>
      <w:r w:rsidRPr="00F863B3">
        <w:rPr>
          <w:rFonts w:ascii="Times New Roman" w:hAnsi="Times New Roman"/>
          <w:sz w:val="22"/>
        </w:rPr>
        <w:t xml:space="preserve">dni </w:t>
      </w:r>
      <w:r w:rsidR="00A54712" w:rsidRPr="00F863B3">
        <w:rPr>
          <w:rFonts w:ascii="Times New Roman" w:hAnsi="Times New Roman"/>
          <w:sz w:val="22"/>
        </w:rPr>
        <w:t xml:space="preserve">robocze </w:t>
      </w:r>
      <w:r w:rsidRPr="00F863B3">
        <w:rPr>
          <w:rFonts w:ascii="Times New Roman" w:hAnsi="Times New Roman"/>
          <w:sz w:val="22"/>
        </w:rPr>
        <w:t>przed terminem płatności danej faktury.</w:t>
      </w:r>
    </w:p>
    <w:p w14:paraId="6F7CAA6C" w14:textId="77777777" w:rsidR="00696935" w:rsidRPr="00F863B3" w:rsidRDefault="00696935" w:rsidP="00CC1664">
      <w:pPr>
        <w:shd w:val="clear" w:color="auto" w:fill="FFFFFF"/>
        <w:spacing w:before="120" w:line="360" w:lineRule="auto"/>
        <w:jc w:val="center"/>
        <w:rPr>
          <w:rFonts w:ascii="Times New Roman" w:hAnsi="Times New Roman"/>
          <w:b/>
          <w:sz w:val="22"/>
        </w:rPr>
      </w:pPr>
      <w:r w:rsidRPr="00F863B3">
        <w:rPr>
          <w:rFonts w:ascii="Times New Roman" w:hAnsi="Times New Roman"/>
          <w:b/>
          <w:sz w:val="22"/>
        </w:rPr>
        <w:t>§ 8</w:t>
      </w:r>
    </w:p>
    <w:p w14:paraId="1CA2EF44" w14:textId="77777777" w:rsidR="00696935" w:rsidRPr="00F863B3" w:rsidRDefault="00696935" w:rsidP="00120E34">
      <w:pPr>
        <w:shd w:val="clear" w:color="auto" w:fill="B3B3B3"/>
        <w:tabs>
          <w:tab w:val="left" w:pos="0"/>
        </w:tabs>
        <w:jc w:val="center"/>
        <w:rPr>
          <w:rFonts w:ascii="Times New Roman" w:hAnsi="Times New Roman"/>
          <w:b/>
          <w:sz w:val="22"/>
        </w:rPr>
      </w:pPr>
      <w:r w:rsidRPr="00F863B3">
        <w:rPr>
          <w:rFonts w:ascii="Times New Roman" w:hAnsi="Times New Roman"/>
          <w:b/>
          <w:sz w:val="22"/>
        </w:rPr>
        <w:t>ZASADY ODPOWIEDZIALNOŚCI I STARANNEGO DZIAŁANIA</w:t>
      </w:r>
    </w:p>
    <w:p w14:paraId="31C1CB43" w14:textId="77777777" w:rsidR="00696935" w:rsidRPr="00F863B3" w:rsidRDefault="00696935" w:rsidP="00CD1D29">
      <w:pPr>
        <w:numPr>
          <w:ilvl w:val="0"/>
          <w:numId w:val="7"/>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Spółka przy wykonywaniu zadań wynikających ze Wskazania do Realizacji oraz obowiązujących przepisów będzie odpowiadała za ich wykonanie wobec Miasta w zakresie zachowania należytej staranności, przy zacho</w:t>
      </w:r>
      <w:r w:rsidR="0035497F" w:rsidRPr="00F863B3">
        <w:rPr>
          <w:rFonts w:ascii="Times New Roman" w:hAnsi="Times New Roman"/>
          <w:sz w:val="22"/>
        </w:rPr>
        <w:t>waniu zasad ochrony środowiska,</w:t>
      </w:r>
      <w:r w:rsidRPr="00F863B3">
        <w:rPr>
          <w:rFonts w:ascii="Times New Roman" w:hAnsi="Times New Roman"/>
          <w:sz w:val="22"/>
        </w:rPr>
        <w:t xml:space="preserve"> stosowania technologii przyjaznych człowiekowi</w:t>
      </w:r>
      <w:r w:rsidR="0035497F" w:rsidRPr="00F863B3">
        <w:rPr>
          <w:rFonts w:ascii="Times New Roman" w:hAnsi="Times New Roman"/>
          <w:sz w:val="22"/>
        </w:rPr>
        <w:t xml:space="preserve"> oraz klauzul społecznych w zamówieniach publicznych</w:t>
      </w:r>
      <w:r w:rsidRPr="00F863B3">
        <w:rPr>
          <w:rFonts w:ascii="Times New Roman" w:hAnsi="Times New Roman"/>
          <w:sz w:val="22"/>
        </w:rPr>
        <w:t>.</w:t>
      </w:r>
    </w:p>
    <w:p w14:paraId="729F8EB8" w14:textId="77777777" w:rsidR="00696935" w:rsidRPr="00F863B3" w:rsidRDefault="00696935" w:rsidP="00CD1D29">
      <w:pPr>
        <w:numPr>
          <w:ilvl w:val="0"/>
          <w:numId w:val="7"/>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W przypadku niewykonania lub nienależytego wykonania zobowiązań przez Spółkę, jeżeli Miasto wskutek tego poniosło szkodę, Spółka ponosi wobec Miasta odpowiedzialność na zasadach ogólnych wynikających z przepisów prawa cywilnego, w zakresie zarówno straty rzeczywiście poniesionej, jak i utraconych korzyści.</w:t>
      </w:r>
    </w:p>
    <w:p w14:paraId="6E3330B0" w14:textId="77777777" w:rsidR="00696935" w:rsidRPr="00F863B3" w:rsidRDefault="00696935" w:rsidP="00CD1D29">
      <w:pPr>
        <w:numPr>
          <w:ilvl w:val="0"/>
          <w:numId w:val="7"/>
        </w:numPr>
        <w:shd w:val="clear" w:color="auto" w:fill="FFFFFF"/>
        <w:tabs>
          <w:tab w:val="left" w:pos="-210"/>
        </w:tabs>
        <w:spacing w:before="182" w:line="360" w:lineRule="auto"/>
        <w:jc w:val="both"/>
        <w:rPr>
          <w:rFonts w:ascii="Times New Roman" w:hAnsi="Times New Roman"/>
          <w:sz w:val="22"/>
        </w:rPr>
      </w:pPr>
      <w:r w:rsidRPr="00F863B3">
        <w:rPr>
          <w:rFonts w:ascii="Times New Roman" w:hAnsi="Times New Roman"/>
          <w:sz w:val="22"/>
        </w:rPr>
        <w:t xml:space="preserve">W przypadku doprowadzenia </w:t>
      </w:r>
      <w:r w:rsidR="00F304EB" w:rsidRPr="00F863B3">
        <w:rPr>
          <w:rFonts w:ascii="Times New Roman" w:hAnsi="Times New Roman"/>
          <w:sz w:val="22"/>
        </w:rPr>
        <w:t xml:space="preserve">w wyniku </w:t>
      </w:r>
      <w:r w:rsidR="001E3B17" w:rsidRPr="00F863B3">
        <w:rPr>
          <w:rFonts w:ascii="Times New Roman" w:hAnsi="Times New Roman"/>
          <w:sz w:val="22"/>
        </w:rPr>
        <w:t xml:space="preserve">udokumentowanych </w:t>
      </w:r>
      <w:r w:rsidR="00F304EB" w:rsidRPr="00F863B3">
        <w:rPr>
          <w:rFonts w:ascii="Times New Roman" w:hAnsi="Times New Roman"/>
          <w:sz w:val="22"/>
        </w:rPr>
        <w:t xml:space="preserve">działań lub zaniechań </w:t>
      </w:r>
      <w:r w:rsidRPr="00F863B3">
        <w:rPr>
          <w:rFonts w:ascii="Times New Roman" w:hAnsi="Times New Roman"/>
          <w:sz w:val="22"/>
        </w:rPr>
        <w:t>Spółk</w:t>
      </w:r>
      <w:r w:rsidR="00F304EB" w:rsidRPr="00F863B3">
        <w:rPr>
          <w:rFonts w:ascii="Times New Roman" w:hAnsi="Times New Roman"/>
          <w:sz w:val="22"/>
        </w:rPr>
        <w:t>i</w:t>
      </w:r>
      <w:r w:rsidRPr="00F863B3">
        <w:rPr>
          <w:rFonts w:ascii="Times New Roman" w:hAnsi="Times New Roman"/>
          <w:sz w:val="22"/>
        </w:rPr>
        <w:t xml:space="preserve"> do:</w:t>
      </w:r>
    </w:p>
    <w:p w14:paraId="3CDFB5EA" w14:textId="77777777" w:rsidR="00696935" w:rsidRPr="00F863B3" w:rsidRDefault="00696935" w:rsidP="00CD1D29">
      <w:pPr>
        <w:numPr>
          <w:ilvl w:val="0"/>
          <w:numId w:val="17"/>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 xml:space="preserve">powstania </w:t>
      </w:r>
      <w:r w:rsidR="002E0CB2" w:rsidRPr="00F863B3">
        <w:rPr>
          <w:rFonts w:ascii="Times New Roman" w:hAnsi="Times New Roman"/>
          <w:sz w:val="22"/>
        </w:rPr>
        <w:t xml:space="preserve">zwłoki </w:t>
      </w:r>
      <w:r w:rsidRPr="00F863B3">
        <w:rPr>
          <w:rFonts w:ascii="Times New Roman" w:hAnsi="Times New Roman"/>
          <w:sz w:val="22"/>
        </w:rPr>
        <w:t>lub wstrzymania płatności przez Dysponentów faktur skutkującyc</w:t>
      </w:r>
      <w:r w:rsidR="00307F0A" w:rsidRPr="00F863B3">
        <w:rPr>
          <w:rFonts w:ascii="Times New Roman" w:hAnsi="Times New Roman"/>
          <w:sz w:val="22"/>
        </w:rPr>
        <w:t>h zapłatą przez Miasto odsetek;</w:t>
      </w:r>
    </w:p>
    <w:p w14:paraId="6D52B416" w14:textId="77777777" w:rsidR="00696935" w:rsidRPr="00F863B3" w:rsidRDefault="00696935" w:rsidP="00CD1D29">
      <w:pPr>
        <w:numPr>
          <w:ilvl w:val="0"/>
          <w:numId w:val="17"/>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błędnego lub niezasadnego nalicze</w:t>
      </w:r>
      <w:r w:rsidR="00307F0A" w:rsidRPr="00F863B3">
        <w:rPr>
          <w:rFonts w:ascii="Times New Roman" w:hAnsi="Times New Roman"/>
          <w:sz w:val="22"/>
        </w:rPr>
        <w:t>nia kar umownych;</w:t>
      </w:r>
    </w:p>
    <w:p w14:paraId="18D3A748" w14:textId="77777777" w:rsidR="00696935" w:rsidRPr="00F863B3" w:rsidRDefault="00696935" w:rsidP="00CD1D29">
      <w:pPr>
        <w:numPr>
          <w:ilvl w:val="0"/>
          <w:numId w:val="17"/>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powstania roszczeń odszkodowawczych ze strony Wykonawców wynikających z tytuł</w:t>
      </w:r>
      <w:r w:rsidR="00307F0A" w:rsidRPr="00F863B3">
        <w:rPr>
          <w:rFonts w:ascii="Times New Roman" w:hAnsi="Times New Roman"/>
          <w:sz w:val="22"/>
        </w:rPr>
        <w:t>u błędnych rekomendacji Spółki,</w:t>
      </w:r>
    </w:p>
    <w:p w14:paraId="0AC52F3B" w14:textId="77777777" w:rsidR="006F1AF0" w:rsidRPr="00F863B3" w:rsidRDefault="00696935" w:rsidP="00126737">
      <w:pPr>
        <w:shd w:val="clear" w:color="auto" w:fill="FFFFFF"/>
        <w:spacing w:before="120" w:line="360" w:lineRule="auto"/>
        <w:ind w:left="714"/>
        <w:jc w:val="both"/>
        <w:rPr>
          <w:rFonts w:ascii="Times New Roman" w:hAnsi="Times New Roman"/>
          <w:sz w:val="22"/>
        </w:rPr>
      </w:pPr>
      <w:r w:rsidRPr="00F863B3">
        <w:rPr>
          <w:rFonts w:ascii="Times New Roman" w:hAnsi="Times New Roman"/>
          <w:sz w:val="22"/>
        </w:rPr>
        <w:t xml:space="preserve">Spółka ponosi odpowiedzialność z tego tytułu i jest zobowiązana do pokrycia Miastu skutków </w:t>
      </w:r>
      <w:r w:rsidR="00126737" w:rsidRPr="00F863B3">
        <w:rPr>
          <w:rFonts w:ascii="Times New Roman" w:hAnsi="Times New Roman"/>
          <w:sz w:val="22"/>
        </w:rPr>
        <w:t xml:space="preserve">udokumentowanego </w:t>
      </w:r>
      <w:r w:rsidRPr="00F863B3">
        <w:rPr>
          <w:rFonts w:ascii="Times New Roman" w:hAnsi="Times New Roman"/>
          <w:sz w:val="22"/>
        </w:rPr>
        <w:t>nienależ</w:t>
      </w:r>
      <w:r w:rsidR="007C2F98" w:rsidRPr="00F863B3">
        <w:rPr>
          <w:rFonts w:ascii="Times New Roman" w:hAnsi="Times New Roman"/>
          <w:sz w:val="22"/>
        </w:rPr>
        <w:t>ytego</w:t>
      </w:r>
      <w:r w:rsidRPr="00F863B3">
        <w:rPr>
          <w:rFonts w:ascii="Times New Roman" w:hAnsi="Times New Roman"/>
          <w:sz w:val="22"/>
        </w:rPr>
        <w:t xml:space="preserve"> działania ze środków własnych.</w:t>
      </w:r>
    </w:p>
    <w:p w14:paraId="49B19524" w14:textId="77777777" w:rsidR="00696935" w:rsidRPr="00F863B3" w:rsidRDefault="00696935" w:rsidP="002075E1">
      <w:pPr>
        <w:shd w:val="clear" w:color="auto" w:fill="FFFFFF"/>
        <w:spacing w:before="144" w:line="360" w:lineRule="auto"/>
        <w:ind w:left="360"/>
        <w:jc w:val="both"/>
        <w:rPr>
          <w:rFonts w:ascii="Times New Roman" w:hAnsi="Times New Roman"/>
          <w:sz w:val="22"/>
        </w:rPr>
      </w:pPr>
      <w:r w:rsidRPr="00F863B3">
        <w:rPr>
          <w:rFonts w:ascii="Times New Roman" w:hAnsi="Times New Roman"/>
          <w:sz w:val="22"/>
        </w:rPr>
        <w:lastRenderedPageBreak/>
        <w:t>Spółka powinna</w:t>
      </w:r>
      <w:r w:rsidR="002E0CB2" w:rsidRPr="00F863B3">
        <w:rPr>
          <w:rFonts w:ascii="Times New Roman" w:hAnsi="Times New Roman"/>
          <w:sz w:val="22"/>
        </w:rPr>
        <w:t xml:space="preserve"> równolegle</w:t>
      </w:r>
      <w:r w:rsidRPr="00F863B3">
        <w:rPr>
          <w:rFonts w:ascii="Times New Roman" w:hAnsi="Times New Roman"/>
          <w:sz w:val="22"/>
        </w:rPr>
        <w:t xml:space="preserve"> zapewnić środki finansowe pochodzące z innych źródeł na finansowanie tych zobowiązań. Strony powinny dążyć do ugodowego zakończenia sporu.</w:t>
      </w:r>
    </w:p>
    <w:p w14:paraId="3CB37473" w14:textId="77777777" w:rsidR="00696935" w:rsidRPr="00F863B3" w:rsidRDefault="00696935" w:rsidP="00CD1D29">
      <w:pPr>
        <w:numPr>
          <w:ilvl w:val="0"/>
          <w:numId w:val="7"/>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 xml:space="preserve">Spółka ponosi odpowiedzialność na zasadzie winy również w przypadku potwierdzenia </w:t>
      </w:r>
      <w:r w:rsidR="002E0CB2" w:rsidRPr="00F863B3">
        <w:rPr>
          <w:rFonts w:ascii="Times New Roman" w:hAnsi="Times New Roman"/>
          <w:sz w:val="22"/>
        </w:rPr>
        <w:t>udokumentowanych,</w:t>
      </w:r>
      <w:r w:rsidRPr="00F863B3">
        <w:rPr>
          <w:rFonts w:ascii="Times New Roman" w:hAnsi="Times New Roman"/>
          <w:sz w:val="22"/>
        </w:rPr>
        <w:t xml:space="preserve"> celowych</w:t>
      </w:r>
      <w:r w:rsidR="00BE2377" w:rsidRPr="00F863B3">
        <w:rPr>
          <w:rFonts w:ascii="Times New Roman" w:hAnsi="Times New Roman"/>
          <w:sz w:val="22"/>
        </w:rPr>
        <w:t xml:space="preserve"> lub </w:t>
      </w:r>
      <w:r w:rsidRPr="00F863B3">
        <w:rPr>
          <w:rFonts w:ascii="Times New Roman" w:hAnsi="Times New Roman"/>
          <w:sz w:val="22"/>
        </w:rPr>
        <w:t xml:space="preserve">zawinionych działań pracowników i Zarządu Spółki, które mogą skutkować konsekwencjami finansowymi dla Dysponentów i budżetu Miasta. </w:t>
      </w:r>
    </w:p>
    <w:p w14:paraId="4B87289B" w14:textId="77777777" w:rsidR="00696935" w:rsidRPr="00F863B3" w:rsidRDefault="00696935" w:rsidP="00CD1D29">
      <w:pPr>
        <w:numPr>
          <w:ilvl w:val="0"/>
          <w:numId w:val="7"/>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 xml:space="preserve">W przypadku zaistnienia sporu pomiędzy Dysponentem a Spółką w zakresie uznania działań Spółki za zawinione, strony powinny dążyć do ugodowego zakończenia sporu. W przypadku braku możliwości zawarcia ugody, </w:t>
      </w:r>
      <w:r w:rsidR="007F698E" w:rsidRPr="00F863B3">
        <w:rPr>
          <w:rFonts w:ascii="Times New Roman" w:hAnsi="Times New Roman"/>
          <w:sz w:val="22"/>
        </w:rPr>
        <w:t xml:space="preserve">rozstrzygnięcie co do przedmiotu sporu jak i dalszego sposobu jego prowadzenia </w:t>
      </w:r>
      <w:r w:rsidR="008C15C6" w:rsidRPr="00F863B3">
        <w:rPr>
          <w:rFonts w:ascii="Times New Roman" w:hAnsi="Times New Roman"/>
          <w:sz w:val="22"/>
        </w:rPr>
        <w:t>zależało</w:t>
      </w:r>
      <w:r w:rsidR="007F698E" w:rsidRPr="00F863B3">
        <w:rPr>
          <w:rFonts w:ascii="Times New Roman" w:hAnsi="Times New Roman"/>
          <w:sz w:val="22"/>
        </w:rPr>
        <w:t xml:space="preserve"> będzie </w:t>
      </w:r>
      <w:r w:rsidR="008C15C6" w:rsidRPr="00F863B3">
        <w:rPr>
          <w:rFonts w:ascii="Times New Roman" w:hAnsi="Times New Roman"/>
          <w:sz w:val="22"/>
        </w:rPr>
        <w:t>od</w:t>
      </w:r>
      <w:r w:rsidR="007F698E" w:rsidRPr="00F863B3">
        <w:rPr>
          <w:rFonts w:ascii="Times New Roman" w:hAnsi="Times New Roman"/>
          <w:sz w:val="22"/>
        </w:rPr>
        <w:t xml:space="preserve"> decyzji Prezydenta Miasta</w:t>
      </w:r>
      <w:r w:rsidRPr="00F863B3">
        <w:rPr>
          <w:rFonts w:ascii="Times New Roman" w:hAnsi="Times New Roman"/>
          <w:sz w:val="22"/>
        </w:rPr>
        <w:t>.</w:t>
      </w:r>
    </w:p>
    <w:p w14:paraId="1B2DB16E" w14:textId="77777777" w:rsidR="00696935" w:rsidRPr="00F863B3" w:rsidRDefault="00696935" w:rsidP="00CC1664">
      <w:pPr>
        <w:shd w:val="clear" w:color="auto" w:fill="FFFFFF"/>
        <w:spacing w:before="120" w:line="360" w:lineRule="auto"/>
        <w:jc w:val="center"/>
        <w:rPr>
          <w:rFonts w:ascii="Times New Roman" w:hAnsi="Times New Roman"/>
          <w:b/>
          <w:sz w:val="22"/>
        </w:rPr>
      </w:pPr>
      <w:r w:rsidRPr="00F863B3">
        <w:rPr>
          <w:rFonts w:ascii="Times New Roman" w:hAnsi="Times New Roman"/>
          <w:b/>
          <w:sz w:val="22"/>
        </w:rPr>
        <w:t>§ 9</w:t>
      </w:r>
    </w:p>
    <w:p w14:paraId="42FC8AC0" w14:textId="77777777" w:rsidR="00696935" w:rsidRPr="00F863B3" w:rsidRDefault="00696935" w:rsidP="0043525F">
      <w:pPr>
        <w:shd w:val="clear" w:color="auto" w:fill="B3B3B3"/>
        <w:tabs>
          <w:tab w:val="left" w:pos="0"/>
        </w:tabs>
        <w:jc w:val="center"/>
        <w:rPr>
          <w:rFonts w:ascii="Times New Roman" w:hAnsi="Times New Roman"/>
          <w:b/>
          <w:sz w:val="22"/>
        </w:rPr>
      </w:pPr>
      <w:r w:rsidRPr="00F863B3">
        <w:rPr>
          <w:rFonts w:ascii="Times New Roman" w:hAnsi="Times New Roman"/>
          <w:b/>
          <w:sz w:val="22"/>
        </w:rPr>
        <w:t>ZAPRZESTANIE REALIZACJI ZADANIA INWESTYCYJNEGO</w:t>
      </w:r>
    </w:p>
    <w:p w14:paraId="6D63ADA8" w14:textId="77777777" w:rsidR="00696935" w:rsidRPr="00F863B3" w:rsidRDefault="00696935" w:rsidP="00CD1D29">
      <w:pPr>
        <w:numPr>
          <w:ilvl w:val="0"/>
          <w:numId w:val="8"/>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 xml:space="preserve">Spółka nie będzie mogła odstąpić, ani zaprzestać realizacji Zadań Inwestycyjnych, w zakresie działania określonego we Wskazaniu do Realizacji, z zastrzeżeniem </w:t>
      </w:r>
      <w:r w:rsidR="009D6C98" w:rsidRPr="00F863B3">
        <w:rPr>
          <w:rFonts w:ascii="Times New Roman" w:hAnsi="Times New Roman" w:cs="Times New Roman"/>
          <w:sz w:val="22"/>
        </w:rPr>
        <w:t>§</w:t>
      </w:r>
      <w:r w:rsidR="0035497F" w:rsidRPr="00F863B3">
        <w:rPr>
          <w:rFonts w:ascii="Times New Roman" w:hAnsi="Times New Roman"/>
          <w:sz w:val="22"/>
        </w:rPr>
        <w:t xml:space="preserve">4 ust. 9 </w:t>
      </w:r>
      <w:r w:rsidR="009D6C98" w:rsidRPr="00F863B3">
        <w:rPr>
          <w:rFonts w:ascii="Times New Roman" w:hAnsi="Times New Roman"/>
          <w:sz w:val="22"/>
        </w:rPr>
        <w:t xml:space="preserve">oraz </w:t>
      </w:r>
      <w:r w:rsidRPr="00F863B3">
        <w:rPr>
          <w:rFonts w:ascii="Times New Roman" w:hAnsi="Times New Roman"/>
          <w:sz w:val="22"/>
        </w:rPr>
        <w:t>ust. 2</w:t>
      </w:r>
      <w:r w:rsidR="009D6C98" w:rsidRPr="00F863B3">
        <w:rPr>
          <w:rFonts w:ascii="Times New Roman" w:hAnsi="Times New Roman"/>
          <w:sz w:val="22"/>
        </w:rPr>
        <w:t xml:space="preserve"> i 4</w:t>
      </w:r>
      <w:r w:rsidRPr="00F863B3">
        <w:rPr>
          <w:rFonts w:ascii="Times New Roman" w:hAnsi="Times New Roman"/>
          <w:sz w:val="22"/>
        </w:rPr>
        <w:t xml:space="preserve"> poniżej</w:t>
      </w:r>
      <w:r w:rsidR="009D6C98" w:rsidRPr="00F863B3">
        <w:rPr>
          <w:rFonts w:ascii="Times New Roman" w:hAnsi="Times New Roman"/>
          <w:sz w:val="22"/>
        </w:rPr>
        <w:t xml:space="preserve"> </w:t>
      </w:r>
    </w:p>
    <w:p w14:paraId="2409F1EE" w14:textId="77777777" w:rsidR="00696935" w:rsidRPr="00F863B3" w:rsidRDefault="00696935" w:rsidP="00CD1D29">
      <w:pPr>
        <w:numPr>
          <w:ilvl w:val="0"/>
          <w:numId w:val="8"/>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 xml:space="preserve">Dysponent </w:t>
      </w:r>
      <w:r w:rsidR="00EF475D" w:rsidRPr="00F863B3">
        <w:rPr>
          <w:rFonts w:ascii="Times New Roman" w:hAnsi="Times New Roman"/>
          <w:sz w:val="22"/>
        </w:rPr>
        <w:t>może</w:t>
      </w:r>
      <w:r w:rsidRPr="00F863B3">
        <w:rPr>
          <w:rFonts w:ascii="Times New Roman" w:hAnsi="Times New Roman"/>
          <w:sz w:val="22"/>
        </w:rPr>
        <w:t xml:space="preserve"> nakazać pisemnie Spółce zaprzestanie realizacji Zadania Inwestycyjnego, poprzez powiadomienie Spółki o swojej decyzji, w każdym czasie, w szczególności, jeżeli Spółka w sposób rażący narusza ze swej winy zasady wykonania prac, określone w Zasadach albo we Wskazaniu do Realizacji.</w:t>
      </w:r>
    </w:p>
    <w:p w14:paraId="2C930084" w14:textId="77777777" w:rsidR="00696935" w:rsidRPr="00F863B3" w:rsidRDefault="00696935" w:rsidP="00CD1D29">
      <w:pPr>
        <w:numPr>
          <w:ilvl w:val="0"/>
          <w:numId w:val="8"/>
        </w:numPr>
        <w:shd w:val="clear" w:color="auto" w:fill="FFFFFF"/>
        <w:tabs>
          <w:tab w:val="left" w:pos="-210"/>
        </w:tabs>
        <w:spacing w:before="120" w:line="360" w:lineRule="auto"/>
        <w:jc w:val="both"/>
        <w:rPr>
          <w:rFonts w:ascii="Times New Roman" w:hAnsi="Times New Roman"/>
          <w:sz w:val="22"/>
        </w:rPr>
      </w:pPr>
      <w:r w:rsidRPr="00F863B3">
        <w:rPr>
          <w:rFonts w:ascii="Times New Roman" w:hAnsi="Times New Roman"/>
          <w:sz w:val="22"/>
        </w:rPr>
        <w:t>Rażącym naruszeniem, o którym mowa w ust. 2, jest w szczególności dopuszczenie</w:t>
      </w:r>
      <w:r w:rsidR="00EA16F6" w:rsidRPr="00F863B3">
        <w:rPr>
          <w:rFonts w:ascii="Times New Roman" w:hAnsi="Times New Roman"/>
          <w:sz w:val="22"/>
        </w:rPr>
        <w:t xml:space="preserve"> w wyniku </w:t>
      </w:r>
      <w:r w:rsidR="00D940D5" w:rsidRPr="00F863B3">
        <w:rPr>
          <w:rFonts w:ascii="Times New Roman" w:hAnsi="Times New Roman"/>
          <w:sz w:val="22"/>
        </w:rPr>
        <w:t xml:space="preserve">nieuzasadnionych </w:t>
      </w:r>
      <w:r w:rsidR="00EA16F6" w:rsidRPr="00F863B3">
        <w:rPr>
          <w:rFonts w:ascii="Times New Roman" w:hAnsi="Times New Roman"/>
          <w:sz w:val="22"/>
        </w:rPr>
        <w:t>działań lub zaniechań Spółki</w:t>
      </w:r>
      <w:r w:rsidR="00D940D5" w:rsidRPr="00F863B3">
        <w:rPr>
          <w:rFonts w:ascii="Times New Roman" w:hAnsi="Times New Roman"/>
          <w:sz w:val="22"/>
        </w:rPr>
        <w:t xml:space="preserve"> </w:t>
      </w:r>
      <w:r w:rsidRPr="00F863B3">
        <w:rPr>
          <w:rFonts w:ascii="Times New Roman" w:hAnsi="Times New Roman"/>
          <w:sz w:val="22"/>
        </w:rPr>
        <w:t>do:</w:t>
      </w:r>
    </w:p>
    <w:p w14:paraId="1E87A59E" w14:textId="77777777" w:rsidR="00696935" w:rsidRPr="00F863B3" w:rsidRDefault="00696935" w:rsidP="00CD1D29">
      <w:pPr>
        <w:numPr>
          <w:ilvl w:val="0"/>
          <w:numId w:val="15"/>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nierozpoczęcia, wstrzymania lub zaprzestania re</w:t>
      </w:r>
      <w:r w:rsidR="00BD27C8" w:rsidRPr="00F863B3">
        <w:rPr>
          <w:rFonts w:ascii="Times New Roman" w:hAnsi="Times New Roman"/>
          <w:sz w:val="22"/>
        </w:rPr>
        <w:t>alizacji Zadania Inwestycyjnego,</w:t>
      </w:r>
    </w:p>
    <w:p w14:paraId="54E953D2" w14:textId="77777777" w:rsidR="00696935" w:rsidRPr="00F863B3" w:rsidRDefault="002E0CB2" w:rsidP="00CD1D29">
      <w:pPr>
        <w:numPr>
          <w:ilvl w:val="0"/>
          <w:numId w:val="15"/>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 xml:space="preserve">spowodowania przez Spółkę zwłoki </w:t>
      </w:r>
      <w:r w:rsidR="00696935" w:rsidRPr="00F863B3">
        <w:rPr>
          <w:rFonts w:ascii="Times New Roman" w:hAnsi="Times New Roman"/>
          <w:sz w:val="22"/>
        </w:rPr>
        <w:t>w realizacji Zadania Inwestycyjnego w wymiarze przekraczającym o 30 dni roboczych planowane terminy określone we Wsk</w:t>
      </w:r>
      <w:r w:rsidR="00BD27C8" w:rsidRPr="00F863B3">
        <w:rPr>
          <w:rFonts w:ascii="Times New Roman" w:hAnsi="Times New Roman"/>
          <w:sz w:val="22"/>
        </w:rPr>
        <w:t>azaniu do Realizacji lub w RKPD,</w:t>
      </w:r>
    </w:p>
    <w:p w14:paraId="16418CB0" w14:textId="77777777" w:rsidR="00696935" w:rsidRPr="00F863B3" w:rsidRDefault="00696935" w:rsidP="00CD1D29">
      <w:pPr>
        <w:numPr>
          <w:ilvl w:val="0"/>
          <w:numId w:val="15"/>
        </w:numPr>
        <w:shd w:val="clear" w:color="auto" w:fill="FFFFFF"/>
        <w:spacing w:before="120" w:line="360" w:lineRule="auto"/>
        <w:ind w:left="714" w:hanging="357"/>
        <w:jc w:val="both"/>
        <w:rPr>
          <w:rFonts w:ascii="Times New Roman" w:hAnsi="Times New Roman"/>
          <w:sz w:val="22"/>
        </w:rPr>
      </w:pPr>
      <w:r w:rsidRPr="00F863B3">
        <w:rPr>
          <w:rFonts w:ascii="Times New Roman" w:hAnsi="Times New Roman"/>
          <w:sz w:val="22"/>
        </w:rPr>
        <w:t>przekroczenia całkowitej szacowanej wartości brutto w realizacji Zadania Inwestycyjnego określonego we Wskazaniu do Realizacji.</w:t>
      </w:r>
    </w:p>
    <w:p w14:paraId="6BBEF6E7" w14:textId="77777777" w:rsidR="00696935" w:rsidRPr="00F863B3" w:rsidRDefault="00696935" w:rsidP="00CD1D29">
      <w:pPr>
        <w:numPr>
          <w:ilvl w:val="0"/>
          <w:numId w:val="8"/>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Dysponent będzie mógł nakazać pisemnie Spółce zaprzestanie realizacji Zadania Inwestycyjnego, poprzez powiadomienie Spółki o swojej decyzji, w każdym czasie, również w przypadku zmiany decyzji o zasadności kontynuacji Zadania Inwestycyjnego lub zmiany decyzji co do sposobu, zakresu, terminu i innych elementów dotyczących realizacji Zadania Inwestycyjnego.</w:t>
      </w:r>
    </w:p>
    <w:p w14:paraId="1812FA40" w14:textId="77777777" w:rsidR="00C37687" w:rsidRPr="00F863B3" w:rsidRDefault="00696935" w:rsidP="00C37687">
      <w:pPr>
        <w:numPr>
          <w:ilvl w:val="0"/>
          <w:numId w:val="8"/>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Pomimo zaprzestania na żądanie Miasta realizacji Zadania</w:t>
      </w:r>
      <w:r w:rsidR="009D6C98" w:rsidRPr="00F863B3">
        <w:rPr>
          <w:rFonts w:ascii="Times New Roman" w:hAnsi="Times New Roman"/>
          <w:sz w:val="22"/>
        </w:rPr>
        <w:t xml:space="preserve"> Inwestycyjnego przez Spółkę, w </w:t>
      </w:r>
      <w:r w:rsidRPr="00F863B3">
        <w:rPr>
          <w:rFonts w:ascii="Times New Roman" w:hAnsi="Times New Roman"/>
          <w:sz w:val="22"/>
        </w:rPr>
        <w:t>przypadkach, o których mowa w ust. 2 i 4 powyżej, Miasto zapewni rozliczenie Kwoty Należności Wykonawcom wybranym przez Spółkę z uwzględnieniem zawartych</w:t>
      </w:r>
      <w:r w:rsidR="00EA79AC" w:rsidRPr="00F863B3">
        <w:rPr>
          <w:rFonts w:ascii="Times New Roman" w:hAnsi="Times New Roman"/>
          <w:sz w:val="22"/>
        </w:rPr>
        <w:t xml:space="preserve"> z nimi przez Spółkę w imieniu </w:t>
      </w:r>
      <w:r w:rsidRPr="00F863B3">
        <w:rPr>
          <w:rFonts w:ascii="Times New Roman" w:hAnsi="Times New Roman"/>
          <w:sz w:val="22"/>
        </w:rPr>
        <w:t xml:space="preserve">i na rzecz Miasta umów oraz przekaże Spółce </w:t>
      </w:r>
      <w:r w:rsidR="009D6C98" w:rsidRPr="00F863B3">
        <w:rPr>
          <w:rFonts w:ascii="Times New Roman" w:hAnsi="Times New Roman"/>
          <w:sz w:val="22"/>
        </w:rPr>
        <w:t>Wynagrodzenie</w:t>
      </w:r>
      <w:r w:rsidRPr="00F863B3">
        <w:rPr>
          <w:rFonts w:ascii="Times New Roman" w:hAnsi="Times New Roman"/>
          <w:sz w:val="22"/>
        </w:rPr>
        <w:t xml:space="preserve"> w wysokości proporcjonalnej do kwoty określonej we Wskazaniu do Realizacji</w:t>
      </w:r>
      <w:r w:rsidR="009D6C98" w:rsidRPr="00F863B3">
        <w:rPr>
          <w:rFonts w:ascii="Times New Roman" w:hAnsi="Times New Roman"/>
          <w:sz w:val="22"/>
        </w:rPr>
        <w:t xml:space="preserve"> na podstawie kosztów</w:t>
      </w:r>
      <w:r w:rsidRPr="00F863B3">
        <w:rPr>
          <w:rFonts w:ascii="Times New Roman" w:hAnsi="Times New Roman"/>
          <w:sz w:val="22"/>
        </w:rPr>
        <w:t xml:space="preserve">, które </w:t>
      </w:r>
      <w:r w:rsidRPr="00F863B3">
        <w:rPr>
          <w:rFonts w:ascii="Times New Roman" w:hAnsi="Times New Roman"/>
          <w:sz w:val="22"/>
        </w:rPr>
        <w:lastRenderedPageBreak/>
        <w:t>zostały poniesione przez Spółkę do momentu zaprzestania realizacji Zadania Inwestycyjnego, oraz których poniesienie pomimo zaprzestania realizacji Zadania Inwestycyjnego przez Spółkę będzie uzasadnione na podstawie osobnego porozumienia sporządzonego pomiędzy Miastem a Spółką.</w:t>
      </w:r>
    </w:p>
    <w:p w14:paraId="2B172651" w14:textId="77777777" w:rsidR="00F86876" w:rsidRPr="00F863B3" w:rsidRDefault="00696935" w:rsidP="00C37687">
      <w:pPr>
        <w:numPr>
          <w:ilvl w:val="0"/>
          <w:numId w:val="8"/>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W przypadku nieuzyskania przez Spółkę potwierdzenia kontynuacji prac, o którym mowa w § 4 ust. 4 Zasad, Spółka otrzyma Wynagrodzenie za wykonane prace, odpowiadające procentowemu udziałowi wykonanych przez Spółkę prac w Kwocie Należności za realizację całego Zadania Inwestycyjnego, wskazanej we Wskazaniu do Realizacji. Postanowienia załącznika nr 4 do Zasad stosuje się odpowiednio, przy czym finalne zaprzestanie reali</w:t>
      </w:r>
      <w:r w:rsidR="009D6C98" w:rsidRPr="00F863B3">
        <w:rPr>
          <w:rFonts w:ascii="Times New Roman" w:hAnsi="Times New Roman"/>
          <w:sz w:val="22"/>
        </w:rPr>
        <w:t>zacji Zadania Inwestycyjnego, w </w:t>
      </w:r>
      <w:r w:rsidRPr="00F863B3">
        <w:rPr>
          <w:rFonts w:ascii="Times New Roman" w:hAnsi="Times New Roman"/>
          <w:sz w:val="22"/>
        </w:rPr>
        <w:t>związku z decyzją Dysponenta, traktuje się jak zakończenie realizacji Zadania Inwestycyjnego, o którym mowa w § 1 ust. 4 załącznika nr 4 do Zasad.</w:t>
      </w:r>
    </w:p>
    <w:p w14:paraId="3225CCB1" w14:textId="77777777" w:rsidR="00696935" w:rsidRPr="00F863B3" w:rsidRDefault="00696935" w:rsidP="00CC1664">
      <w:pPr>
        <w:shd w:val="clear" w:color="auto" w:fill="FFFFFF"/>
        <w:spacing w:before="120" w:line="360" w:lineRule="auto"/>
        <w:jc w:val="center"/>
        <w:rPr>
          <w:rFonts w:ascii="Times New Roman" w:hAnsi="Times New Roman"/>
          <w:b/>
          <w:sz w:val="22"/>
        </w:rPr>
      </w:pPr>
      <w:r w:rsidRPr="00F863B3">
        <w:rPr>
          <w:rFonts w:ascii="Times New Roman" w:hAnsi="Times New Roman"/>
          <w:b/>
          <w:sz w:val="22"/>
        </w:rPr>
        <w:t>§ 10</w:t>
      </w:r>
    </w:p>
    <w:p w14:paraId="6F2A5EEA" w14:textId="77777777" w:rsidR="00696935" w:rsidRPr="00F863B3" w:rsidRDefault="00696935" w:rsidP="00BF4044">
      <w:pPr>
        <w:shd w:val="clear" w:color="auto" w:fill="B3B3B3"/>
        <w:tabs>
          <w:tab w:val="left" w:pos="0"/>
        </w:tabs>
        <w:jc w:val="center"/>
        <w:rPr>
          <w:rFonts w:ascii="Times New Roman" w:hAnsi="Times New Roman"/>
          <w:b/>
          <w:sz w:val="22"/>
        </w:rPr>
      </w:pPr>
      <w:r w:rsidRPr="00F863B3">
        <w:rPr>
          <w:rFonts w:ascii="Times New Roman" w:hAnsi="Times New Roman"/>
          <w:b/>
          <w:sz w:val="22"/>
        </w:rPr>
        <w:t>POSTANOWIENIA KOŃCOWE</w:t>
      </w:r>
    </w:p>
    <w:p w14:paraId="47883530" w14:textId="77777777" w:rsidR="00696935" w:rsidRPr="00F863B3" w:rsidRDefault="00696935" w:rsidP="00CD1D29">
      <w:pPr>
        <w:numPr>
          <w:ilvl w:val="0"/>
          <w:numId w:val="9"/>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Spółka pod rygorem nieważności nie może przenieść na kogokolwiek praw i obowiązków wynikających z Zasad i Wskazań do Realizacji, w całości lub części, z zastrzeżeniem zapisów ust. 2 poniżej.</w:t>
      </w:r>
    </w:p>
    <w:p w14:paraId="4F6D47C8" w14:textId="77777777" w:rsidR="00696935" w:rsidRPr="00F863B3" w:rsidRDefault="00696935" w:rsidP="00CD1D29">
      <w:pPr>
        <w:numPr>
          <w:ilvl w:val="0"/>
          <w:numId w:val="9"/>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Spółka przy realizacji zadań jej przypisanych może korzystać z usług podwykonawców, co wymaga każdorazowego pisemnego poinformowania Dysponenta. Za działania podwykonawców Spółka ponosi pełną odpowiedzialność, jak za działania własne.</w:t>
      </w:r>
    </w:p>
    <w:p w14:paraId="2E67993A" w14:textId="77777777" w:rsidR="00696935" w:rsidRPr="00F863B3" w:rsidRDefault="00696935" w:rsidP="00CD1D29">
      <w:pPr>
        <w:numPr>
          <w:ilvl w:val="0"/>
          <w:numId w:val="9"/>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W granicach wyznaczonych przez bezwzględnie obowiązujące przepisy prawa, nieważność lub prawna bezskuteczność któregokolwiek z postanowień Zasad lub Wskazań do Realizacji nie wpływa na ważność pozostałych ich postanowień. W takiej sytuacji Miasto zastąpi nieważne lub prawnie bezskuteczne postanowienia innymi postanowieniami, wywołującymi taki sam lub możliwie najbardziej zbliżony skutek prawny, jaki wywołałyby postanowienia nieważne lub bezskuteczne.</w:t>
      </w:r>
    </w:p>
    <w:p w14:paraId="576E0A2E" w14:textId="77777777" w:rsidR="00696935" w:rsidRPr="00F863B3" w:rsidRDefault="00696935" w:rsidP="00CD1D29">
      <w:pPr>
        <w:numPr>
          <w:ilvl w:val="0"/>
          <w:numId w:val="9"/>
        </w:numPr>
        <w:shd w:val="clear" w:color="auto" w:fill="FFFFFF"/>
        <w:tabs>
          <w:tab w:val="left" w:pos="-210"/>
        </w:tabs>
        <w:spacing w:before="120" w:line="360" w:lineRule="auto"/>
        <w:ind w:left="357" w:hanging="357"/>
        <w:jc w:val="both"/>
        <w:rPr>
          <w:rFonts w:ascii="Times New Roman" w:hAnsi="Times New Roman"/>
          <w:sz w:val="22"/>
        </w:rPr>
      </w:pPr>
      <w:r w:rsidRPr="00F863B3">
        <w:rPr>
          <w:rFonts w:ascii="Times New Roman" w:hAnsi="Times New Roman"/>
          <w:sz w:val="22"/>
        </w:rPr>
        <w:t>Integralną część Zasad stanowią następujące załączniki:</w:t>
      </w:r>
    </w:p>
    <w:p w14:paraId="338964D2" w14:textId="77777777" w:rsidR="00696935" w:rsidRPr="00F863B3" w:rsidRDefault="00696935" w:rsidP="00CD1D29">
      <w:pPr>
        <w:numPr>
          <w:ilvl w:val="0"/>
          <w:numId w:val="24"/>
        </w:numPr>
        <w:shd w:val="clear" w:color="auto" w:fill="FFFFFF"/>
        <w:tabs>
          <w:tab w:val="left" w:pos="1699"/>
        </w:tabs>
        <w:spacing w:before="72" w:line="360" w:lineRule="auto"/>
        <w:jc w:val="both"/>
        <w:rPr>
          <w:rFonts w:ascii="Times New Roman" w:hAnsi="Times New Roman"/>
          <w:sz w:val="22"/>
        </w:rPr>
      </w:pPr>
      <w:r w:rsidRPr="00F863B3">
        <w:rPr>
          <w:rFonts w:ascii="Times New Roman" w:hAnsi="Times New Roman"/>
          <w:sz w:val="22"/>
        </w:rPr>
        <w:t>załącznik nr 1 – wzó</w:t>
      </w:r>
      <w:r w:rsidR="00BD27C8" w:rsidRPr="00F863B3">
        <w:rPr>
          <w:rFonts w:ascii="Times New Roman" w:hAnsi="Times New Roman"/>
          <w:sz w:val="22"/>
        </w:rPr>
        <w:t>r Wskazania do Realizacji,</w:t>
      </w:r>
    </w:p>
    <w:p w14:paraId="38EDAB86" w14:textId="77777777" w:rsidR="00011BBD" w:rsidRPr="00F863B3" w:rsidRDefault="00011BBD" w:rsidP="00CD1D29">
      <w:pPr>
        <w:numPr>
          <w:ilvl w:val="0"/>
          <w:numId w:val="24"/>
        </w:numPr>
        <w:shd w:val="clear" w:color="auto" w:fill="FFFFFF"/>
        <w:tabs>
          <w:tab w:val="left" w:pos="1699"/>
        </w:tabs>
        <w:spacing w:before="72" w:line="360" w:lineRule="auto"/>
        <w:jc w:val="both"/>
        <w:rPr>
          <w:rFonts w:ascii="Times New Roman" w:hAnsi="Times New Roman"/>
          <w:sz w:val="22"/>
        </w:rPr>
      </w:pPr>
      <w:r w:rsidRPr="00F863B3">
        <w:rPr>
          <w:rFonts w:ascii="Times New Roman" w:hAnsi="Times New Roman"/>
          <w:sz w:val="22"/>
        </w:rPr>
        <w:t>załącznik nr 1A – aktualizacja Wskazania do Realizacji,</w:t>
      </w:r>
    </w:p>
    <w:p w14:paraId="10DA085A" w14:textId="77777777" w:rsidR="00696935" w:rsidRPr="00F863B3" w:rsidRDefault="00696935" w:rsidP="00CD1D29">
      <w:pPr>
        <w:numPr>
          <w:ilvl w:val="0"/>
          <w:numId w:val="24"/>
        </w:numPr>
        <w:shd w:val="clear" w:color="auto" w:fill="FFFFFF"/>
        <w:tabs>
          <w:tab w:val="left" w:pos="1699"/>
        </w:tabs>
        <w:spacing w:before="72" w:line="360" w:lineRule="auto"/>
        <w:jc w:val="both"/>
        <w:rPr>
          <w:rFonts w:ascii="Times New Roman" w:hAnsi="Times New Roman"/>
          <w:sz w:val="22"/>
        </w:rPr>
      </w:pPr>
      <w:r w:rsidRPr="00F863B3">
        <w:rPr>
          <w:rFonts w:ascii="Times New Roman" w:hAnsi="Times New Roman"/>
          <w:sz w:val="22"/>
        </w:rPr>
        <w:t xml:space="preserve">załącznik nr 2 – wzór opisu faktury wystawionej </w:t>
      </w:r>
      <w:r w:rsidR="00BD27C8" w:rsidRPr="00F863B3">
        <w:rPr>
          <w:rFonts w:ascii="Times New Roman" w:hAnsi="Times New Roman"/>
          <w:sz w:val="22"/>
        </w:rPr>
        <w:t>przez Wykonawcę na rzecz Miasta,</w:t>
      </w:r>
    </w:p>
    <w:p w14:paraId="177F21EA" w14:textId="77777777" w:rsidR="00696935" w:rsidRPr="00F863B3" w:rsidRDefault="00BD27C8" w:rsidP="00CD1D29">
      <w:pPr>
        <w:numPr>
          <w:ilvl w:val="0"/>
          <w:numId w:val="24"/>
        </w:numPr>
        <w:shd w:val="clear" w:color="auto" w:fill="FFFFFF"/>
        <w:tabs>
          <w:tab w:val="left" w:pos="1699"/>
        </w:tabs>
        <w:spacing w:before="72" w:line="360" w:lineRule="auto"/>
        <w:jc w:val="both"/>
        <w:rPr>
          <w:rFonts w:ascii="Times New Roman" w:hAnsi="Times New Roman"/>
          <w:sz w:val="22"/>
        </w:rPr>
      </w:pPr>
      <w:r w:rsidRPr="00F863B3">
        <w:rPr>
          <w:rFonts w:ascii="Times New Roman" w:hAnsi="Times New Roman"/>
          <w:sz w:val="22"/>
        </w:rPr>
        <w:t>załącznik nr 3 – wzór Raportu,</w:t>
      </w:r>
    </w:p>
    <w:p w14:paraId="0344D0D9" w14:textId="77777777" w:rsidR="00696935" w:rsidRPr="00F863B3" w:rsidRDefault="00696935" w:rsidP="00CD1D29">
      <w:pPr>
        <w:numPr>
          <w:ilvl w:val="0"/>
          <w:numId w:val="24"/>
        </w:numPr>
        <w:shd w:val="clear" w:color="auto" w:fill="FFFFFF"/>
        <w:tabs>
          <w:tab w:val="left" w:pos="1699"/>
        </w:tabs>
        <w:spacing w:before="72" w:line="360" w:lineRule="auto"/>
        <w:ind w:left="709" w:hanging="345"/>
        <w:jc w:val="both"/>
        <w:rPr>
          <w:rFonts w:ascii="Times New Roman" w:hAnsi="Times New Roman"/>
          <w:sz w:val="22"/>
        </w:rPr>
      </w:pPr>
      <w:r w:rsidRPr="00F863B3">
        <w:rPr>
          <w:rFonts w:ascii="Times New Roman" w:hAnsi="Times New Roman"/>
          <w:sz w:val="22"/>
        </w:rPr>
        <w:t>załącznik nr 4 – regulamin wynagradzania Spółki Poznańskie Inwestycje Miejskie</w:t>
      </w:r>
      <w:r w:rsidR="003A50EB" w:rsidRPr="00F863B3">
        <w:rPr>
          <w:rFonts w:ascii="Times New Roman" w:hAnsi="Times New Roman"/>
          <w:sz w:val="22"/>
        </w:rPr>
        <w:t xml:space="preserve"> s</w:t>
      </w:r>
      <w:r w:rsidRPr="00F863B3">
        <w:rPr>
          <w:rFonts w:ascii="Times New Roman" w:hAnsi="Times New Roman"/>
          <w:sz w:val="22"/>
        </w:rPr>
        <w:t>p. z o.o. za wykonywanie zadań powierzonych do</w:t>
      </w:r>
      <w:r w:rsidR="00BD27C8" w:rsidRPr="00F863B3">
        <w:rPr>
          <w:rFonts w:ascii="Times New Roman" w:hAnsi="Times New Roman"/>
          <w:sz w:val="22"/>
        </w:rPr>
        <w:t xml:space="preserve"> wykonania aktem założycielskim,</w:t>
      </w:r>
    </w:p>
    <w:p w14:paraId="020CC936" w14:textId="77777777" w:rsidR="00696935" w:rsidRPr="00F863B3" w:rsidRDefault="00696935" w:rsidP="00CD1D29">
      <w:pPr>
        <w:numPr>
          <w:ilvl w:val="0"/>
          <w:numId w:val="24"/>
        </w:numPr>
        <w:shd w:val="clear" w:color="auto" w:fill="FFFFFF"/>
        <w:tabs>
          <w:tab w:val="left" w:pos="1699"/>
        </w:tabs>
        <w:spacing w:before="72" w:line="360" w:lineRule="auto"/>
        <w:ind w:left="709" w:hanging="359"/>
        <w:jc w:val="both"/>
        <w:rPr>
          <w:rFonts w:ascii="Times New Roman" w:hAnsi="Times New Roman"/>
          <w:sz w:val="22"/>
        </w:rPr>
      </w:pPr>
      <w:r w:rsidRPr="00F863B3">
        <w:rPr>
          <w:rFonts w:ascii="Times New Roman" w:hAnsi="Times New Roman"/>
          <w:sz w:val="22"/>
        </w:rPr>
        <w:t>załącznik nr 5 – wykaz rodzajów inwestycji Miasta, które mogą być realizowane w sposób inny niż poprzez Wskazanie do Realizacji Spółce</w:t>
      </w:r>
      <w:r w:rsidR="00BD27C8" w:rsidRPr="00F863B3">
        <w:rPr>
          <w:rFonts w:ascii="Times New Roman" w:hAnsi="Times New Roman"/>
          <w:sz w:val="22"/>
        </w:rPr>
        <w:t>,</w:t>
      </w:r>
    </w:p>
    <w:p w14:paraId="3F8FCED2" w14:textId="77777777" w:rsidR="00696935" w:rsidRPr="00F863B3" w:rsidRDefault="00534D25" w:rsidP="00CD1D29">
      <w:pPr>
        <w:numPr>
          <w:ilvl w:val="0"/>
          <w:numId w:val="24"/>
        </w:numPr>
        <w:shd w:val="clear" w:color="auto" w:fill="FFFFFF"/>
        <w:tabs>
          <w:tab w:val="left" w:pos="1699"/>
        </w:tabs>
        <w:spacing w:before="72" w:line="360" w:lineRule="auto"/>
        <w:rPr>
          <w:rFonts w:ascii="Times New Roman" w:hAnsi="Times New Roman"/>
          <w:sz w:val="22"/>
        </w:rPr>
      </w:pPr>
      <w:r w:rsidRPr="00F863B3">
        <w:rPr>
          <w:rFonts w:ascii="Times New Roman" w:hAnsi="Times New Roman"/>
          <w:sz w:val="22"/>
        </w:rPr>
        <w:t>z</w:t>
      </w:r>
      <w:r w:rsidR="00DC2562" w:rsidRPr="00F863B3">
        <w:rPr>
          <w:rFonts w:ascii="Times New Roman" w:hAnsi="Times New Roman"/>
          <w:sz w:val="22"/>
        </w:rPr>
        <w:t>ałącznik nr 6 – wzory Dokumentów Finalizujących Zadanie Inwestycyjne</w:t>
      </w:r>
      <w:r w:rsidR="00BD27C8" w:rsidRPr="00F863B3">
        <w:rPr>
          <w:rFonts w:ascii="Times New Roman" w:hAnsi="Times New Roman"/>
          <w:sz w:val="22"/>
        </w:rPr>
        <w:t>,</w:t>
      </w:r>
    </w:p>
    <w:p w14:paraId="0AFE3397" w14:textId="77777777" w:rsidR="00FE0C7A" w:rsidRPr="00F863B3" w:rsidRDefault="00534D25" w:rsidP="00FE0C7A">
      <w:pPr>
        <w:numPr>
          <w:ilvl w:val="0"/>
          <w:numId w:val="24"/>
        </w:numPr>
        <w:shd w:val="clear" w:color="auto" w:fill="FFFFFF"/>
        <w:tabs>
          <w:tab w:val="left" w:pos="1699"/>
        </w:tabs>
        <w:spacing w:before="120" w:after="120" w:line="360" w:lineRule="auto"/>
        <w:ind w:left="709" w:hanging="340"/>
        <w:jc w:val="both"/>
        <w:rPr>
          <w:rFonts w:ascii="Times New Roman" w:hAnsi="Times New Roman"/>
          <w:sz w:val="22"/>
        </w:rPr>
      </w:pPr>
      <w:r w:rsidRPr="00F863B3">
        <w:rPr>
          <w:rFonts w:ascii="Times New Roman" w:hAnsi="Times New Roman"/>
          <w:sz w:val="22"/>
        </w:rPr>
        <w:lastRenderedPageBreak/>
        <w:t>z</w:t>
      </w:r>
      <w:r w:rsidR="00EA79AC" w:rsidRPr="00F863B3">
        <w:rPr>
          <w:rFonts w:ascii="Times New Roman" w:hAnsi="Times New Roman"/>
          <w:sz w:val="22"/>
        </w:rPr>
        <w:t>ałącznik nr 7 – ogólne zasady realizacji przez Spółkę zadań</w:t>
      </w:r>
      <w:r w:rsidR="00B1420C" w:rsidRPr="00F863B3">
        <w:rPr>
          <w:rFonts w:ascii="Times New Roman" w:hAnsi="Times New Roman"/>
          <w:sz w:val="22"/>
        </w:rPr>
        <w:t xml:space="preserve"> </w:t>
      </w:r>
      <w:r w:rsidR="00E34FD7" w:rsidRPr="00F863B3">
        <w:rPr>
          <w:rFonts w:ascii="Times New Roman" w:hAnsi="Times New Roman"/>
          <w:sz w:val="22"/>
        </w:rPr>
        <w:t>dodatkowych</w:t>
      </w:r>
      <w:r w:rsidR="00BD27C8" w:rsidRPr="00F863B3">
        <w:rPr>
          <w:rFonts w:ascii="Times New Roman" w:hAnsi="Times New Roman"/>
          <w:sz w:val="22"/>
        </w:rPr>
        <w:t>,</w:t>
      </w:r>
    </w:p>
    <w:p w14:paraId="550DE9DE" w14:textId="77777777" w:rsidR="00FE0C7A" w:rsidRPr="00F863B3" w:rsidRDefault="00534D25" w:rsidP="00FE0C7A">
      <w:pPr>
        <w:numPr>
          <w:ilvl w:val="0"/>
          <w:numId w:val="24"/>
        </w:numPr>
        <w:shd w:val="clear" w:color="auto" w:fill="FFFFFF"/>
        <w:tabs>
          <w:tab w:val="left" w:pos="1699"/>
        </w:tabs>
        <w:spacing w:before="120" w:after="120" w:line="360" w:lineRule="auto"/>
        <w:ind w:left="709" w:hanging="340"/>
        <w:jc w:val="both"/>
        <w:rPr>
          <w:rFonts w:ascii="Times New Roman" w:hAnsi="Times New Roman"/>
          <w:sz w:val="22"/>
        </w:rPr>
      </w:pPr>
      <w:r w:rsidRPr="00F863B3">
        <w:rPr>
          <w:rFonts w:ascii="Times New Roman" w:hAnsi="Times New Roman"/>
          <w:sz w:val="22"/>
        </w:rPr>
        <w:t>z</w:t>
      </w:r>
      <w:r w:rsidR="004D2EC8" w:rsidRPr="00F863B3">
        <w:rPr>
          <w:rFonts w:ascii="Times New Roman" w:hAnsi="Times New Roman"/>
          <w:sz w:val="22"/>
        </w:rPr>
        <w:t>ałącznik nr 8 – wzór rozliczenia zakończonego Zadania Inwestycyjnego</w:t>
      </w:r>
      <w:r w:rsidR="00FE0C7A" w:rsidRPr="00F863B3">
        <w:rPr>
          <w:rFonts w:ascii="Times New Roman" w:hAnsi="Times New Roman"/>
          <w:sz w:val="22"/>
        </w:rPr>
        <w:t>,</w:t>
      </w:r>
    </w:p>
    <w:p w14:paraId="11D1C477" w14:textId="77777777" w:rsidR="00D17DD3" w:rsidRPr="00F863B3" w:rsidRDefault="00764463" w:rsidP="00A850B4">
      <w:pPr>
        <w:numPr>
          <w:ilvl w:val="0"/>
          <w:numId w:val="24"/>
        </w:numPr>
        <w:shd w:val="clear" w:color="auto" w:fill="FFFFFF"/>
        <w:tabs>
          <w:tab w:val="left" w:pos="1699"/>
        </w:tabs>
        <w:spacing w:before="120" w:after="120" w:line="360" w:lineRule="auto"/>
        <w:ind w:left="709" w:hanging="340"/>
        <w:jc w:val="both"/>
        <w:rPr>
          <w:rFonts w:ascii="Times New Roman" w:hAnsi="Times New Roman"/>
          <w:sz w:val="22"/>
        </w:rPr>
      </w:pPr>
      <w:r w:rsidRPr="00F863B3">
        <w:rPr>
          <w:rFonts w:ascii="Times New Roman" w:hAnsi="Times New Roman"/>
          <w:sz w:val="22"/>
        </w:rPr>
        <w:t>załącznik nr 9 - Protokołem Przekazania Inwestycji do Użytkowania.</w:t>
      </w:r>
    </w:p>
    <w:sectPr w:rsidR="00D17DD3" w:rsidRPr="00F863B3" w:rsidSect="0069693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A194F" w14:textId="77777777" w:rsidR="00AA567C" w:rsidRDefault="00AA567C">
      <w:r>
        <w:separator/>
      </w:r>
    </w:p>
  </w:endnote>
  <w:endnote w:type="continuationSeparator" w:id="0">
    <w:p w14:paraId="7DD32679" w14:textId="77777777" w:rsidR="00AA567C" w:rsidRDefault="00AA567C">
      <w:r>
        <w:continuationSeparator/>
      </w:r>
    </w:p>
  </w:endnote>
  <w:endnote w:type="continuationNotice" w:id="1">
    <w:p w14:paraId="19C9E34D" w14:textId="77777777" w:rsidR="00AA567C" w:rsidRDefault="00AA5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panose1 w:val="000004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B2FD" w14:textId="77777777" w:rsidR="00BC62E5" w:rsidRDefault="00BC62E5" w:rsidP="00392E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8E69DA" w14:textId="77777777" w:rsidR="00BC62E5" w:rsidRDefault="00BC62E5" w:rsidP="00BD27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F64F" w14:textId="3499DE5C" w:rsidR="00BC62E5" w:rsidRPr="00C53DFF" w:rsidRDefault="00BC62E5" w:rsidP="00392E4E">
    <w:pPr>
      <w:pStyle w:val="Stopka"/>
      <w:framePr w:wrap="around" w:vAnchor="text" w:hAnchor="margin" w:xAlign="right" w:y="1"/>
      <w:rPr>
        <w:rStyle w:val="Numerstrony"/>
        <w:rFonts w:ascii="Times New Roman" w:hAnsi="Times New Roman"/>
      </w:rPr>
    </w:pPr>
    <w:r w:rsidRPr="00C53DFF">
      <w:rPr>
        <w:rStyle w:val="Numerstrony"/>
        <w:rFonts w:ascii="Times New Roman" w:hAnsi="Times New Roman"/>
      </w:rPr>
      <w:fldChar w:fldCharType="begin"/>
    </w:r>
    <w:r w:rsidRPr="0053207C">
      <w:rPr>
        <w:rStyle w:val="Numerstrony"/>
        <w:rFonts w:ascii="Times New Roman" w:hAnsi="Times New Roman"/>
      </w:rPr>
      <w:instrText xml:space="preserve">PAGE  </w:instrText>
    </w:r>
    <w:r w:rsidRPr="00C53DFF">
      <w:rPr>
        <w:rStyle w:val="Numerstrony"/>
        <w:rFonts w:ascii="Times New Roman" w:hAnsi="Times New Roman"/>
      </w:rPr>
      <w:fldChar w:fldCharType="separate"/>
    </w:r>
    <w:r w:rsidR="0052427F">
      <w:rPr>
        <w:rStyle w:val="Numerstrony"/>
        <w:rFonts w:ascii="Times New Roman" w:hAnsi="Times New Roman"/>
        <w:noProof/>
      </w:rPr>
      <w:t>4</w:t>
    </w:r>
    <w:r w:rsidRPr="00C53DFF">
      <w:rPr>
        <w:rStyle w:val="Numerstrony"/>
        <w:rFonts w:ascii="Times New Roman" w:hAnsi="Times New Roman"/>
      </w:rPr>
      <w:fldChar w:fldCharType="end"/>
    </w:r>
  </w:p>
  <w:p w14:paraId="5A7315CE" w14:textId="77777777" w:rsidR="00BC62E5" w:rsidRDefault="00BC62E5" w:rsidP="00392E4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4C2E5" w14:textId="77777777" w:rsidR="00AA567C" w:rsidRDefault="00AA567C">
      <w:r>
        <w:separator/>
      </w:r>
    </w:p>
  </w:footnote>
  <w:footnote w:type="continuationSeparator" w:id="0">
    <w:p w14:paraId="66388580" w14:textId="77777777" w:rsidR="00AA567C" w:rsidRDefault="00AA567C">
      <w:r>
        <w:continuationSeparator/>
      </w:r>
    </w:p>
  </w:footnote>
  <w:footnote w:type="continuationNotice" w:id="1">
    <w:p w14:paraId="70A61772" w14:textId="77777777" w:rsidR="00AA567C" w:rsidRDefault="00AA56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8F5B" w14:textId="77777777" w:rsidR="00BC62E5" w:rsidRDefault="00BC62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rPr>
    </w:lvl>
  </w:abstractNum>
  <w:abstractNum w:abstractNumId="3" w15:restartNumberingAfterBreak="0">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15:restartNumberingAfterBreak="0">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rPr>
    </w:lvl>
  </w:abstractNum>
  <w:abstractNum w:abstractNumId="5" w15:restartNumberingAfterBreak="0">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rPr>
    </w:lvl>
  </w:abstractNum>
  <w:abstractNum w:abstractNumId="6" w15:restartNumberingAfterBreak="0">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15:restartNumberingAfterBreak="0">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15:restartNumberingAfterBreak="0">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rPr>
    </w:lvl>
  </w:abstractNum>
  <w:abstractNum w:abstractNumId="9" w15:restartNumberingAfterBreak="0">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rPr>
    </w:lvl>
  </w:abstractNum>
  <w:abstractNum w:abstractNumId="10" w15:restartNumberingAfterBreak="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rPr>
    </w:lvl>
  </w:abstractNum>
  <w:abstractNum w:abstractNumId="11" w15:restartNumberingAfterBreak="0">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rPr>
    </w:lvl>
  </w:abstractNum>
  <w:abstractNum w:abstractNumId="12" w15:restartNumberingAfterBreak="0">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15:restartNumberingAfterBreak="0">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rPr>
    </w:lvl>
  </w:abstractNum>
  <w:abstractNum w:abstractNumId="14" w15:restartNumberingAfterBreak="0">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rPr>
    </w:lvl>
  </w:abstractNum>
  <w:abstractNum w:abstractNumId="15" w15:restartNumberingAfterBreak="0">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rPr>
    </w:lvl>
  </w:abstractNum>
  <w:abstractNum w:abstractNumId="16" w15:restartNumberingAfterBreak="0">
    <w:nsid w:val="00000013"/>
    <w:multiLevelType w:val="multilevel"/>
    <w:tmpl w:val="00000013"/>
    <w:lvl w:ilvl="0">
      <w:start w:val="1"/>
      <w:numFmt w:val="decimal"/>
      <w:lvlText w:val="%1)"/>
      <w:lvlJc w:val="left"/>
      <w:pPr>
        <w:tabs>
          <w:tab w:val="num" w:pos="512"/>
        </w:tabs>
        <w:ind w:left="720" w:hanging="360"/>
      </w:pPr>
      <w:rPr>
        <w:rFonts w:cs="Times New Roman"/>
        <w:color w:val="000000"/>
      </w:rPr>
    </w:lvl>
    <w:lvl w:ilvl="1">
      <w:start w:val="1"/>
      <w:numFmt w:val="decimal"/>
      <w:lvlText w:val="%2."/>
      <w:lvlJc w:val="left"/>
      <w:pPr>
        <w:tabs>
          <w:tab w:val="num" w:pos="512"/>
        </w:tabs>
        <w:ind w:left="1668" w:hanging="360"/>
      </w:pPr>
      <w:rPr>
        <w:rFonts w:cs="Times New Roman"/>
        <w:color w:val="000000"/>
        <w:sz w:val="22"/>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7" w15:restartNumberingAfterBreak="0">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rPr>
    </w:lvl>
  </w:abstractNum>
  <w:abstractNum w:abstractNumId="18" w15:restartNumberingAfterBreak="0">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rPr>
    </w:lvl>
  </w:abstractNum>
  <w:abstractNum w:abstractNumId="19" w15:restartNumberingAfterBreak="0">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rPr>
    </w:lvl>
  </w:abstractNum>
  <w:abstractNum w:abstractNumId="20" w15:restartNumberingAfterBreak="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rPr>
    </w:lvl>
  </w:abstractNum>
  <w:abstractNum w:abstractNumId="21" w15:restartNumberingAfterBreak="0">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2" w15:restartNumberingAfterBreak="0">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3" w15:restartNumberingAfterBreak="0">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4" w15:restartNumberingAfterBreak="0">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rPr>
    </w:lvl>
  </w:abstractNum>
  <w:abstractNum w:abstractNumId="25" w15:restartNumberingAfterBreak="0">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6" w15:restartNumberingAfterBreak="0">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7" w15:restartNumberingAfterBreak="0">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rPr>
    </w:lvl>
  </w:abstractNum>
  <w:abstractNum w:abstractNumId="28" w15:restartNumberingAfterBreak="0">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9" w15:restartNumberingAfterBreak="0">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rPr>
    </w:lvl>
  </w:abstractNum>
  <w:abstractNum w:abstractNumId="30" w15:restartNumberingAfterBreak="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rPr>
    </w:lvl>
  </w:abstractNum>
  <w:abstractNum w:abstractNumId="31" w15:restartNumberingAfterBreak="0">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2" w15:restartNumberingAfterBreak="0">
    <w:nsid w:val="00000023"/>
    <w:multiLevelType w:val="singleLevel"/>
    <w:tmpl w:val="00000023"/>
    <w:lvl w:ilvl="0">
      <w:numFmt w:val="bullet"/>
      <w:lvlText w:val="□"/>
      <w:lvlJc w:val="left"/>
      <w:pPr>
        <w:tabs>
          <w:tab w:val="num" w:pos="0"/>
        </w:tabs>
      </w:pPr>
      <w:rPr>
        <w:rFonts w:ascii="Arial" w:hAnsi="Arial"/>
      </w:rPr>
    </w:lvl>
  </w:abstractNum>
  <w:abstractNum w:abstractNumId="33" w15:restartNumberingAfterBreak="0">
    <w:nsid w:val="01217F5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4" w15:restartNumberingAfterBreak="0">
    <w:nsid w:val="050E279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5" w15:restartNumberingAfterBreak="0">
    <w:nsid w:val="0D081392"/>
    <w:multiLevelType w:val="hybridMultilevel"/>
    <w:tmpl w:val="0A965920"/>
    <w:lvl w:ilvl="0" w:tplc="0000000D">
      <w:start w:val="1"/>
      <w:numFmt w:val="lowerLetter"/>
      <w:lvlText w:val="%1)"/>
      <w:lvlJc w:val="left"/>
      <w:pPr>
        <w:tabs>
          <w:tab w:val="num" w:pos="726"/>
        </w:tabs>
        <w:ind w:left="366"/>
      </w:pPr>
      <w:rPr>
        <w:rFonts w:ascii="Times New Roman" w:hAnsi="Times New Roman" w:cs="Times New Roman"/>
        <w:sz w:val="22"/>
      </w:rPr>
    </w:lvl>
    <w:lvl w:ilvl="1" w:tplc="04150019" w:tentative="1">
      <w:start w:val="1"/>
      <w:numFmt w:val="lowerLetter"/>
      <w:lvlText w:val="%2."/>
      <w:lvlJc w:val="left"/>
      <w:pPr>
        <w:tabs>
          <w:tab w:val="num" w:pos="1806"/>
        </w:tabs>
        <w:ind w:left="1806" w:hanging="360"/>
      </w:pPr>
      <w:rPr>
        <w:rFonts w:cs="Times New Roman"/>
      </w:rPr>
    </w:lvl>
    <w:lvl w:ilvl="2" w:tplc="0415001B" w:tentative="1">
      <w:start w:val="1"/>
      <w:numFmt w:val="lowerRoman"/>
      <w:lvlText w:val="%3."/>
      <w:lvlJc w:val="right"/>
      <w:pPr>
        <w:tabs>
          <w:tab w:val="num" w:pos="2526"/>
        </w:tabs>
        <w:ind w:left="2526" w:hanging="180"/>
      </w:pPr>
      <w:rPr>
        <w:rFonts w:cs="Times New Roman"/>
      </w:rPr>
    </w:lvl>
    <w:lvl w:ilvl="3" w:tplc="0415000F" w:tentative="1">
      <w:start w:val="1"/>
      <w:numFmt w:val="decimal"/>
      <w:lvlText w:val="%4."/>
      <w:lvlJc w:val="left"/>
      <w:pPr>
        <w:tabs>
          <w:tab w:val="num" w:pos="3246"/>
        </w:tabs>
        <w:ind w:left="3246" w:hanging="360"/>
      </w:pPr>
      <w:rPr>
        <w:rFonts w:cs="Times New Roman"/>
      </w:rPr>
    </w:lvl>
    <w:lvl w:ilvl="4" w:tplc="04150019" w:tentative="1">
      <w:start w:val="1"/>
      <w:numFmt w:val="lowerLetter"/>
      <w:lvlText w:val="%5."/>
      <w:lvlJc w:val="left"/>
      <w:pPr>
        <w:tabs>
          <w:tab w:val="num" w:pos="3966"/>
        </w:tabs>
        <w:ind w:left="3966" w:hanging="360"/>
      </w:pPr>
      <w:rPr>
        <w:rFonts w:cs="Times New Roman"/>
      </w:rPr>
    </w:lvl>
    <w:lvl w:ilvl="5" w:tplc="0415001B" w:tentative="1">
      <w:start w:val="1"/>
      <w:numFmt w:val="lowerRoman"/>
      <w:lvlText w:val="%6."/>
      <w:lvlJc w:val="right"/>
      <w:pPr>
        <w:tabs>
          <w:tab w:val="num" w:pos="4686"/>
        </w:tabs>
        <w:ind w:left="4686" w:hanging="180"/>
      </w:pPr>
      <w:rPr>
        <w:rFonts w:cs="Times New Roman"/>
      </w:rPr>
    </w:lvl>
    <w:lvl w:ilvl="6" w:tplc="0415000F" w:tentative="1">
      <w:start w:val="1"/>
      <w:numFmt w:val="decimal"/>
      <w:lvlText w:val="%7."/>
      <w:lvlJc w:val="left"/>
      <w:pPr>
        <w:tabs>
          <w:tab w:val="num" w:pos="5406"/>
        </w:tabs>
        <w:ind w:left="5406" w:hanging="360"/>
      </w:pPr>
      <w:rPr>
        <w:rFonts w:cs="Times New Roman"/>
      </w:rPr>
    </w:lvl>
    <w:lvl w:ilvl="7" w:tplc="04150019" w:tentative="1">
      <w:start w:val="1"/>
      <w:numFmt w:val="lowerLetter"/>
      <w:lvlText w:val="%8."/>
      <w:lvlJc w:val="left"/>
      <w:pPr>
        <w:tabs>
          <w:tab w:val="num" w:pos="6126"/>
        </w:tabs>
        <w:ind w:left="6126" w:hanging="360"/>
      </w:pPr>
      <w:rPr>
        <w:rFonts w:cs="Times New Roman"/>
      </w:rPr>
    </w:lvl>
    <w:lvl w:ilvl="8" w:tplc="0415001B" w:tentative="1">
      <w:start w:val="1"/>
      <w:numFmt w:val="lowerRoman"/>
      <w:lvlText w:val="%9."/>
      <w:lvlJc w:val="right"/>
      <w:pPr>
        <w:tabs>
          <w:tab w:val="num" w:pos="6846"/>
        </w:tabs>
        <w:ind w:left="6846" w:hanging="180"/>
      </w:pPr>
      <w:rPr>
        <w:rFonts w:cs="Times New Roman"/>
      </w:rPr>
    </w:lvl>
  </w:abstractNum>
  <w:abstractNum w:abstractNumId="36" w15:restartNumberingAfterBreak="0">
    <w:nsid w:val="11593A78"/>
    <w:multiLevelType w:val="hybridMultilevel"/>
    <w:tmpl w:val="9C0266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7" w15:restartNumberingAfterBreak="0">
    <w:nsid w:val="15C307FD"/>
    <w:multiLevelType w:val="hybridMultilevel"/>
    <w:tmpl w:val="2AEE76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8" w15:restartNumberingAfterBreak="0">
    <w:nsid w:val="168F1A39"/>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9" w15:restartNumberingAfterBreak="0">
    <w:nsid w:val="19033C6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0" w15:restartNumberingAfterBreak="0">
    <w:nsid w:val="1BA40CD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1" w15:restartNumberingAfterBreak="0">
    <w:nsid w:val="1E7A5DA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2" w15:restartNumberingAfterBreak="0">
    <w:nsid w:val="23775632"/>
    <w:multiLevelType w:val="hybridMultilevel"/>
    <w:tmpl w:val="051ECF90"/>
    <w:lvl w:ilvl="0" w:tplc="B03C6266">
      <w:start w:val="1"/>
      <w:numFmt w:val="bullet"/>
      <w:lvlText w:val=""/>
      <w:lvlJc w:val="left"/>
      <w:pPr>
        <w:tabs>
          <w:tab w:val="num" w:pos="1429"/>
        </w:tabs>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251E1CC0"/>
    <w:multiLevelType w:val="multilevel"/>
    <w:tmpl w:val="31444E42"/>
    <w:lvl w:ilvl="0">
      <w:start w:val="1"/>
      <w:numFmt w:val="decimal"/>
      <w:lvlText w:val="%1."/>
      <w:lvlJc w:val="left"/>
      <w:pPr>
        <w:tabs>
          <w:tab w:val="num" w:pos="284"/>
        </w:tabs>
        <w:ind w:left="360" w:hanging="360"/>
      </w:pPr>
      <w:rPr>
        <w:rFonts w:cs="Times New Roman"/>
        <w:b/>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44" w15:restartNumberingAfterBreak="0">
    <w:nsid w:val="25F61223"/>
    <w:multiLevelType w:val="hybridMultilevel"/>
    <w:tmpl w:val="09D0CAD6"/>
    <w:lvl w:ilvl="0" w:tplc="EE585EB0">
      <w:start w:val="1"/>
      <w:numFmt w:val="decimal"/>
      <w:lvlText w:val="%1)"/>
      <w:lvlJc w:val="left"/>
      <w:pPr>
        <w:tabs>
          <w:tab w:val="num" w:pos="726"/>
        </w:tabs>
        <w:ind w:left="366"/>
      </w:pPr>
      <w:rPr>
        <w:rFonts w:ascii="Times New Roman" w:hAnsi="Times New Roman"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64D1E17"/>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6" w15:restartNumberingAfterBreak="0">
    <w:nsid w:val="301F4FA0"/>
    <w:multiLevelType w:val="hybridMultilevel"/>
    <w:tmpl w:val="F2AAFF54"/>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A2A2E0A"/>
    <w:multiLevelType w:val="hybridMultilevel"/>
    <w:tmpl w:val="E8F81666"/>
    <w:lvl w:ilvl="0" w:tplc="3D5C3CF8">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3"/>
        </w:tabs>
        <w:ind w:left="1083" w:hanging="360"/>
      </w:pPr>
      <w:rPr>
        <w:rFonts w:cs="Times New Roman"/>
      </w:rPr>
    </w:lvl>
    <w:lvl w:ilvl="2" w:tplc="0415001B" w:tentative="1">
      <w:start w:val="1"/>
      <w:numFmt w:val="lowerRoman"/>
      <w:lvlText w:val="%3."/>
      <w:lvlJc w:val="right"/>
      <w:pPr>
        <w:tabs>
          <w:tab w:val="num" w:pos="1803"/>
        </w:tabs>
        <w:ind w:left="1803" w:hanging="180"/>
      </w:pPr>
      <w:rPr>
        <w:rFonts w:cs="Times New Roman"/>
      </w:rPr>
    </w:lvl>
    <w:lvl w:ilvl="3" w:tplc="0415000F" w:tentative="1">
      <w:start w:val="1"/>
      <w:numFmt w:val="decimal"/>
      <w:lvlText w:val="%4."/>
      <w:lvlJc w:val="left"/>
      <w:pPr>
        <w:tabs>
          <w:tab w:val="num" w:pos="2523"/>
        </w:tabs>
        <w:ind w:left="2523" w:hanging="360"/>
      </w:pPr>
      <w:rPr>
        <w:rFonts w:cs="Times New Roman"/>
      </w:rPr>
    </w:lvl>
    <w:lvl w:ilvl="4" w:tplc="04150019" w:tentative="1">
      <w:start w:val="1"/>
      <w:numFmt w:val="lowerLetter"/>
      <w:lvlText w:val="%5."/>
      <w:lvlJc w:val="left"/>
      <w:pPr>
        <w:tabs>
          <w:tab w:val="num" w:pos="3243"/>
        </w:tabs>
        <w:ind w:left="3243" w:hanging="360"/>
      </w:pPr>
      <w:rPr>
        <w:rFonts w:cs="Times New Roman"/>
      </w:rPr>
    </w:lvl>
    <w:lvl w:ilvl="5" w:tplc="0415001B" w:tentative="1">
      <w:start w:val="1"/>
      <w:numFmt w:val="lowerRoman"/>
      <w:lvlText w:val="%6."/>
      <w:lvlJc w:val="right"/>
      <w:pPr>
        <w:tabs>
          <w:tab w:val="num" w:pos="3963"/>
        </w:tabs>
        <w:ind w:left="3963" w:hanging="180"/>
      </w:pPr>
      <w:rPr>
        <w:rFonts w:cs="Times New Roman"/>
      </w:rPr>
    </w:lvl>
    <w:lvl w:ilvl="6" w:tplc="0415000F" w:tentative="1">
      <w:start w:val="1"/>
      <w:numFmt w:val="decimal"/>
      <w:lvlText w:val="%7."/>
      <w:lvlJc w:val="left"/>
      <w:pPr>
        <w:tabs>
          <w:tab w:val="num" w:pos="4683"/>
        </w:tabs>
        <w:ind w:left="4683" w:hanging="360"/>
      </w:pPr>
      <w:rPr>
        <w:rFonts w:cs="Times New Roman"/>
      </w:rPr>
    </w:lvl>
    <w:lvl w:ilvl="7" w:tplc="04150019" w:tentative="1">
      <w:start w:val="1"/>
      <w:numFmt w:val="lowerLetter"/>
      <w:lvlText w:val="%8."/>
      <w:lvlJc w:val="left"/>
      <w:pPr>
        <w:tabs>
          <w:tab w:val="num" w:pos="5403"/>
        </w:tabs>
        <w:ind w:left="5403" w:hanging="360"/>
      </w:pPr>
      <w:rPr>
        <w:rFonts w:cs="Times New Roman"/>
      </w:rPr>
    </w:lvl>
    <w:lvl w:ilvl="8" w:tplc="0415001B" w:tentative="1">
      <w:start w:val="1"/>
      <w:numFmt w:val="lowerRoman"/>
      <w:lvlText w:val="%9."/>
      <w:lvlJc w:val="right"/>
      <w:pPr>
        <w:tabs>
          <w:tab w:val="num" w:pos="6123"/>
        </w:tabs>
        <w:ind w:left="6123" w:hanging="180"/>
      </w:pPr>
      <w:rPr>
        <w:rFonts w:cs="Times New Roman"/>
      </w:rPr>
    </w:lvl>
  </w:abstractNum>
  <w:abstractNum w:abstractNumId="48" w15:restartNumberingAfterBreak="0">
    <w:nsid w:val="3AB20FD2"/>
    <w:multiLevelType w:val="hybridMultilevel"/>
    <w:tmpl w:val="56F8C8C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3B8A4F4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0" w15:restartNumberingAfterBreak="0">
    <w:nsid w:val="40B75F0E"/>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11D2896"/>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2" w15:restartNumberingAfterBreak="0">
    <w:nsid w:val="45673F5E"/>
    <w:multiLevelType w:val="hybridMultilevel"/>
    <w:tmpl w:val="4FD64402"/>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3" w15:restartNumberingAfterBreak="0">
    <w:nsid w:val="47570ACC"/>
    <w:multiLevelType w:val="hybridMultilevel"/>
    <w:tmpl w:val="4DC63258"/>
    <w:lvl w:ilvl="0" w:tplc="751E8368">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90D3701"/>
    <w:multiLevelType w:val="hybridMultilevel"/>
    <w:tmpl w:val="C9E6276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A8929E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6" w15:restartNumberingAfterBreak="0">
    <w:nsid w:val="4ADD374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7" w15:restartNumberingAfterBreak="0">
    <w:nsid w:val="4FC467F1"/>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2927509"/>
    <w:multiLevelType w:val="hybridMultilevel"/>
    <w:tmpl w:val="4322CAB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9" w15:restartNumberingAfterBreak="0">
    <w:nsid w:val="5321582C"/>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60" w15:restartNumberingAfterBreak="0">
    <w:nsid w:val="5748335F"/>
    <w:multiLevelType w:val="hybridMultilevel"/>
    <w:tmpl w:val="115E834E"/>
    <w:lvl w:ilvl="0" w:tplc="286279D8">
      <w:start w:val="16"/>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C25E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2" w15:restartNumberingAfterBreak="0">
    <w:nsid w:val="5A5B22A0"/>
    <w:multiLevelType w:val="hybridMultilevel"/>
    <w:tmpl w:val="317CAEE0"/>
    <w:lvl w:ilvl="0" w:tplc="B03C6266">
      <w:start w:val="1"/>
      <w:numFmt w:val="bullet"/>
      <w:lvlText w:val=""/>
      <w:lvlJc w:val="left"/>
      <w:pPr>
        <w:tabs>
          <w:tab w:val="num" w:pos="1074"/>
        </w:tabs>
        <w:ind w:left="1074" w:hanging="360"/>
      </w:pPr>
      <w:rPr>
        <w:rFonts w:ascii="Symbol" w:hAnsi="Symbol" w:hint="default"/>
        <w:color w:val="auto"/>
        <w:sz w:val="22"/>
      </w:rPr>
    </w:lvl>
    <w:lvl w:ilvl="1" w:tplc="04150019" w:tentative="1">
      <w:start w:val="1"/>
      <w:numFmt w:val="lowerLetter"/>
      <w:lvlText w:val="%2."/>
      <w:lvlJc w:val="left"/>
      <w:pPr>
        <w:tabs>
          <w:tab w:val="num" w:pos="2154"/>
        </w:tabs>
        <w:ind w:left="2154" w:hanging="360"/>
      </w:pPr>
      <w:rPr>
        <w:rFonts w:cs="Times New Roman"/>
      </w:rPr>
    </w:lvl>
    <w:lvl w:ilvl="2" w:tplc="0415001B" w:tentative="1">
      <w:start w:val="1"/>
      <w:numFmt w:val="lowerRoman"/>
      <w:lvlText w:val="%3."/>
      <w:lvlJc w:val="right"/>
      <w:pPr>
        <w:tabs>
          <w:tab w:val="num" w:pos="2874"/>
        </w:tabs>
        <w:ind w:left="2874" w:hanging="180"/>
      </w:pPr>
      <w:rPr>
        <w:rFonts w:cs="Times New Roman"/>
      </w:rPr>
    </w:lvl>
    <w:lvl w:ilvl="3" w:tplc="0415000F" w:tentative="1">
      <w:start w:val="1"/>
      <w:numFmt w:val="decimal"/>
      <w:lvlText w:val="%4."/>
      <w:lvlJc w:val="left"/>
      <w:pPr>
        <w:tabs>
          <w:tab w:val="num" w:pos="3594"/>
        </w:tabs>
        <w:ind w:left="3594" w:hanging="360"/>
      </w:pPr>
      <w:rPr>
        <w:rFonts w:cs="Times New Roman"/>
      </w:rPr>
    </w:lvl>
    <w:lvl w:ilvl="4" w:tplc="04150019" w:tentative="1">
      <w:start w:val="1"/>
      <w:numFmt w:val="lowerLetter"/>
      <w:lvlText w:val="%5."/>
      <w:lvlJc w:val="left"/>
      <w:pPr>
        <w:tabs>
          <w:tab w:val="num" w:pos="4314"/>
        </w:tabs>
        <w:ind w:left="4314" w:hanging="360"/>
      </w:pPr>
      <w:rPr>
        <w:rFonts w:cs="Times New Roman"/>
      </w:rPr>
    </w:lvl>
    <w:lvl w:ilvl="5" w:tplc="0415001B" w:tentative="1">
      <w:start w:val="1"/>
      <w:numFmt w:val="lowerRoman"/>
      <w:lvlText w:val="%6."/>
      <w:lvlJc w:val="right"/>
      <w:pPr>
        <w:tabs>
          <w:tab w:val="num" w:pos="5034"/>
        </w:tabs>
        <w:ind w:left="5034" w:hanging="180"/>
      </w:pPr>
      <w:rPr>
        <w:rFonts w:cs="Times New Roman"/>
      </w:rPr>
    </w:lvl>
    <w:lvl w:ilvl="6" w:tplc="0415000F" w:tentative="1">
      <w:start w:val="1"/>
      <w:numFmt w:val="decimal"/>
      <w:lvlText w:val="%7."/>
      <w:lvlJc w:val="left"/>
      <w:pPr>
        <w:tabs>
          <w:tab w:val="num" w:pos="5754"/>
        </w:tabs>
        <w:ind w:left="5754" w:hanging="360"/>
      </w:pPr>
      <w:rPr>
        <w:rFonts w:cs="Times New Roman"/>
      </w:rPr>
    </w:lvl>
    <w:lvl w:ilvl="7" w:tplc="04150019" w:tentative="1">
      <w:start w:val="1"/>
      <w:numFmt w:val="lowerLetter"/>
      <w:lvlText w:val="%8."/>
      <w:lvlJc w:val="left"/>
      <w:pPr>
        <w:tabs>
          <w:tab w:val="num" w:pos="6474"/>
        </w:tabs>
        <w:ind w:left="6474" w:hanging="360"/>
      </w:pPr>
      <w:rPr>
        <w:rFonts w:cs="Times New Roman"/>
      </w:rPr>
    </w:lvl>
    <w:lvl w:ilvl="8" w:tplc="0415001B" w:tentative="1">
      <w:start w:val="1"/>
      <w:numFmt w:val="lowerRoman"/>
      <w:lvlText w:val="%9."/>
      <w:lvlJc w:val="right"/>
      <w:pPr>
        <w:tabs>
          <w:tab w:val="num" w:pos="7194"/>
        </w:tabs>
        <w:ind w:left="7194" w:hanging="180"/>
      </w:pPr>
      <w:rPr>
        <w:rFonts w:cs="Times New Roman"/>
      </w:rPr>
    </w:lvl>
  </w:abstractNum>
  <w:abstractNum w:abstractNumId="63" w15:restartNumberingAfterBreak="0">
    <w:nsid w:val="5D8467CA"/>
    <w:multiLevelType w:val="multilevel"/>
    <w:tmpl w:val="E39A1986"/>
    <w:lvl w:ilvl="0">
      <w:start w:val="1"/>
      <w:numFmt w:val="decimal"/>
      <w:lvlText w:val="%1."/>
      <w:lvlJc w:val="left"/>
      <w:pPr>
        <w:tabs>
          <w:tab w:val="num" w:pos="284"/>
        </w:tabs>
        <w:ind w:left="360" w:hanging="360"/>
      </w:pPr>
      <w:rPr>
        <w:rFonts w:cs="Times New Roman"/>
        <w:b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64" w15:restartNumberingAfterBreak="0">
    <w:nsid w:val="5DAD7EF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5" w15:restartNumberingAfterBreak="0">
    <w:nsid w:val="611937B6"/>
    <w:multiLevelType w:val="hybridMultilevel"/>
    <w:tmpl w:val="1E8C64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665D5CE7"/>
    <w:multiLevelType w:val="hybridMultilevel"/>
    <w:tmpl w:val="A83EC3EC"/>
    <w:lvl w:ilvl="0" w:tplc="B212F1E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66937575"/>
    <w:multiLevelType w:val="hybridMultilevel"/>
    <w:tmpl w:val="C7EE69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6D65D81"/>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9" w15:restartNumberingAfterBreak="0">
    <w:nsid w:val="6B283A51"/>
    <w:multiLevelType w:val="hybridMultilevel"/>
    <w:tmpl w:val="DEB41C70"/>
    <w:lvl w:ilvl="0" w:tplc="A3B4AD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D5D49A4"/>
    <w:multiLevelType w:val="hybridMultilevel"/>
    <w:tmpl w:val="7DD8580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15:restartNumberingAfterBreak="0">
    <w:nsid w:val="6E2676FF"/>
    <w:multiLevelType w:val="hybridMultilevel"/>
    <w:tmpl w:val="EFD67C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72" w15:restartNumberingAfterBreak="0">
    <w:nsid w:val="6FA14CB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73" w15:restartNumberingAfterBreak="0">
    <w:nsid w:val="70291279"/>
    <w:multiLevelType w:val="hybridMultilevel"/>
    <w:tmpl w:val="DACA1BD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61D0C7A"/>
    <w:multiLevelType w:val="multilevel"/>
    <w:tmpl w:val="E20A2B04"/>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75" w15:restartNumberingAfterBreak="0">
    <w:nsid w:val="772C1584"/>
    <w:multiLevelType w:val="multilevel"/>
    <w:tmpl w:val="3776397A"/>
    <w:lvl w:ilvl="0">
      <w:start w:val="1"/>
      <w:numFmt w:val="decimal"/>
      <w:lvlText w:val="%1)"/>
      <w:lvlJc w:val="left"/>
      <w:pPr>
        <w:tabs>
          <w:tab w:val="num" w:pos="284"/>
        </w:tabs>
        <w:ind w:left="360" w:hanging="360"/>
      </w:pPr>
      <w:rPr>
        <w:b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76" w15:restartNumberingAfterBreak="0">
    <w:nsid w:val="7A1E26BB"/>
    <w:multiLevelType w:val="hybridMultilevel"/>
    <w:tmpl w:val="186AE562"/>
    <w:lvl w:ilvl="0" w:tplc="00000023">
      <w:numFmt w:val="bullet"/>
      <w:lvlText w:val="□"/>
      <w:lvlJc w:val="left"/>
      <w:pPr>
        <w:ind w:left="1080" w:hanging="360"/>
      </w:pPr>
      <w:rPr>
        <w:rFonts w:ascii="Arial" w:hAnsi="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D9D4639"/>
    <w:multiLevelType w:val="hybridMultilevel"/>
    <w:tmpl w:val="67FC99E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6"/>
  </w:num>
  <w:num w:numId="4">
    <w:abstractNumId w:val="25"/>
  </w:num>
  <w:num w:numId="5">
    <w:abstractNumId w:val="55"/>
  </w:num>
  <w:num w:numId="6">
    <w:abstractNumId w:val="51"/>
  </w:num>
  <w:num w:numId="7">
    <w:abstractNumId w:val="49"/>
  </w:num>
  <w:num w:numId="8">
    <w:abstractNumId w:val="61"/>
  </w:num>
  <w:num w:numId="9">
    <w:abstractNumId w:val="33"/>
  </w:num>
  <w:num w:numId="10">
    <w:abstractNumId w:val="35"/>
  </w:num>
  <w:num w:numId="11">
    <w:abstractNumId w:val="47"/>
  </w:num>
  <w:num w:numId="12">
    <w:abstractNumId w:val="43"/>
  </w:num>
  <w:num w:numId="13">
    <w:abstractNumId w:val="57"/>
  </w:num>
  <w:num w:numId="14">
    <w:abstractNumId w:val="40"/>
  </w:num>
  <w:num w:numId="15">
    <w:abstractNumId w:val="45"/>
  </w:num>
  <w:num w:numId="16">
    <w:abstractNumId w:val="59"/>
  </w:num>
  <w:num w:numId="17">
    <w:abstractNumId w:val="39"/>
  </w:num>
  <w:num w:numId="18">
    <w:abstractNumId w:val="77"/>
  </w:num>
  <w:num w:numId="19">
    <w:abstractNumId w:val="73"/>
  </w:num>
  <w:num w:numId="20">
    <w:abstractNumId w:val="62"/>
  </w:num>
  <w:num w:numId="21">
    <w:abstractNumId w:val="54"/>
  </w:num>
  <w:num w:numId="22">
    <w:abstractNumId w:val="46"/>
  </w:num>
  <w:num w:numId="23">
    <w:abstractNumId w:val="53"/>
  </w:num>
  <w:num w:numId="24">
    <w:abstractNumId w:val="44"/>
  </w:num>
  <w:num w:numId="25">
    <w:abstractNumId w:val="42"/>
  </w:num>
  <w:num w:numId="26">
    <w:abstractNumId w:val="50"/>
  </w:num>
  <w:num w:numId="27">
    <w:abstractNumId w:val="65"/>
  </w:num>
  <w:num w:numId="28">
    <w:abstractNumId w:val="75"/>
  </w:num>
  <w:num w:numId="29">
    <w:abstractNumId w:val="67"/>
  </w:num>
  <w:num w:numId="30">
    <w:abstractNumId w:val="63"/>
  </w:num>
  <w:num w:numId="31">
    <w:abstractNumId w:val="69"/>
  </w:num>
  <w:num w:numId="32">
    <w:abstractNumId w:val="66"/>
  </w:num>
  <w:num w:numId="33">
    <w:abstractNumId w:val="60"/>
  </w:num>
  <w:num w:numId="34">
    <w:abstractNumId w:val="28"/>
  </w:num>
  <w:num w:numId="35">
    <w:abstractNumId w:val="32"/>
  </w:num>
  <w:num w:numId="36">
    <w:abstractNumId w:val="76"/>
  </w:num>
  <w:num w:numId="37">
    <w:abstractNumId w:val="3"/>
  </w:num>
  <w:num w:numId="38">
    <w:abstractNumId w:val="29"/>
  </w:num>
  <w:num w:numId="39">
    <w:abstractNumId w:val="71"/>
  </w:num>
  <w:num w:numId="40">
    <w:abstractNumId w:val="38"/>
  </w:num>
  <w:num w:numId="41">
    <w:abstractNumId w:val="72"/>
  </w:num>
  <w:num w:numId="42">
    <w:abstractNumId w:val="37"/>
  </w:num>
  <w:num w:numId="43">
    <w:abstractNumId w:val="52"/>
  </w:num>
  <w:num w:numId="44">
    <w:abstractNumId w:val="64"/>
  </w:num>
  <w:num w:numId="45">
    <w:abstractNumId w:val="68"/>
  </w:num>
  <w:num w:numId="46">
    <w:abstractNumId w:val="41"/>
  </w:num>
  <w:num w:numId="47">
    <w:abstractNumId w:val="58"/>
  </w:num>
  <w:num w:numId="48">
    <w:abstractNumId w:val="56"/>
  </w:num>
  <w:num w:numId="49">
    <w:abstractNumId w:val="34"/>
  </w:num>
  <w:num w:numId="50">
    <w:abstractNumId w:val="70"/>
  </w:num>
  <w:num w:numId="51">
    <w:abstractNumId w:val="48"/>
  </w:num>
  <w:num w:numId="52">
    <w:abstractNumId w:val="36"/>
  </w:num>
  <w:num w:numId="53">
    <w:abstractNumId w:val="7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06"/>
    <w:rsid w:val="000009C8"/>
    <w:rsid w:val="00000AF5"/>
    <w:rsid w:val="00001574"/>
    <w:rsid w:val="000042E3"/>
    <w:rsid w:val="00005262"/>
    <w:rsid w:val="000054C2"/>
    <w:rsid w:val="0000582C"/>
    <w:rsid w:val="00007901"/>
    <w:rsid w:val="00010E95"/>
    <w:rsid w:val="000113F9"/>
    <w:rsid w:val="00011BBD"/>
    <w:rsid w:val="000126A1"/>
    <w:rsid w:val="00013206"/>
    <w:rsid w:val="000134C9"/>
    <w:rsid w:val="00016114"/>
    <w:rsid w:val="00016D52"/>
    <w:rsid w:val="00017E0B"/>
    <w:rsid w:val="0002022E"/>
    <w:rsid w:val="000219AC"/>
    <w:rsid w:val="00022D6C"/>
    <w:rsid w:val="00024525"/>
    <w:rsid w:val="000248BE"/>
    <w:rsid w:val="00024A64"/>
    <w:rsid w:val="0003031F"/>
    <w:rsid w:val="0003067B"/>
    <w:rsid w:val="000306C7"/>
    <w:rsid w:val="00030DF9"/>
    <w:rsid w:val="00031352"/>
    <w:rsid w:val="00031F5E"/>
    <w:rsid w:val="000335B6"/>
    <w:rsid w:val="00034A53"/>
    <w:rsid w:val="00035C90"/>
    <w:rsid w:val="000361A0"/>
    <w:rsid w:val="00037552"/>
    <w:rsid w:val="00040489"/>
    <w:rsid w:val="000409E0"/>
    <w:rsid w:val="00040CB1"/>
    <w:rsid w:val="00040F45"/>
    <w:rsid w:val="00040FC2"/>
    <w:rsid w:val="00041015"/>
    <w:rsid w:val="00041365"/>
    <w:rsid w:val="0004272C"/>
    <w:rsid w:val="00045953"/>
    <w:rsid w:val="00046741"/>
    <w:rsid w:val="00046EBD"/>
    <w:rsid w:val="00047330"/>
    <w:rsid w:val="000473F2"/>
    <w:rsid w:val="000478B7"/>
    <w:rsid w:val="00050E09"/>
    <w:rsid w:val="0005305B"/>
    <w:rsid w:val="00053BB1"/>
    <w:rsid w:val="00053E24"/>
    <w:rsid w:val="000549C7"/>
    <w:rsid w:val="00055BF8"/>
    <w:rsid w:val="0005667D"/>
    <w:rsid w:val="00057067"/>
    <w:rsid w:val="00057F4F"/>
    <w:rsid w:val="00060D7B"/>
    <w:rsid w:val="00060DED"/>
    <w:rsid w:val="000630A8"/>
    <w:rsid w:val="000646E6"/>
    <w:rsid w:val="00067670"/>
    <w:rsid w:val="00067E47"/>
    <w:rsid w:val="000712F1"/>
    <w:rsid w:val="0007142A"/>
    <w:rsid w:val="000718B8"/>
    <w:rsid w:val="000721E3"/>
    <w:rsid w:val="00072204"/>
    <w:rsid w:val="00072CB8"/>
    <w:rsid w:val="000732C7"/>
    <w:rsid w:val="00075FE1"/>
    <w:rsid w:val="00075FE4"/>
    <w:rsid w:val="00076D98"/>
    <w:rsid w:val="000815FF"/>
    <w:rsid w:val="00081E0E"/>
    <w:rsid w:val="000826FD"/>
    <w:rsid w:val="00084440"/>
    <w:rsid w:val="00084CBF"/>
    <w:rsid w:val="00085214"/>
    <w:rsid w:val="000874EE"/>
    <w:rsid w:val="0008780C"/>
    <w:rsid w:val="00090D0D"/>
    <w:rsid w:val="00091CC0"/>
    <w:rsid w:val="000947E2"/>
    <w:rsid w:val="000A06FE"/>
    <w:rsid w:val="000A2AE6"/>
    <w:rsid w:val="000A4CF0"/>
    <w:rsid w:val="000A5795"/>
    <w:rsid w:val="000A600B"/>
    <w:rsid w:val="000B0E9B"/>
    <w:rsid w:val="000B10C3"/>
    <w:rsid w:val="000B55A6"/>
    <w:rsid w:val="000B7408"/>
    <w:rsid w:val="000C1D62"/>
    <w:rsid w:val="000C2EAD"/>
    <w:rsid w:val="000C4F0B"/>
    <w:rsid w:val="000C505C"/>
    <w:rsid w:val="000C57AE"/>
    <w:rsid w:val="000C5DDE"/>
    <w:rsid w:val="000D037A"/>
    <w:rsid w:val="000D138C"/>
    <w:rsid w:val="000D1721"/>
    <w:rsid w:val="000D364F"/>
    <w:rsid w:val="000D40E6"/>
    <w:rsid w:val="000D4D10"/>
    <w:rsid w:val="000D62C9"/>
    <w:rsid w:val="000E015D"/>
    <w:rsid w:val="000E1482"/>
    <w:rsid w:val="000E1FE9"/>
    <w:rsid w:val="000E31EE"/>
    <w:rsid w:val="000E58C9"/>
    <w:rsid w:val="000E5AF3"/>
    <w:rsid w:val="000E5E39"/>
    <w:rsid w:val="000F0CE2"/>
    <w:rsid w:val="000F1C0C"/>
    <w:rsid w:val="000F3336"/>
    <w:rsid w:val="000F4FC8"/>
    <w:rsid w:val="000F7A70"/>
    <w:rsid w:val="00101190"/>
    <w:rsid w:val="00103DFD"/>
    <w:rsid w:val="001050A7"/>
    <w:rsid w:val="0010552B"/>
    <w:rsid w:val="00105C94"/>
    <w:rsid w:val="00110C5B"/>
    <w:rsid w:val="0011269E"/>
    <w:rsid w:val="00120312"/>
    <w:rsid w:val="0012090E"/>
    <w:rsid w:val="001209EE"/>
    <w:rsid w:val="00120E34"/>
    <w:rsid w:val="00121B93"/>
    <w:rsid w:val="00123B67"/>
    <w:rsid w:val="00124672"/>
    <w:rsid w:val="0012478B"/>
    <w:rsid w:val="00126737"/>
    <w:rsid w:val="0013259B"/>
    <w:rsid w:val="001332C8"/>
    <w:rsid w:val="00134428"/>
    <w:rsid w:val="00135AA7"/>
    <w:rsid w:val="00141850"/>
    <w:rsid w:val="0014370D"/>
    <w:rsid w:val="001437FB"/>
    <w:rsid w:val="00143F3D"/>
    <w:rsid w:val="00144A16"/>
    <w:rsid w:val="00144D58"/>
    <w:rsid w:val="0014609F"/>
    <w:rsid w:val="00147EA4"/>
    <w:rsid w:val="00150D7C"/>
    <w:rsid w:val="0015155C"/>
    <w:rsid w:val="0015193E"/>
    <w:rsid w:val="0015231A"/>
    <w:rsid w:val="00152F44"/>
    <w:rsid w:val="001537A7"/>
    <w:rsid w:val="00154B9D"/>
    <w:rsid w:val="001561CD"/>
    <w:rsid w:val="0016156D"/>
    <w:rsid w:val="00161966"/>
    <w:rsid w:val="00161EE1"/>
    <w:rsid w:val="00163341"/>
    <w:rsid w:val="00165479"/>
    <w:rsid w:val="001659D4"/>
    <w:rsid w:val="00165E31"/>
    <w:rsid w:val="00166353"/>
    <w:rsid w:val="0017210A"/>
    <w:rsid w:val="00173795"/>
    <w:rsid w:val="00175C9E"/>
    <w:rsid w:val="0017743D"/>
    <w:rsid w:val="0018063E"/>
    <w:rsid w:val="001825F1"/>
    <w:rsid w:val="001837F9"/>
    <w:rsid w:val="001854CD"/>
    <w:rsid w:val="00185A66"/>
    <w:rsid w:val="001870C0"/>
    <w:rsid w:val="00187722"/>
    <w:rsid w:val="00187CF5"/>
    <w:rsid w:val="00190C78"/>
    <w:rsid w:val="00190CE4"/>
    <w:rsid w:val="00191023"/>
    <w:rsid w:val="00191FE4"/>
    <w:rsid w:val="001942A7"/>
    <w:rsid w:val="00195076"/>
    <w:rsid w:val="00197B48"/>
    <w:rsid w:val="00197EE8"/>
    <w:rsid w:val="001A18AD"/>
    <w:rsid w:val="001A2355"/>
    <w:rsid w:val="001A3B15"/>
    <w:rsid w:val="001A6FB1"/>
    <w:rsid w:val="001A7B05"/>
    <w:rsid w:val="001B3276"/>
    <w:rsid w:val="001B436E"/>
    <w:rsid w:val="001B4459"/>
    <w:rsid w:val="001B61D7"/>
    <w:rsid w:val="001B62DE"/>
    <w:rsid w:val="001C1645"/>
    <w:rsid w:val="001C1652"/>
    <w:rsid w:val="001C1725"/>
    <w:rsid w:val="001C2221"/>
    <w:rsid w:val="001C41C4"/>
    <w:rsid w:val="001C4921"/>
    <w:rsid w:val="001C5354"/>
    <w:rsid w:val="001C5FDE"/>
    <w:rsid w:val="001C689B"/>
    <w:rsid w:val="001C71DD"/>
    <w:rsid w:val="001D24E9"/>
    <w:rsid w:val="001D2B06"/>
    <w:rsid w:val="001D2FA7"/>
    <w:rsid w:val="001D347B"/>
    <w:rsid w:val="001D3A56"/>
    <w:rsid w:val="001D69B1"/>
    <w:rsid w:val="001D6AB7"/>
    <w:rsid w:val="001D7898"/>
    <w:rsid w:val="001D7F96"/>
    <w:rsid w:val="001E0D54"/>
    <w:rsid w:val="001E15E7"/>
    <w:rsid w:val="001E2592"/>
    <w:rsid w:val="001E261A"/>
    <w:rsid w:val="001E2B2D"/>
    <w:rsid w:val="001E3074"/>
    <w:rsid w:val="001E3B17"/>
    <w:rsid w:val="001E4511"/>
    <w:rsid w:val="001E518C"/>
    <w:rsid w:val="001E5EFB"/>
    <w:rsid w:val="001E6046"/>
    <w:rsid w:val="001E65EE"/>
    <w:rsid w:val="001E6944"/>
    <w:rsid w:val="001E7900"/>
    <w:rsid w:val="001F067D"/>
    <w:rsid w:val="001F1B4A"/>
    <w:rsid w:val="001F2C3E"/>
    <w:rsid w:val="001F735B"/>
    <w:rsid w:val="001F75C9"/>
    <w:rsid w:val="00200DDE"/>
    <w:rsid w:val="002011D3"/>
    <w:rsid w:val="002029C5"/>
    <w:rsid w:val="00202DCC"/>
    <w:rsid w:val="0020514B"/>
    <w:rsid w:val="002075E1"/>
    <w:rsid w:val="002118AA"/>
    <w:rsid w:val="00212C97"/>
    <w:rsid w:val="00213F4F"/>
    <w:rsid w:val="00214A29"/>
    <w:rsid w:val="002150AF"/>
    <w:rsid w:val="0021563A"/>
    <w:rsid w:val="002157A8"/>
    <w:rsid w:val="002166FB"/>
    <w:rsid w:val="00217093"/>
    <w:rsid w:val="0022004D"/>
    <w:rsid w:val="00222597"/>
    <w:rsid w:val="0022380E"/>
    <w:rsid w:val="00224FE6"/>
    <w:rsid w:val="00227144"/>
    <w:rsid w:val="002273CA"/>
    <w:rsid w:val="00230040"/>
    <w:rsid w:val="002306B7"/>
    <w:rsid w:val="00232D3F"/>
    <w:rsid w:val="002344E8"/>
    <w:rsid w:val="00235857"/>
    <w:rsid w:val="00240309"/>
    <w:rsid w:val="0024072E"/>
    <w:rsid w:val="002428AC"/>
    <w:rsid w:val="00242975"/>
    <w:rsid w:val="00243040"/>
    <w:rsid w:val="002438F8"/>
    <w:rsid w:val="002448B3"/>
    <w:rsid w:val="00244ED9"/>
    <w:rsid w:val="00245FA7"/>
    <w:rsid w:val="00246112"/>
    <w:rsid w:val="00251AE9"/>
    <w:rsid w:val="002521E1"/>
    <w:rsid w:val="00252B4F"/>
    <w:rsid w:val="00257BB1"/>
    <w:rsid w:val="002600F8"/>
    <w:rsid w:val="00261D62"/>
    <w:rsid w:val="002641CD"/>
    <w:rsid w:val="00264B24"/>
    <w:rsid w:val="0026605A"/>
    <w:rsid w:val="00270AD2"/>
    <w:rsid w:val="00272493"/>
    <w:rsid w:val="0027288F"/>
    <w:rsid w:val="00272C19"/>
    <w:rsid w:val="00272EA6"/>
    <w:rsid w:val="00273684"/>
    <w:rsid w:val="002745D7"/>
    <w:rsid w:val="00275243"/>
    <w:rsid w:val="00276793"/>
    <w:rsid w:val="00276800"/>
    <w:rsid w:val="00277464"/>
    <w:rsid w:val="00281558"/>
    <w:rsid w:val="00282291"/>
    <w:rsid w:val="00283FC2"/>
    <w:rsid w:val="00284486"/>
    <w:rsid w:val="00285A70"/>
    <w:rsid w:val="00286D77"/>
    <w:rsid w:val="00286DBD"/>
    <w:rsid w:val="00290577"/>
    <w:rsid w:val="00291E36"/>
    <w:rsid w:val="002929B9"/>
    <w:rsid w:val="00292CC6"/>
    <w:rsid w:val="00293306"/>
    <w:rsid w:val="00293E26"/>
    <w:rsid w:val="002978A3"/>
    <w:rsid w:val="002A18AE"/>
    <w:rsid w:val="002A18C3"/>
    <w:rsid w:val="002A2601"/>
    <w:rsid w:val="002A2F8D"/>
    <w:rsid w:val="002A3815"/>
    <w:rsid w:val="002B041C"/>
    <w:rsid w:val="002B1BCC"/>
    <w:rsid w:val="002B2271"/>
    <w:rsid w:val="002B33AD"/>
    <w:rsid w:val="002B4A4D"/>
    <w:rsid w:val="002B4C5A"/>
    <w:rsid w:val="002B5D28"/>
    <w:rsid w:val="002B6F0A"/>
    <w:rsid w:val="002B732C"/>
    <w:rsid w:val="002C0078"/>
    <w:rsid w:val="002C0586"/>
    <w:rsid w:val="002C1DCC"/>
    <w:rsid w:val="002C4E6A"/>
    <w:rsid w:val="002D06C4"/>
    <w:rsid w:val="002D3969"/>
    <w:rsid w:val="002D3DBD"/>
    <w:rsid w:val="002D50C2"/>
    <w:rsid w:val="002D5AD0"/>
    <w:rsid w:val="002D6091"/>
    <w:rsid w:val="002D6C2C"/>
    <w:rsid w:val="002D6F6D"/>
    <w:rsid w:val="002D7BA3"/>
    <w:rsid w:val="002E0CB2"/>
    <w:rsid w:val="002E1C4F"/>
    <w:rsid w:val="002E2699"/>
    <w:rsid w:val="002E3D7A"/>
    <w:rsid w:val="002E7276"/>
    <w:rsid w:val="002F3327"/>
    <w:rsid w:val="002F7F1A"/>
    <w:rsid w:val="0030033B"/>
    <w:rsid w:val="00301F3A"/>
    <w:rsid w:val="00302655"/>
    <w:rsid w:val="00303073"/>
    <w:rsid w:val="003035A4"/>
    <w:rsid w:val="0030391D"/>
    <w:rsid w:val="0030559D"/>
    <w:rsid w:val="003059C9"/>
    <w:rsid w:val="00306A70"/>
    <w:rsid w:val="00306CDB"/>
    <w:rsid w:val="003075EC"/>
    <w:rsid w:val="00307F0A"/>
    <w:rsid w:val="0031050E"/>
    <w:rsid w:val="00311FA6"/>
    <w:rsid w:val="00312C0E"/>
    <w:rsid w:val="00312E72"/>
    <w:rsid w:val="00313C28"/>
    <w:rsid w:val="003142B1"/>
    <w:rsid w:val="003166CE"/>
    <w:rsid w:val="00320216"/>
    <w:rsid w:val="003210F6"/>
    <w:rsid w:val="003228C7"/>
    <w:rsid w:val="00322E6C"/>
    <w:rsid w:val="003265B0"/>
    <w:rsid w:val="0032789B"/>
    <w:rsid w:val="00327BDB"/>
    <w:rsid w:val="00327C48"/>
    <w:rsid w:val="00327D7F"/>
    <w:rsid w:val="003320CF"/>
    <w:rsid w:val="00335085"/>
    <w:rsid w:val="00340084"/>
    <w:rsid w:val="00342F49"/>
    <w:rsid w:val="00342FBA"/>
    <w:rsid w:val="00343B7F"/>
    <w:rsid w:val="00345202"/>
    <w:rsid w:val="00350267"/>
    <w:rsid w:val="0035234D"/>
    <w:rsid w:val="00353D60"/>
    <w:rsid w:val="0035497F"/>
    <w:rsid w:val="00356ADB"/>
    <w:rsid w:val="00361269"/>
    <w:rsid w:val="00365067"/>
    <w:rsid w:val="00366042"/>
    <w:rsid w:val="003668CB"/>
    <w:rsid w:val="00367966"/>
    <w:rsid w:val="003708B8"/>
    <w:rsid w:val="0037205D"/>
    <w:rsid w:val="003751ED"/>
    <w:rsid w:val="00375C24"/>
    <w:rsid w:val="00377E1F"/>
    <w:rsid w:val="003823D0"/>
    <w:rsid w:val="003826DC"/>
    <w:rsid w:val="00384C27"/>
    <w:rsid w:val="003856FE"/>
    <w:rsid w:val="003858DB"/>
    <w:rsid w:val="00385CE1"/>
    <w:rsid w:val="0038635C"/>
    <w:rsid w:val="00390958"/>
    <w:rsid w:val="003920D3"/>
    <w:rsid w:val="0039299C"/>
    <w:rsid w:val="00392E4E"/>
    <w:rsid w:val="0039315C"/>
    <w:rsid w:val="0039386D"/>
    <w:rsid w:val="0039399F"/>
    <w:rsid w:val="00393A06"/>
    <w:rsid w:val="00393A41"/>
    <w:rsid w:val="00394506"/>
    <w:rsid w:val="0039519E"/>
    <w:rsid w:val="003A04C6"/>
    <w:rsid w:val="003A06B6"/>
    <w:rsid w:val="003A1436"/>
    <w:rsid w:val="003A217C"/>
    <w:rsid w:val="003A29AE"/>
    <w:rsid w:val="003A2ABC"/>
    <w:rsid w:val="003A3EE2"/>
    <w:rsid w:val="003A475B"/>
    <w:rsid w:val="003A4A7D"/>
    <w:rsid w:val="003A50EB"/>
    <w:rsid w:val="003A6FF3"/>
    <w:rsid w:val="003B1D20"/>
    <w:rsid w:val="003B234D"/>
    <w:rsid w:val="003B2699"/>
    <w:rsid w:val="003B270A"/>
    <w:rsid w:val="003B2C68"/>
    <w:rsid w:val="003B2CC3"/>
    <w:rsid w:val="003B3CD0"/>
    <w:rsid w:val="003B3D6A"/>
    <w:rsid w:val="003B4643"/>
    <w:rsid w:val="003B4D28"/>
    <w:rsid w:val="003B615D"/>
    <w:rsid w:val="003C2368"/>
    <w:rsid w:val="003C631C"/>
    <w:rsid w:val="003D01A3"/>
    <w:rsid w:val="003D1C6E"/>
    <w:rsid w:val="003D1CC2"/>
    <w:rsid w:val="003D3567"/>
    <w:rsid w:val="003D4738"/>
    <w:rsid w:val="003D5A63"/>
    <w:rsid w:val="003D60CB"/>
    <w:rsid w:val="003E24AC"/>
    <w:rsid w:val="003E3988"/>
    <w:rsid w:val="003E5745"/>
    <w:rsid w:val="003F1814"/>
    <w:rsid w:val="003F2D9F"/>
    <w:rsid w:val="003F34DC"/>
    <w:rsid w:val="003F3B6F"/>
    <w:rsid w:val="003F3DF9"/>
    <w:rsid w:val="003F5C3E"/>
    <w:rsid w:val="003F77DE"/>
    <w:rsid w:val="003F783E"/>
    <w:rsid w:val="00400A73"/>
    <w:rsid w:val="00400B19"/>
    <w:rsid w:val="00400C04"/>
    <w:rsid w:val="00404D16"/>
    <w:rsid w:val="00406FA7"/>
    <w:rsid w:val="00407073"/>
    <w:rsid w:val="00410DF1"/>
    <w:rsid w:val="00411282"/>
    <w:rsid w:val="004112AC"/>
    <w:rsid w:val="00412810"/>
    <w:rsid w:val="004136A2"/>
    <w:rsid w:val="00413D35"/>
    <w:rsid w:val="00414459"/>
    <w:rsid w:val="00415C28"/>
    <w:rsid w:val="00417272"/>
    <w:rsid w:val="00421191"/>
    <w:rsid w:val="00423A40"/>
    <w:rsid w:val="0042501E"/>
    <w:rsid w:val="00426B98"/>
    <w:rsid w:val="00427511"/>
    <w:rsid w:val="00427571"/>
    <w:rsid w:val="00427985"/>
    <w:rsid w:val="00427BC6"/>
    <w:rsid w:val="004305F4"/>
    <w:rsid w:val="00430B43"/>
    <w:rsid w:val="004334F1"/>
    <w:rsid w:val="0043525F"/>
    <w:rsid w:val="00435874"/>
    <w:rsid w:val="00436364"/>
    <w:rsid w:val="00436448"/>
    <w:rsid w:val="0043776A"/>
    <w:rsid w:val="00441876"/>
    <w:rsid w:val="00442C7E"/>
    <w:rsid w:val="00442F71"/>
    <w:rsid w:val="00443FC6"/>
    <w:rsid w:val="00443FD9"/>
    <w:rsid w:val="004443CC"/>
    <w:rsid w:val="0044487F"/>
    <w:rsid w:val="004471D4"/>
    <w:rsid w:val="004508AE"/>
    <w:rsid w:val="00451A3C"/>
    <w:rsid w:val="004535FF"/>
    <w:rsid w:val="00454157"/>
    <w:rsid w:val="00454EB3"/>
    <w:rsid w:val="004550BC"/>
    <w:rsid w:val="004573B9"/>
    <w:rsid w:val="00457CEA"/>
    <w:rsid w:val="004600CC"/>
    <w:rsid w:val="0046162A"/>
    <w:rsid w:val="00463A84"/>
    <w:rsid w:val="004658E1"/>
    <w:rsid w:val="00467D61"/>
    <w:rsid w:val="00470B99"/>
    <w:rsid w:val="00474DF6"/>
    <w:rsid w:val="0048048F"/>
    <w:rsid w:val="004806A2"/>
    <w:rsid w:val="00481429"/>
    <w:rsid w:val="00482449"/>
    <w:rsid w:val="004826FF"/>
    <w:rsid w:val="00482C35"/>
    <w:rsid w:val="004831DF"/>
    <w:rsid w:val="00485FA9"/>
    <w:rsid w:val="00486F83"/>
    <w:rsid w:val="00486FE7"/>
    <w:rsid w:val="00487AF8"/>
    <w:rsid w:val="0049110A"/>
    <w:rsid w:val="00497A7F"/>
    <w:rsid w:val="004A1BF9"/>
    <w:rsid w:val="004A317D"/>
    <w:rsid w:val="004A4585"/>
    <w:rsid w:val="004A6106"/>
    <w:rsid w:val="004A6239"/>
    <w:rsid w:val="004A641E"/>
    <w:rsid w:val="004A6C23"/>
    <w:rsid w:val="004A727F"/>
    <w:rsid w:val="004B0D10"/>
    <w:rsid w:val="004B1252"/>
    <w:rsid w:val="004B16FD"/>
    <w:rsid w:val="004B1FEF"/>
    <w:rsid w:val="004B26B0"/>
    <w:rsid w:val="004B3D6D"/>
    <w:rsid w:val="004B3DE1"/>
    <w:rsid w:val="004B5C6A"/>
    <w:rsid w:val="004B6714"/>
    <w:rsid w:val="004B6BAC"/>
    <w:rsid w:val="004B7BC6"/>
    <w:rsid w:val="004B7EAE"/>
    <w:rsid w:val="004C0B97"/>
    <w:rsid w:val="004C25F3"/>
    <w:rsid w:val="004C2A8C"/>
    <w:rsid w:val="004C34FC"/>
    <w:rsid w:val="004C4629"/>
    <w:rsid w:val="004C5DC1"/>
    <w:rsid w:val="004C5F88"/>
    <w:rsid w:val="004C6E77"/>
    <w:rsid w:val="004D0C72"/>
    <w:rsid w:val="004D100F"/>
    <w:rsid w:val="004D2EC8"/>
    <w:rsid w:val="004D4E7E"/>
    <w:rsid w:val="004D710C"/>
    <w:rsid w:val="004E2AC8"/>
    <w:rsid w:val="004E36A6"/>
    <w:rsid w:val="004E44F1"/>
    <w:rsid w:val="004E4B0C"/>
    <w:rsid w:val="004E5533"/>
    <w:rsid w:val="004E6028"/>
    <w:rsid w:val="004E65FC"/>
    <w:rsid w:val="004E7E7B"/>
    <w:rsid w:val="004F0346"/>
    <w:rsid w:val="004F08A3"/>
    <w:rsid w:val="004F2B8F"/>
    <w:rsid w:val="004F3B15"/>
    <w:rsid w:val="004F4D2F"/>
    <w:rsid w:val="004F6A1A"/>
    <w:rsid w:val="00500733"/>
    <w:rsid w:val="005011B9"/>
    <w:rsid w:val="00501306"/>
    <w:rsid w:val="005028C4"/>
    <w:rsid w:val="00507E63"/>
    <w:rsid w:val="005124E6"/>
    <w:rsid w:val="00513A22"/>
    <w:rsid w:val="00514ACE"/>
    <w:rsid w:val="00515204"/>
    <w:rsid w:val="005161FE"/>
    <w:rsid w:val="00517CE1"/>
    <w:rsid w:val="0052427F"/>
    <w:rsid w:val="00525F76"/>
    <w:rsid w:val="0053207C"/>
    <w:rsid w:val="00532E79"/>
    <w:rsid w:val="00534086"/>
    <w:rsid w:val="005343C6"/>
    <w:rsid w:val="00534D25"/>
    <w:rsid w:val="00536E17"/>
    <w:rsid w:val="00537028"/>
    <w:rsid w:val="005379E9"/>
    <w:rsid w:val="00541BF8"/>
    <w:rsid w:val="0054465C"/>
    <w:rsid w:val="00544BFA"/>
    <w:rsid w:val="0054604C"/>
    <w:rsid w:val="005461A2"/>
    <w:rsid w:val="0054676B"/>
    <w:rsid w:val="00547DBD"/>
    <w:rsid w:val="005507FA"/>
    <w:rsid w:val="00550BBD"/>
    <w:rsid w:val="00551024"/>
    <w:rsid w:val="00551472"/>
    <w:rsid w:val="005532A5"/>
    <w:rsid w:val="005558D5"/>
    <w:rsid w:val="00556111"/>
    <w:rsid w:val="00560B43"/>
    <w:rsid w:val="0056328E"/>
    <w:rsid w:val="005657EF"/>
    <w:rsid w:val="00566792"/>
    <w:rsid w:val="00567614"/>
    <w:rsid w:val="00567A10"/>
    <w:rsid w:val="005706B2"/>
    <w:rsid w:val="00571D05"/>
    <w:rsid w:val="00571FD7"/>
    <w:rsid w:val="00572D1E"/>
    <w:rsid w:val="00573802"/>
    <w:rsid w:val="00574C39"/>
    <w:rsid w:val="005754C5"/>
    <w:rsid w:val="005765CC"/>
    <w:rsid w:val="00582559"/>
    <w:rsid w:val="0058668F"/>
    <w:rsid w:val="005869C7"/>
    <w:rsid w:val="0059040A"/>
    <w:rsid w:val="00591C98"/>
    <w:rsid w:val="0059210B"/>
    <w:rsid w:val="00593930"/>
    <w:rsid w:val="005947A9"/>
    <w:rsid w:val="00596104"/>
    <w:rsid w:val="00596126"/>
    <w:rsid w:val="00596213"/>
    <w:rsid w:val="0059789D"/>
    <w:rsid w:val="005A12C0"/>
    <w:rsid w:val="005A1982"/>
    <w:rsid w:val="005A1AD3"/>
    <w:rsid w:val="005A1C41"/>
    <w:rsid w:val="005A327C"/>
    <w:rsid w:val="005A33E2"/>
    <w:rsid w:val="005A36C6"/>
    <w:rsid w:val="005A36E1"/>
    <w:rsid w:val="005A415D"/>
    <w:rsid w:val="005A4CEB"/>
    <w:rsid w:val="005A5815"/>
    <w:rsid w:val="005A7BD9"/>
    <w:rsid w:val="005B18BC"/>
    <w:rsid w:val="005B1D57"/>
    <w:rsid w:val="005B23A1"/>
    <w:rsid w:val="005B271C"/>
    <w:rsid w:val="005B28AC"/>
    <w:rsid w:val="005B2A95"/>
    <w:rsid w:val="005B2CC0"/>
    <w:rsid w:val="005B34CB"/>
    <w:rsid w:val="005B3EF0"/>
    <w:rsid w:val="005C0E62"/>
    <w:rsid w:val="005C2521"/>
    <w:rsid w:val="005C3011"/>
    <w:rsid w:val="005C43DC"/>
    <w:rsid w:val="005C5DCE"/>
    <w:rsid w:val="005C7FAD"/>
    <w:rsid w:val="005D0414"/>
    <w:rsid w:val="005D2563"/>
    <w:rsid w:val="005D2576"/>
    <w:rsid w:val="005D2B0B"/>
    <w:rsid w:val="005D332B"/>
    <w:rsid w:val="005D5EA1"/>
    <w:rsid w:val="005D5F01"/>
    <w:rsid w:val="005D6598"/>
    <w:rsid w:val="005D7355"/>
    <w:rsid w:val="005E1D4F"/>
    <w:rsid w:val="005E2EDC"/>
    <w:rsid w:val="005E310D"/>
    <w:rsid w:val="005E3439"/>
    <w:rsid w:val="005E344A"/>
    <w:rsid w:val="005E4BA7"/>
    <w:rsid w:val="005F06DC"/>
    <w:rsid w:val="005F22B2"/>
    <w:rsid w:val="005F47E9"/>
    <w:rsid w:val="005F5A7A"/>
    <w:rsid w:val="005F637D"/>
    <w:rsid w:val="00600FC9"/>
    <w:rsid w:val="00604172"/>
    <w:rsid w:val="00607B67"/>
    <w:rsid w:val="00610C8F"/>
    <w:rsid w:val="006118EF"/>
    <w:rsid w:val="00613245"/>
    <w:rsid w:val="00613251"/>
    <w:rsid w:val="006143C3"/>
    <w:rsid w:val="00615F75"/>
    <w:rsid w:val="006162FF"/>
    <w:rsid w:val="00617E1E"/>
    <w:rsid w:val="006206C1"/>
    <w:rsid w:val="00627FF8"/>
    <w:rsid w:val="006320D3"/>
    <w:rsid w:val="0063382F"/>
    <w:rsid w:val="0063443B"/>
    <w:rsid w:val="006345A9"/>
    <w:rsid w:val="006345FD"/>
    <w:rsid w:val="00634BF2"/>
    <w:rsid w:val="006350D8"/>
    <w:rsid w:val="00635945"/>
    <w:rsid w:val="00642B01"/>
    <w:rsid w:val="00643164"/>
    <w:rsid w:val="00646DDD"/>
    <w:rsid w:val="006500B6"/>
    <w:rsid w:val="00651C1E"/>
    <w:rsid w:val="006521E6"/>
    <w:rsid w:val="00652599"/>
    <w:rsid w:val="00652D9C"/>
    <w:rsid w:val="00653715"/>
    <w:rsid w:val="006538A8"/>
    <w:rsid w:val="00653E6A"/>
    <w:rsid w:val="006540DB"/>
    <w:rsid w:val="00654B75"/>
    <w:rsid w:val="00656193"/>
    <w:rsid w:val="006615DA"/>
    <w:rsid w:val="00664167"/>
    <w:rsid w:val="006648D6"/>
    <w:rsid w:val="0066629D"/>
    <w:rsid w:val="00667BA6"/>
    <w:rsid w:val="00667EA5"/>
    <w:rsid w:val="006716EC"/>
    <w:rsid w:val="0067252F"/>
    <w:rsid w:val="00673FA7"/>
    <w:rsid w:val="00674E82"/>
    <w:rsid w:val="00675280"/>
    <w:rsid w:val="00676CC8"/>
    <w:rsid w:val="006805EC"/>
    <w:rsid w:val="0068265F"/>
    <w:rsid w:val="006828AC"/>
    <w:rsid w:val="0068320C"/>
    <w:rsid w:val="006836E3"/>
    <w:rsid w:val="00684178"/>
    <w:rsid w:val="006849DF"/>
    <w:rsid w:val="00684EAF"/>
    <w:rsid w:val="00686A4C"/>
    <w:rsid w:val="006915FB"/>
    <w:rsid w:val="006916F1"/>
    <w:rsid w:val="00695F36"/>
    <w:rsid w:val="006964BB"/>
    <w:rsid w:val="00696935"/>
    <w:rsid w:val="006A2817"/>
    <w:rsid w:val="006A2AE5"/>
    <w:rsid w:val="006A43AC"/>
    <w:rsid w:val="006A5096"/>
    <w:rsid w:val="006A62CB"/>
    <w:rsid w:val="006A7715"/>
    <w:rsid w:val="006B0341"/>
    <w:rsid w:val="006B162A"/>
    <w:rsid w:val="006B198F"/>
    <w:rsid w:val="006B333B"/>
    <w:rsid w:val="006B34FD"/>
    <w:rsid w:val="006B575F"/>
    <w:rsid w:val="006B6382"/>
    <w:rsid w:val="006B7CC4"/>
    <w:rsid w:val="006C3090"/>
    <w:rsid w:val="006C4875"/>
    <w:rsid w:val="006C499E"/>
    <w:rsid w:val="006C680B"/>
    <w:rsid w:val="006C74EB"/>
    <w:rsid w:val="006D1BFF"/>
    <w:rsid w:val="006D6B3E"/>
    <w:rsid w:val="006E029D"/>
    <w:rsid w:val="006E2615"/>
    <w:rsid w:val="006E4599"/>
    <w:rsid w:val="006E77FD"/>
    <w:rsid w:val="006F1672"/>
    <w:rsid w:val="006F17BA"/>
    <w:rsid w:val="006F1AF0"/>
    <w:rsid w:val="006F31FC"/>
    <w:rsid w:val="006F3703"/>
    <w:rsid w:val="00703245"/>
    <w:rsid w:val="007037F5"/>
    <w:rsid w:val="00704161"/>
    <w:rsid w:val="00706C15"/>
    <w:rsid w:val="0071275C"/>
    <w:rsid w:val="007132D4"/>
    <w:rsid w:val="00713B5B"/>
    <w:rsid w:val="00715BF8"/>
    <w:rsid w:val="007162B2"/>
    <w:rsid w:val="00716B3F"/>
    <w:rsid w:val="00717012"/>
    <w:rsid w:val="00720925"/>
    <w:rsid w:val="0072183E"/>
    <w:rsid w:val="00723099"/>
    <w:rsid w:val="007230F7"/>
    <w:rsid w:val="00724C13"/>
    <w:rsid w:val="0072537B"/>
    <w:rsid w:val="00740347"/>
    <w:rsid w:val="00740E56"/>
    <w:rsid w:val="007418A2"/>
    <w:rsid w:val="007468B0"/>
    <w:rsid w:val="00746A46"/>
    <w:rsid w:val="00746B78"/>
    <w:rsid w:val="00750A5F"/>
    <w:rsid w:val="00751E9C"/>
    <w:rsid w:val="007548C7"/>
    <w:rsid w:val="007556B7"/>
    <w:rsid w:val="0075762F"/>
    <w:rsid w:val="00757F5A"/>
    <w:rsid w:val="00764307"/>
    <w:rsid w:val="00764463"/>
    <w:rsid w:val="00764C23"/>
    <w:rsid w:val="007667A9"/>
    <w:rsid w:val="00766AEF"/>
    <w:rsid w:val="00766ECC"/>
    <w:rsid w:val="00767432"/>
    <w:rsid w:val="007716E3"/>
    <w:rsid w:val="00771785"/>
    <w:rsid w:val="00771AB7"/>
    <w:rsid w:val="00773D67"/>
    <w:rsid w:val="007741D7"/>
    <w:rsid w:val="007746DC"/>
    <w:rsid w:val="0077484B"/>
    <w:rsid w:val="00774E2E"/>
    <w:rsid w:val="007825A2"/>
    <w:rsid w:val="00782B2C"/>
    <w:rsid w:val="00783519"/>
    <w:rsid w:val="00784CE8"/>
    <w:rsid w:val="00785A1A"/>
    <w:rsid w:val="007865A3"/>
    <w:rsid w:val="00786B1A"/>
    <w:rsid w:val="00795769"/>
    <w:rsid w:val="00797B44"/>
    <w:rsid w:val="007A0FCD"/>
    <w:rsid w:val="007A4AC3"/>
    <w:rsid w:val="007A5348"/>
    <w:rsid w:val="007A5A06"/>
    <w:rsid w:val="007A5C76"/>
    <w:rsid w:val="007A707A"/>
    <w:rsid w:val="007B1DD8"/>
    <w:rsid w:val="007B2037"/>
    <w:rsid w:val="007B233A"/>
    <w:rsid w:val="007B290E"/>
    <w:rsid w:val="007B30B0"/>
    <w:rsid w:val="007B5596"/>
    <w:rsid w:val="007B5CC0"/>
    <w:rsid w:val="007B5F88"/>
    <w:rsid w:val="007B6B99"/>
    <w:rsid w:val="007B6FF1"/>
    <w:rsid w:val="007B78CA"/>
    <w:rsid w:val="007C0AFA"/>
    <w:rsid w:val="007C1C88"/>
    <w:rsid w:val="007C1DE7"/>
    <w:rsid w:val="007C2F98"/>
    <w:rsid w:val="007C3A33"/>
    <w:rsid w:val="007C4A6A"/>
    <w:rsid w:val="007C4C29"/>
    <w:rsid w:val="007C505B"/>
    <w:rsid w:val="007C6AE9"/>
    <w:rsid w:val="007E1667"/>
    <w:rsid w:val="007E344C"/>
    <w:rsid w:val="007E3D02"/>
    <w:rsid w:val="007F15E3"/>
    <w:rsid w:val="007F2A60"/>
    <w:rsid w:val="007F2F78"/>
    <w:rsid w:val="007F462F"/>
    <w:rsid w:val="007F698E"/>
    <w:rsid w:val="007F73F3"/>
    <w:rsid w:val="00800787"/>
    <w:rsid w:val="00800AC1"/>
    <w:rsid w:val="00801651"/>
    <w:rsid w:val="00802969"/>
    <w:rsid w:val="0080436F"/>
    <w:rsid w:val="0080493D"/>
    <w:rsid w:val="00807E2E"/>
    <w:rsid w:val="008123E9"/>
    <w:rsid w:val="008177D1"/>
    <w:rsid w:val="008179E4"/>
    <w:rsid w:val="008214CD"/>
    <w:rsid w:val="008215E4"/>
    <w:rsid w:val="00821CA9"/>
    <w:rsid w:val="008250E7"/>
    <w:rsid w:val="008252E0"/>
    <w:rsid w:val="008330A0"/>
    <w:rsid w:val="00836DB6"/>
    <w:rsid w:val="00836E75"/>
    <w:rsid w:val="00836FDD"/>
    <w:rsid w:val="00842317"/>
    <w:rsid w:val="00842AEE"/>
    <w:rsid w:val="00843078"/>
    <w:rsid w:val="008454C5"/>
    <w:rsid w:val="0084672E"/>
    <w:rsid w:val="00851A41"/>
    <w:rsid w:val="00851BBD"/>
    <w:rsid w:val="00855739"/>
    <w:rsid w:val="00856F07"/>
    <w:rsid w:val="00857499"/>
    <w:rsid w:val="00857686"/>
    <w:rsid w:val="008601A4"/>
    <w:rsid w:val="008613A8"/>
    <w:rsid w:val="0086195A"/>
    <w:rsid w:val="00861A28"/>
    <w:rsid w:val="008628DE"/>
    <w:rsid w:val="00866F01"/>
    <w:rsid w:val="0086715C"/>
    <w:rsid w:val="00871F17"/>
    <w:rsid w:val="008721BB"/>
    <w:rsid w:val="008726B7"/>
    <w:rsid w:val="00872EC7"/>
    <w:rsid w:val="00873E00"/>
    <w:rsid w:val="00873F06"/>
    <w:rsid w:val="0087424A"/>
    <w:rsid w:val="0087500E"/>
    <w:rsid w:val="00875595"/>
    <w:rsid w:val="00875EDB"/>
    <w:rsid w:val="00881289"/>
    <w:rsid w:val="008816D3"/>
    <w:rsid w:val="00881909"/>
    <w:rsid w:val="00881D24"/>
    <w:rsid w:val="00882561"/>
    <w:rsid w:val="00884957"/>
    <w:rsid w:val="00887268"/>
    <w:rsid w:val="00887635"/>
    <w:rsid w:val="008876E4"/>
    <w:rsid w:val="0089113B"/>
    <w:rsid w:val="0089293E"/>
    <w:rsid w:val="008930C3"/>
    <w:rsid w:val="00893CF1"/>
    <w:rsid w:val="00895219"/>
    <w:rsid w:val="008A28CE"/>
    <w:rsid w:val="008B0195"/>
    <w:rsid w:val="008B071F"/>
    <w:rsid w:val="008B2077"/>
    <w:rsid w:val="008B5911"/>
    <w:rsid w:val="008B60E9"/>
    <w:rsid w:val="008B6355"/>
    <w:rsid w:val="008C0EA0"/>
    <w:rsid w:val="008C106F"/>
    <w:rsid w:val="008C128D"/>
    <w:rsid w:val="008C15C6"/>
    <w:rsid w:val="008C273D"/>
    <w:rsid w:val="008C58CC"/>
    <w:rsid w:val="008C7D8F"/>
    <w:rsid w:val="008D0388"/>
    <w:rsid w:val="008D0D3F"/>
    <w:rsid w:val="008D1388"/>
    <w:rsid w:val="008D20C7"/>
    <w:rsid w:val="008D23D0"/>
    <w:rsid w:val="008D26FD"/>
    <w:rsid w:val="008D278D"/>
    <w:rsid w:val="008D3567"/>
    <w:rsid w:val="008D4174"/>
    <w:rsid w:val="008D537E"/>
    <w:rsid w:val="008D56C0"/>
    <w:rsid w:val="008D5F0E"/>
    <w:rsid w:val="008D6817"/>
    <w:rsid w:val="008D7CA5"/>
    <w:rsid w:val="008E08CD"/>
    <w:rsid w:val="008E1524"/>
    <w:rsid w:val="008E1959"/>
    <w:rsid w:val="008F7304"/>
    <w:rsid w:val="008F744A"/>
    <w:rsid w:val="008F7BDC"/>
    <w:rsid w:val="00901739"/>
    <w:rsid w:val="00901A98"/>
    <w:rsid w:val="009030D2"/>
    <w:rsid w:val="00905814"/>
    <w:rsid w:val="0090678F"/>
    <w:rsid w:val="00912D45"/>
    <w:rsid w:val="009142C9"/>
    <w:rsid w:val="0091454D"/>
    <w:rsid w:val="00916002"/>
    <w:rsid w:val="009172EB"/>
    <w:rsid w:val="009173F2"/>
    <w:rsid w:val="009203C4"/>
    <w:rsid w:val="009209D7"/>
    <w:rsid w:val="00920A3E"/>
    <w:rsid w:val="00923EDA"/>
    <w:rsid w:val="00930C72"/>
    <w:rsid w:val="00930E02"/>
    <w:rsid w:val="009345CA"/>
    <w:rsid w:val="00934E0D"/>
    <w:rsid w:val="00935003"/>
    <w:rsid w:val="0094152A"/>
    <w:rsid w:val="00941A4E"/>
    <w:rsid w:val="00941AA6"/>
    <w:rsid w:val="00941E04"/>
    <w:rsid w:val="009428BD"/>
    <w:rsid w:val="00943A0F"/>
    <w:rsid w:val="00944579"/>
    <w:rsid w:val="00945570"/>
    <w:rsid w:val="0094646B"/>
    <w:rsid w:val="009504C4"/>
    <w:rsid w:val="00950983"/>
    <w:rsid w:val="00951300"/>
    <w:rsid w:val="0095154D"/>
    <w:rsid w:val="00951826"/>
    <w:rsid w:val="0095294B"/>
    <w:rsid w:val="009535D2"/>
    <w:rsid w:val="00953A16"/>
    <w:rsid w:val="009547C8"/>
    <w:rsid w:val="0095530A"/>
    <w:rsid w:val="00955C9E"/>
    <w:rsid w:val="0095789C"/>
    <w:rsid w:val="00960500"/>
    <w:rsid w:val="009608A2"/>
    <w:rsid w:val="00963287"/>
    <w:rsid w:val="009679E0"/>
    <w:rsid w:val="0097148C"/>
    <w:rsid w:val="009723B7"/>
    <w:rsid w:val="00972AFD"/>
    <w:rsid w:val="00973897"/>
    <w:rsid w:val="00974D74"/>
    <w:rsid w:val="00976B0F"/>
    <w:rsid w:val="0097789E"/>
    <w:rsid w:val="00980749"/>
    <w:rsid w:val="0098258B"/>
    <w:rsid w:val="0098404A"/>
    <w:rsid w:val="00986F56"/>
    <w:rsid w:val="0099205E"/>
    <w:rsid w:val="009944AE"/>
    <w:rsid w:val="00996845"/>
    <w:rsid w:val="009A1005"/>
    <w:rsid w:val="009A241F"/>
    <w:rsid w:val="009A458A"/>
    <w:rsid w:val="009A50E4"/>
    <w:rsid w:val="009B1885"/>
    <w:rsid w:val="009B3CB9"/>
    <w:rsid w:val="009B4017"/>
    <w:rsid w:val="009B513C"/>
    <w:rsid w:val="009B6F65"/>
    <w:rsid w:val="009B7011"/>
    <w:rsid w:val="009C0DEB"/>
    <w:rsid w:val="009C1BA2"/>
    <w:rsid w:val="009C3ABD"/>
    <w:rsid w:val="009C4569"/>
    <w:rsid w:val="009C6C1F"/>
    <w:rsid w:val="009C7CEE"/>
    <w:rsid w:val="009D1D9B"/>
    <w:rsid w:val="009D3A97"/>
    <w:rsid w:val="009D48D1"/>
    <w:rsid w:val="009D6C98"/>
    <w:rsid w:val="009D7360"/>
    <w:rsid w:val="009E099D"/>
    <w:rsid w:val="009E22EA"/>
    <w:rsid w:val="009E2737"/>
    <w:rsid w:val="009E278B"/>
    <w:rsid w:val="009E4B14"/>
    <w:rsid w:val="009E563B"/>
    <w:rsid w:val="009E57EC"/>
    <w:rsid w:val="009F1117"/>
    <w:rsid w:val="009F1E0F"/>
    <w:rsid w:val="009F3583"/>
    <w:rsid w:val="009F5FA1"/>
    <w:rsid w:val="009F665E"/>
    <w:rsid w:val="009F6ED5"/>
    <w:rsid w:val="009F7164"/>
    <w:rsid w:val="009F7468"/>
    <w:rsid w:val="00A00590"/>
    <w:rsid w:val="00A01C86"/>
    <w:rsid w:val="00A02764"/>
    <w:rsid w:val="00A04FD5"/>
    <w:rsid w:val="00A10900"/>
    <w:rsid w:val="00A10F16"/>
    <w:rsid w:val="00A12397"/>
    <w:rsid w:val="00A1284D"/>
    <w:rsid w:val="00A1289E"/>
    <w:rsid w:val="00A162DD"/>
    <w:rsid w:val="00A167B8"/>
    <w:rsid w:val="00A17B97"/>
    <w:rsid w:val="00A17D59"/>
    <w:rsid w:val="00A216D9"/>
    <w:rsid w:val="00A21F5D"/>
    <w:rsid w:val="00A22185"/>
    <w:rsid w:val="00A222D3"/>
    <w:rsid w:val="00A232AE"/>
    <w:rsid w:val="00A249B6"/>
    <w:rsid w:val="00A25FE4"/>
    <w:rsid w:val="00A26414"/>
    <w:rsid w:val="00A26E9C"/>
    <w:rsid w:val="00A27033"/>
    <w:rsid w:val="00A30366"/>
    <w:rsid w:val="00A307C5"/>
    <w:rsid w:val="00A31FF6"/>
    <w:rsid w:val="00A34E93"/>
    <w:rsid w:val="00A42C11"/>
    <w:rsid w:val="00A438D8"/>
    <w:rsid w:val="00A453DD"/>
    <w:rsid w:val="00A4581F"/>
    <w:rsid w:val="00A45B97"/>
    <w:rsid w:val="00A45D5E"/>
    <w:rsid w:val="00A46379"/>
    <w:rsid w:val="00A47EE7"/>
    <w:rsid w:val="00A47F48"/>
    <w:rsid w:val="00A506FE"/>
    <w:rsid w:val="00A51ABC"/>
    <w:rsid w:val="00A52D92"/>
    <w:rsid w:val="00A543C2"/>
    <w:rsid w:val="00A54712"/>
    <w:rsid w:val="00A550CA"/>
    <w:rsid w:val="00A557C2"/>
    <w:rsid w:val="00A62C9A"/>
    <w:rsid w:val="00A635BD"/>
    <w:rsid w:val="00A643E5"/>
    <w:rsid w:val="00A66BCB"/>
    <w:rsid w:val="00A675CA"/>
    <w:rsid w:val="00A70391"/>
    <w:rsid w:val="00A708A0"/>
    <w:rsid w:val="00A709E6"/>
    <w:rsid w:val="00A7133E"/>
    <w:rsid w:val="00A7210E"/>
    <w:rsid w:val="00A7229B"/>
    <w:rsid w:val="00A723CD"/>
    <w:rsid w:val="00A82CBD"/>
    <w:rsid w:val="00A850B4"/>
    <w:rsid w:val="00A90CB8"/>
    <w:rsid w:val="00A91B9C"/>
    <w:rsid w:val="00A91D36"/>
    <w:rsid w:val="00A9258E"/>
    <w:rsid w:val="00A9356B"/>
    <w:rsid w:val="00A93CAF"/>
    <w:rsid w:val="00A94383"/>
    <w:rsid w:val="00A94B49"/>
    <w:rsid w:val="00A95A4F"/>
    <w:rsid w:val="00A964C3"/>
    <w:rsid w:val="00A97076"/>
    <w:rsid w:val="00A97EB9"/>
    <w:rsid w:val="00AA01DA"/>
    <w:rsid w:val="00AA0EEF"/>
    <w:rsid w:val="00AA2792"/>
    <w:rsid w:val="00AA2911"/>
    <w:rsid w:val="00AA2B95"/>
    <w:rsid w:val="00AA36A9"/>
    <w:rsid w:val="00AA374B"/>
    <w:rsid w:val="00AA41BC"/>
    <w:rsid w:val="00AA567C"/>
    <w:rsid w:val="00AA69AA"/>
    <w:rsid w:val="00AA780C"/>
    <w:rsid w:val="00AB0E5C"/>
    <w:rsid w:val="00AB0FAB"/>
    <w:rsid w:val="00AB1A82"/>
    <w:rsid w:val="00AB303B"/>
    <w:rsid w:val="00AB3617"/>
    <w:rsid w:val="00AB38EB"/>
    <w:rsid w:val="00AB43AB"/>
    <w:rsid w:val="00AB4EAD"/>
    <w:rsid w:val="00AB5FE8"/>
    <w:rsid w:val="00AB63A4"/>
    <w:rsid w:val="00AB73E9"/>
    <w:rsid w:val="00AC34DF"/>
    <w:rsid w:val="00AC43B4"/>
    <w:rsid w:val="00AC65FA"/>
    <w:rsid w:val="00AC7509"/>
    <w:rsid w:val="00AD1B29"/>
    <w:rsid w:val="00AD4094"/>
    <w:rsid w:val="00AE30E9"/>
    <w:rsid w:val="00AE31AF"/>
    <w:rsid w:val="00AE33F6"/>
    <w:rsid w:val="00AE6527"/>
    <w:rsid w:val="00AE766D"/>
    <w:rsid w:val="00AF1C68"/>
    <w:rsid w:val="00AF44D4"/>
    <w:rsid w:val="00B00B84"/>
    <w:rsid w:val="00B02C5F"/>
    <w:rsid w:val="00B02E43"/>
    <w:rsid w:val="00B0311B"/>
    <w:rsid w:val="00B03214"/>
    <w:rsid w:val="00B041F3"/>
    <w:rsid w:val="00B0447B"/>
    <w:rsid w:val="00B05598"/>
    <w:rsid w:val="00B073C2"/>
    <w:rsid w:val="00B07FA7"/>
    <w:rsid w:val="00B11246"/>
    <w:rsid w:val="00B11D43"/>
    <w:rsid w:val="00B11DB6"/>
    <w:rsid w:val="00B122B7"/>
    <w:rsid w:val="00B1420C"/>
    <w:rsid w:val="00B149F4"/>
    <w:rsid w:val="00B2042E"/>
    <w:rsid w:val="00B2195E"/>
    <w:rsid w:val="00B2536B"/>
    <w:rsid w:val="00B25905"/>
    <w:rsid w:val="00B26B1F"/>
    <w:rsid w:val="00B27021"/>
    <w:rsid w:val="00B309A4"/>
    <w:rsid w:val="00B30D1E"/>
    <w:rsid w:val="00B3394A"/>
    <w:rsid w:val="00B33AB9"/>
    <w:rsid w:val="00B33FFC"/>
    <w:rsid w:val="00B343EB"/>
    <w:rsid w:val="00B3662A"/>
    <w:rsid w:val="00B36863"/>
    <w:rsid w:val="00B417B0"/>
    <w:rsid w:val="00B417D0"/>
    <w:rsid w:val="00B47751"/>
    <w:rsid w:val="00B50121"/>
    <w:rsid w:val="00B50C05"/>
    <w:rsid w:val="00B51C94"/>
    <w:rsid w:val="00B535C4"/>
    <w:rsid w:val="00B53D63"/>
    <w:rsid w:val="00B54FFC"/>
    <w:rsid w:val="00B56838"/>
    <w:rsid w:val="00B56D87"/>
    <w:rsid w:val="00B5781F"/>
    <w:rsid w:val="00B60307"/>
    <w:rsid w:val="00B60756"/>
    <w:rsid w:val="00B63005"/>
    <w:rsid w:val="00B65F80"/>
    <w:rsid w:val="00B70DFF"/>
    <w:rsid w:val="00B72674"/>
    <w:rsid w:val="00B72F87"/>
    <w:rsid w:val="00B742E1"/>
    <w:rsid w:val="00B745FC"/>
    <w:rsid w:val="00B747E9"/>
    <w:rsid w:val="00B755BE"/>
    <w:rsid w:val="00B76B10"/>
    <w:rsid w:val="00B77D77"/>
    <w:rsid w:val="00B80E9F"/>
    <w:rsid w:val="00B815AE"/>
    <w:rsid w:val="00B83785"/>
    <w:rsid w:val="00B85C5A"/>
    <w:rsid w:val="00B86FE6"/>
    <w:rsid w:val="00B87A89"/>
    <w:rsid w:val="00B87E12"/>
    <w:rsid w:val="00B905E1"/>
    <w:rsid w:val="00B91141"/>
    <w:rsid w:val="00B92F91"/>
    <w:rsid w:val="00B93A64"/>
    <w:rsid w:val="00B95972"/>
    <w:rsid w:val="00B977F3"/>
    <w:rsid w:val="00B97876"/>
    <w:rsid w:val="00BA163B"/>
    <w:rsid w:val="00BA18E0"/>
    <w:rsid w:val="00BA2D5A"/>
    <w:rsid w:val="00BA41C2"/>
    <w:rsid w:val="00BA437B"/>
    <w:rsid w:val="00BA45CD"/>
    <w:rsid w:val="00BA52B7"/>
    <w:rsid w:val="00BA5407"/>
    <w:rsid w:val="00BA5DCD"/>
    <w:rsid w:val="00BA6790"/>
    <w:rsid w:val="00BA78A9"/>
    <w:rsid w:val="00BB0CFC"/>
    <w:rsid w:val="00BB151C"/>
    <w:rsid w:val="00BB28F1"/>
    <w:rsid w:val="00BB3CBF"/>
    <w:rsid w:val="00BB4F39"/>
    <w:rsid w:val="00BB54DD"/>
    <w:rsid w:val="00BB6AF0"/>
    <w:rsid w:val="00BB7F5E"/>
    <w:rsid w:val="00BC12B0"/>
    <w:rsid w:val="00BC20D2"/>
    <w:rsid w:val="00BC2F7E"/>
    <w:rsid w:val="00BC62E5"/>
    <w:rsid w:val="00BD0DFF"/>
    <w:rsid w:val="00BD0EC1"/>
    <w:rsid w:val="00BD14E4"/>
    <w:rsid w:val="00BD1E85"/>
    <w:rsid w:val="00BD1EE6"/>
    <w:rsid w:val="00BD27C8"/>
    <w:rsid w:val="00BD2F0F"/>
    <w:rsid w:val="00BD3DC3"/>
    <w:rsid w:val="00BD4218"/>
    <w:rsid w:val="00BD42C5"/>
    <w:rsid w:val="00BD4ECA"/>
    <w:rsid w:val="00BD534F"/>
    <w:rsid w:val="00BD5CA8"/>
    <w:rsid w:val="00BD75F6"/>
    <w:rsid w:val="00BE06E3"/>
    <w:rsid w:val="00BE0F03"/>
    <w:rsid w:val="00BE2108"/>
    <w:rsid w:val="00BE2377"/>
    <w:rsid w:val="00BE497D"/>
    <w:rsid w:val="00BE549E"/>
    <w:rsid w:val="00BE58E0"/>
    <w:rsid w:val="00BE591F"/>
    <w:rsid w:val="00BE73D0"/>
    <w:rsid w:val="00BE7480"/>
    <w:rsid w:val="00BE7A1A"/>
    <w:rsid w:val="00BF07E4"/>
    <w:rsid w:val="00BF1A98"/>
    <w:rsid w:val="00BF1FBD"/>
    <w:rsid w:val="00BF2A2C"/>
    <w:rsid w:val="00BF2B11"/>
    <w:rsid w:val="00BF33AD"/>
    <w:rsid w:val="00BF384D"/>
    <w:rsid w:val="00BF3F31"/>
    <w:rsid w:val="00BF4044"/>
    <w:rsid w:val="00BF5356"/>
    <w:rsid w:val="00BF6129"/>
    <w:rsid w:val="00BF71C7"/>
    <w:rsid w:val="00C004E6"/>
    <w:rsid w:val="00C00C44"/>
    <w:rsid w:val="00C00FE0"/>
    <w:rsid w:val="00C02415"/>
    <w:rsid w:val="00C035D5"/>
    <w:rsid w:val="00C0369E"/>
    <w:rsid w:val="00C042D2"/>
    <w:rsid w:val="00C1022F"/>
    <w:rsid w:val="00C10F81"/>
    <w:rsid w:val="00C112D1"/>
    <w:rsid w:val="00C12D26"/>
    <w:rsid w:val="00C1421E"/>
    <w:rsid w:val="00C16452"/>
    <w:rsid w:val="00C20752"/>
    <w:rsid w:val="00C20C1A"/>
    <w:rsid w:val="00C213A3"/>
    <w:rsid w:val="00C213EF"/>
    <w:rsid w:val="00C23420"/>
    <w:rsid w:val="00C2342A"/>
    <w:rsid w:val="00C26AE2"/>
    <w:rsid w:val="00C274D8"/>
    <w:rsid w:val="00C30EE3"/>
    <w:rsid w:val="00C3198F"/>
    <w:rsid w:val="00C319A0"/>
    <w:rsid w:val="00C34665"/>
    <w:rsid w:val="00C35106"/>
    <w:rsid w:val="00C354F4"/>
    <w:rsid w:val="00C36F40"/>
    <w:rsid w:val="00C37687"/>
    <w:rsid w:val="00C40ACE"/>
    <w:rsid w:val="00C40D0C"/>
    <w:rsid w:val="00C4221F"/>
    <w:rsid w:val="00C45DAD"/>
    <w:rsid w:val="00C46EF2"/>
    <w:rsid w:val="00C51216"/>
    <w:rsid w:val="00C53DFF"/>
    <w:rsid w:val="00C55600"/>
    <w:rsid w:val="00C57C9D"/>
    <w:rsid w:val="00C609CA"/>
    <w:rsid w:val="00C630CD"/>
    <w:rsid w:val="00C64C35"/>
    <w:rsid w:val="00C67588"/>
    <w:rsid w:val="00C67A8C"/>
    <w:rsid w:val="00C67C4C"/>
    <w:rsid w:val="00C71826"/>
    <w:rsid w:val="00C71CDD"/>
    <w:rsid w:val="00C72E09"/>
    <w:rsid w:val="00C72E38"/>
    <w:rsid w:val="00C72F9A"/>
    <w:rsid w:val="00C757AB"/>
    <w:rsid w:val="00C76414"/>
    <w:rsid w:val="00C76ED0"/>
    <w:rsid w:val="00C807C3"/>
    <w:rsid w:val="00C8310B"/>
    <w:rsid w:val="00C85176"/>
    <w:rsid w:val="00C90897"/>
    <w:rsid w:val="00C916BA"/>
    <w:rsid w:val="00C92A56"/>
    <w:rsid w:val="00C93B58"/>
    <w:rsid w:val="00C95DD7"/>
    <w:rsid w:val="00C96761"/>
    <w:rsid w:val="00C9762C"/>
    <w:rsid w:val="00CA29D1"/>
    <w:rsid w:val="00CA3B02"/>
    <w:rsid w:val="00CA4486"/>
    <w:rsid w:val="00CA4687"/>
    <w:rsid w:val="00CA4BC0"/>
    <w:rsid w:val="00CA5C08"/>
    <w:rsid w:val="00CA611A"/>
    <w:rsid w:val="00CA7B4C"/>
    <w:rsid w:val="00CB45CD"/>
    <w:rsid w:val="00CB4A9E"/>
    <w:rsid w:val="00CC1664"/>
    <w:rsid w:val="00CC32C4"/>
    <w:rsid w:val="00CC367D"/>
    <w:rsid w:val="00CC5EAE"/>
    <w:rsid w:val="00CD0836"/>
    <w:rsid w:val="00CD13C8"/>
    <w:rsid w:val="00CD1D29"/>
    <w:rsid w:val="00CD2885"/>
    <w:rsid w:val="00CD5E94"/>
    <w:rsid w:val="00CD7F28"/>
    <w:rsid w:val="00CE0837"/>
    <w:rsid w:val="00CE1528"/>
    <w:rsid w:val="00CE3A54"/>
    <w:rsid w:val="00CE3B36"/>
    <w:rsid w:val="00CE5C13"/>
    <w:rsid w:val="00CE7D8E"/>
    <w:rsid w:val="00CF16FD"/>
    <w:rsid w:val="00CF1C07"/>
    <w:rsid w:val="00CF261B"/>
    <w:rsid w:val="00CF4A8B"/>
    <w:rsid w:val="00CF67E4"/>
    <w:rsid w:val="00CF76D5"/>
    <w:rsid w:val="00D007B2"/>
    <w:rsid w:val="00D02001"/>
    <w:rsid w:val="00D06B20"/>
    <w:rsid w:val="00D075D5"/>
    <w:rsid w:val="00D07F3F"/>
    <w:rsid w:val="00D10B8B"/>
    <w:rsid w:val="00D13387"/>
    <w:rsid w:val="00D1528E"/>
    <w:rsid w:val="00D17950"/>
    <w:rsid w:val="00D17DD3"/>
    <w:rsid w:val="00D20953"/>
    <w:rsid w:val="00D23CEB"/>
    <w:rsid w:val="00D252D7"/>
    <w:rsid w:val="00D3228C"/>
    <w:rsid w:val="00D3381E"/>
    <w:rsid w:val="00D35020"/>
    <w:rsid w:val="00D35927"/>
    <w:rsid w:val="00D3695F"/>
    <w:rsid w:val="00D37A7D"/>
    <w:rsid w:val="00D408F0"/>
    <w:rsid w:val="00D40975"/>
    <w:rsid w:val="00D420A8"/>
    <w:rsid w:val="00D426BD"/>
    <w:rsid w:val="00D42E81"/>
    <w:rsid w:val="00D42FEE"/>
    <w:rsid w:val="00D432F5"/>
    <w:rsid w:val="00D448BF"/>
    <w:rsid w:val="00D44C4B"/>
    <w:rsid w:val="00D45997"/>
    <w:rsid w:val="00D50AE9"/>
    <w:rsid w:val="00D51337"/>
    <w:rsid w:val="00D51D31"/>
    <w:rsid w:val="00D52D16"/>
    <w:rsid w:val="00D53085"/>
    <w:rsid w:val="00D542F9"/>
    <w:rsid w:val="00D55401"/>
    <w:rsid w:val="00D558BC"/>
    <w:rsid w:val="00D56DB6"/>
    <w:rsid w:val="00D57F64"/>
    <w:rsid w:val="00D602CA"/>
    <w:rsid w:val="00D658E8"/>
    <w:rsid w:val="00D6603C"/>
    <w:rsid w:val="00D6672E"/>
    <w:rsid w:val="00D7198F"/>
    <w:rsid w:val="00D71C04"/>
    <w:rsid w:val="00D72438"/>
    <w:rsid w:val="00D72597"/>
    <w:rsid w:val="00D726EB"/>
    <w:rsid w:val="00D72843"/>
    <w:rsid w:val="00D7374E"/>
    <w:rsid w:val="00D73E90"/>
    <w:rsid w:val="00D74B93"/>
    <w:rsid w:val="00D77745"/>
    <w:rsid w:val="00D777BA"/>
    <w:rsid w:val="00D81499"/>
    <w:rsid w:val="00D82607"/>
    <w:rsid w:val="00D90A9A"/>
    <w:rsid w:val="00D92370"/>
    <w:rsid w:val="00D923DC"/>
    <w:rsid w:val="00D927AC"/>
    <w:rsid w:val="00D940D5"/>
    <w:rsid w:val="00D94508"/>
    <w:rsid w:val="00D961D1"/>
    <w:rsid w:val="00D97D05"/>
    <w:rsid w:val="00DA033D"/>
    <w:rsid w:val="00DA0B1A"/>
    <w:rsid w:val="00DA1453"/>
    <w:rsid w:val="00DA2A1C"/>
    <w:rsid w:val="00DA310D"/>
    <w:rsid w:val="00DA3D67"/>
    <w:rsid w:val="00DA47BF"/>
    <w:rsid w:val="00DA6211"/>
    <w:rsid w:val="00DA70AC"/>
    <w:rsid w:val="00DB3385"/>
    <w:rsid w:val="00DB33C0"/>
    <w:rsid w:val="00DB475E"/>
    <w:rsid w:val="00DB4CA7"/>
    <w:rsid w:val="00DB4DFC"/>
    <w:rsid w:val="00DB6FD1"/>
    <w:rsid w:val="00DC0151"/>
    <w:rsid w:val="00DC02EF"/>
    <w:rsid w:val="00DC1039"/>
    <w:rsid w:val="00DC1255"/>
    <w:rsid w:val="00DC2110"/>
    <w:rsid w:val="00DC2562"/>
    <w:rsid w:val="00DC585C"/>
    <w:rsid w:val="00DC5CC0"/>
    <w:rsid w:val="00DC5CD7"/>
    <w:rsid w:val="00DC662C"/>
    <w:rsid w:val="00DC6F64"/>
    <w:rsid w:val="00DC7354"/>
    <w:rsid w:val="00DD188D"/>
    <w:rsid w:val="00DD2045"/>
    <w:rsid w:val="00DD3042"/>
    <w:rsid w:val="00DD4CC8"/>
    <w:rsid w:val="00DD4CF6"/>
    <w:rsid w:val="00DD7943"/>
    <w:rsid w:val="00DE01FF"/>
    <w:rsid w:val="00DE05CD"/>
    <w:rsid w:val="00DE2479"/>
    <w:rsid w:val="00DE371B"/>
    <w:rsid w:val="00DE5EE3"/>
    <w:rsid w:val="00DF23C2"/>
    <w:rsid w:val="00DF3731"/>
    <w:rsid w:val="00DF601D"/>
    <w:rsid w:val="00DF6815"/>
    <w:rsid w:val="00DF7AC2"/>
    <w:rsid w:val="00DF7EFF"/>
    <w:rsid w:val="00DF7F13"/>
    <w:rsid w:val="00E00410"/>
    <w:rsid w:val="00E00C59"/>
    <w:rsid w:val="00E01ABE"/>
    <w:rsid w:val="00E037AE"/>
    <w:rsid w:val="00E0724D"/>
    <w:rsid w:val="00E07303"/>
    <w:rsid w:val="00E07C63"/>
    <w:rsid w:val="00E1753C"/>
    <w:rsid w:val="00E20D84"/>
    <w:rsid w:val="00E2357A"/>
    <w:rsid w:val="00E23C4D"/>
    <w:rsid w:val="00E24C1C"/>
    <w:rsid w:val="00E2757F"/>
    <w:rsid w:val="00E30598"/>
    <w:rsid w:val="00E30E3B"/>
    <w:rsid w:val="00E30E73"/>
    <w:rsid w:val="00E317C8"/>
    <w:rsid w:val="00E3393E"/>
    <w:rsid w:val="00E33A6C"/>
    <w:rsid w:val="00E34FD7"/>
    <w:rsid w:val="00E36A2E"/>
    <w:rsid w:val="00E401E9"/>
    <w:rsid w:val="00E40A16"/>
    <w:rsid w:val="00E417BF"/>
    <w:rsid w:val="00E4223B"/>
    <w:rsid w:val="00E429F4"/>
    <w:rsid w:val="00E511B2"/>
    <w:rsid w:val="00E51AB0"/>
    <w:rsid w:val="00E52BC0"/>
    <w:rsid w:val="00E546B9"/>
    <w:rsid w:val="00E55286"/>
    <w:rsid w:val="00E56E70"/>
    <w:rsid w:val="00E5753F"/>
    <w:rsid w:val="00E57DE1"/>
    <w:rsid w:val="00E6058A"/>
    <w:rsid w:val="00E608FF"/>
    <w:rsid w:val="00E62C95"/>
    <w:rsid w:val="00E63A36"/>
    <w:rsid w:val="00E6400B"/>
    <w:rsid w:val="00E67995"/>
    <w:rsid w:val="00E67FBA"/>
    <w:rsid w:val="00E702E5"/>
    <w:rsid w:val="00E72BE1"/>
    <w:rsid w:val="00E75FF0"/>
    <w:rsid w:val="00E7624B"/>
    <w:rsid w:val="00E82AE3"/>
    <w:rsid w:val="00E83B0F"/>
    <w:rsid w:val="00E8481B"/>
    <w:rsid w:val="00E849C1"/>
    <w:rsid w:val="00E8563F"/>
    <w:rsid w:val="00E910D2"/>
    <w:rsid w:val="00E9278E"/>
    <w:rsid w:val="00E93700"/>
    <w:rsid w:val="00E952E3"/>
    <w:rsid w:val="00E95F75"/>
    <w:rsid w:val="00E96815"/>
    <w:rsid w:val="00E9776B"/>
    <w:rsid w:val="00EA01D5"/>
    <w:rsid w:val="00EA1289"/>
    <w:rsid w:val="00EA16F6"/>
    <w:rsid w:val="00EA79AC"/>
    <w:rsid w:val="00EB1206"/>
    <w:rsid w:val="00EB18A3"/>
    <w:rsid w:val="00EB21A4"/>
    <w:rsid w:val="00EB259B"/>
    <w:rsid w:val="00EB27BC"/>
    <w:rsid w:val="00EB286B"/>
    <w:rsid w:val="00EB28C8"/>
    <w:rsid w:val="00EB536A"/>
    <w:rsid w:val="00EB6033"/>
    <w:rsid w:val="00EC01C8"/>
    <w:rsid w:val="00EC2A24"/>
    <w:rsid w:val="00ED0E0C"/>
    <w:rsid w:val="00ED1CE6"/>
    <w:rsid w:val="00ED310E"/>
    <w:rsid w:val="00ED3F80"/>
    <w:rsid w:val="00ED6597"/>
    <w:rsid w:val="00EE0879"/>
    <w:rsid w:val="00EE1858"/>
    <w:rsid w:val="00EE20AF"/>
    <w:rsid w:val="00EE2395"/>
    <w:rsid w:val="00EE2830"/>
    <w:rsid w:val="00EE3FED"/>
    <w:rsid w:val="00EE655D"/>
    <w:rsid w:val="00EE69FB"/>
    <w:rsid w:val="00EE7EE3"/>
    <w:rsid w:val="00EF0ED5"/>
    <w:rsid w:val="00EF1719"/>
    <w:rsid w:val="00EF2B16"/>
    <w:rsid w:val="00EF2E84"/>
    <w:rsid w:val="00EF3315"/>
    <w:rsid w:val="00EF34B2"/>
    <w:rsid w:val="00EF475D"/>
    <w:rsid w:val="00EF6A85"/>
    <w:rsid w:val="00EF6D95"/>
    <w:rsid w:val="00F01BA9"/>
    <w:rsid w:val="00F02821"/>
    <w:rsid w:val="00F03389"/>
    <w:rsid w:val="00F0472D"/>
    <w:rsid w:val="00F04ECB"/>
    <w:rsid w:val="00F04FE0"/>
    <w:rsid w:val="00F11188"/>
    <w:rsid w:val="00F116BF"/>
    <w:rsid w:val="00F1231B"/>
    <w:rsid w:val="00F13D36"/>
    <w:rsid w:val="00F14279"/>
    <w:rsid w:val="00F179D1"/>
    <w:rsid w:val="00F23368"/>
    <w:rsid w:val="00F23517"/>
    <w:rsid w:val="00F236A9"/>
    <w:rsid w:val="00F23C87"/>
    <w:rsid w:val="00F2432D"/>
    <w:rsid w:val="00F25573"/>
    <w:rsid w:val="00F2617F"/>
    <w:rsid w:val="00F261CE"/>
    <w:rsid w:val="00F304EB"/>
    <w:rsid w:val="00F30CE0"/>
    <w:rsid w:val="00F31842"/>
    <w:rsid w:val="00F31D63"/>
    <w:rsid w:val="00F32CC3"/>
    <w:rsid w:val="00F335F2"/>
    <w:rsid w:val="00F35244"/>
    <w:rsid w:val="00F3563E"/>
    <w:rsid w:val="00F3577D"/>
    <w:rsid w:val="00F36AA0"/>
    <w:rsid w:val="00F40BF2"/>
    <w:rsid w:val="00F41458"/>
    <w:rsid w:val="00F4158C"/>
    <w:rsid w:val="00F419AC"/>
    <w:rsid w:val="00F41B26"/>
    <w:rsid w:val="00F4232B"/>
    <w:rsid w:val="00F432C0"/>
    <w:rsid w:val="00F45550"/>
    <w:rsid w:val="00F4646F"/>
    <w:rsid w:val="00F47599"/>
    <w:rsid w:val="00F5176B"/>
    <w:rsid w:val="00F54988"/>
    <w:rsid w:val="00F54FCA"/>
    <w:rsid w:val="00F56969"/>
    <w:rsid w:val="00F63008"/>
    <w:rsid w:val="00F63A79"/>
    <w:rsid w:val="00F63E48"/>
    <w:rsid w:val="00F65775"/>
    <w:rsid w:val="00F65C7C"/>
    <w:rsid w:val="00F6622F"/>
    <w:rsid w:val="00F6746B"/>
    <w:rsid w:val="00F81A82"/>
    <w:rsid w:val="00F820F2"/>
    <w:rsid w:val="00F825D9"/>
    <w:rsid w:val="00F8299A"/>
    <w:rsid w:val="00F82FBA"/>
    <w:rsid w:val="00F840D7"/>
    <w:rsid w:val="00F84DB0"/>
    <w:rsid w:val="00F8637E"/>
    <w:rsid w:val="00F863B3"/>
    <w:rsid w:val="00F86876"/>
    <w:rsid w:val="00F86CFF"/>
    <w:rsid w:val="00F86F38"/>
    <w:rsid w:val="00F91194"/>
    <w:rsid w:val="00F92AE4"/>
    <w:rsid w:val="00F92F21"/>
    <w:rsid w:val="00F93D3C"/>
    <w:rsid w:val="00F9427F"/>
    <w:rsid w:val="00F9459A"/>
    <w:rsid w:val="00F961E4"/>
    <w:rsid w:val="00F9640D"/>
    <w:rsid w:val="00F9696B"/>
    <w:rsid w:val="00FA02EF"/>
    <w:rsid w:val="00FA18E6"/>
    <w:rsid w:val="00FA1C27"/>
    <w:rsid w:val="00FA26C7"/>
    <w:rsid w:val="00FA4D5C"/>
    <w:rsid w:val="00FA4F33"/>
    <w:rsid w:val="00FA6997"/>
    <w:rsid w:val="00FB0C06"/>
    <w:rsid w:val="00FB162B"/>
    <w:rsid w:val="00FB2B28"/>
    <w:rsid w:val="00FB2E51"/>
    <w:rsid w:val="00FB3F1E"/>
    <w:rsid w:val="00FB49CB"/>
    <w:rsid w:val="00FB4AD8"/>
    <w:rsid w:val="00FB58DB"/>
    <w:rsid w:val="00FB62BA"/>
    <w:rsid w:val="00FB71D3"/>
    <w:rsid w:val="00FB789A"/>
    <w:rsid w:val="00FC01FD"/>
    <w:rsid w:val="00FC0862"/>
    <w:rsid w:val="00FC197D"/>
    <w:rsid w:val="00FC5B72"/>
    <w:rsid w:val="00FD154A"/>
    <w:rsid w:val="00FD1B93"/>
    <w:rsid w:val="00FD20D3"/>
    <w:rsid w:val="00FD21BE"/>
    <w:rsid w:val="00FD38DB"/>
    <w:rsid w:val="00FD3F31"/>
    <w:rsid w:val="00FD5367"/>
    <w:rsid w:val="00FD63E6"/>
    <w:rsid w:val="00FD63EA"/>
    <w:rsid w:val="00FD6ACE"/>
    <w:rsid w:val="00FD7225"/>
    <w:rsid w:val="00FD767A"/>
    <w:rsid w:val="00FD7710"/>
    <w:rsid w:val="00FE06D9"/>
    <w:rsid w:val="00FE0C7A"/>
    <w:rsid w:val="00FE1C67"/>
    <w:rsid w:val="00FE30A6"/>
    <w:rsid w:val="00FE37A1"/>
    <w:rsid w:val="00FE4ADC"/>
    <w:rsid w:val="00FE5869"/>
    <w:rsid w:val="00FF2202"/>
    <w:rsid w:val="00FF2A23"/>
    <w:rsid w:val="00FF2E67"/>
    <w:rsid w:val="00FF3953"/>
    <w:rsid w:val="00FF3B2F"/>
    <w:rsid w:val="00FF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62B5"/>
  <w15:docId w15:val="{9AFB3F06-257D-4ECC-9BCF-4E2F3DC0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43AC"/>
    <w:pPr>
      <w:widowControl w:val="0"/>
      <w:suppressAutoHyphens/>
    </w:pPr>
    <w:rPr>
      <w:rFonts w:ascii="Arial" w:hAnsi="Arial" w:cs="SansSerif"/>
      <w:lang w:eastAsia="zh-CN"/>
    </w:rPr>
  </w:style>
  <w:style w:type="paragraph" w:styleId="Nagwek1">
    <w:name w:val="heading 1"/>
    <w:basedOn w:val="Normalny"/>
    <w:next w:val="Normalny"/>
    <w:qFormat/>
    <w:rsid w:val="006A43AC"/>
    <w:pPr>
      <w:keepNext/>
      <w:widowControl/>
      <w:numPr>
        <w:numId w:val="1"/>
      </w:numPr>
      <w:jc w:val="center"/>
      <w:outlineLvl w:val="0"/>
    </w:pPr>
    <w:rPr>
      <w:rFonts w:ascii="Times New Roman" w:hAnsi="Times New Roman"/>
      <w:sz w:val="28"/>
    </w:rPr>
  </w:style>
  <w:style w:type="paragraph" w:styleId="Nagwek2">
    <w:name w:val="heading 2"/>
    <w:basedOn w:val="Normalny"/>
    <w:next w:val="Normalny"/>
    <w:qFormat/>
    <w:rsid w:val="006A43AC"/>
    <w:pPr>
      <w:keepNext/>
      <w:widowControl/>
      <w:numPr>
        <w:ilvl w:val="1"/>
        <w:numId w:val="1"/>
      </w:numPr>
      <w:jc w:val="center"/>
      <w:outlineLvl w:val="1"/>
    </w:pPr>
    <w:rPr>
      <w:rFonts w:ascii="Times New Roman" w:hAnsi="Times New Roman"/>
      <w:b/>
      <w:sz w:val="28"/>
    </w:rPr>
  </w:style>
  <w:style w:type="paragraph" w:styleId="Nagwek3">
    <w:name w:val="heading 3"/>
    <w:basedOn w:val="Normalny"/>
    <w:next w:val="Normalny"/>
    <w:qFormat/>
    <w:rsid w:val="006A43AC"/>
    <w:pPr>
      <w:keepNext/>
      <w:pageBreakBefore/>
      <w:shd w:val="clear" w:color="auto" w:fill="FFFFFF"/>
      <w:spacing w:line="360" w:lineRule="auto"/>
      <w:jc w:val="right"/>
      <w:outlineLvl w:val="2"/>
    </w:pPr>
    <w:rPr>
      <w:rFonts w:ascii="Times New Roman" w:hAnsi="Times New Roman"/>
      <w:b/>
      <w:color w:val="000000"/>
      <w:sz w:val="22"/>
    </w:rPr>
  </w:style>
  <w:style w:type="paragraph" w:styleId="Nagwek4">
    <w:name w:val="heading 4"/>
    <w:basedOn w:val="Normalny"/>
    <w:next w:val="Normalny"/>
    <w:link w:val="Nagwek4Znak"/>
    <w:qFormat/>
    <w:rsid w:val="003D60CB"/>
    <w:pPr>
      <w:keepNext/>
      <w:widowControl/>
      <w:suppressAutoHyphens w:val="0"/>
      <w:ind w:firstLine="142"/>
      <w:outlineLvl w:val="3"/>
    </w:pPr>
    <w:rPr>
      <w:rFonts w:ascii="Times New Roman" w:hAnsi="Times New Roman" w:cs="Times New Roman"/>
      <w:sz w:val="24"/>
      <w:lang w:eastAsia="pl-PL"/>
    </w:rPr>
  </w:style>
  <w:style w:type="paragraph" w:styleId="Nagwek5">
    <w:name w:val="heading 5"/>
    <w:basedOn w:val="Normalny"/>
    <w:next w:val="Normalny"/>
    <w:link w:val="Nagwek5Znak"/>
    <w:qFormat/>
    <w:rsid w:val="003D60CB"/>
    <w:pPr>
      <w:keepNext/>
      <w:widowControl/>
      <w:suppressAutoHyphens w:val="0"/>
      <w:jc w:val="center"/>
      <w:outlineLvl w:val="4"/>
    </w:pPr>
    <w:rPr>
      <w:rFonts w:ascii="Times New Roman" w:hAnsi="Times New Roman" w:cs="Times New Roman"/>
      <w:b/>
      <w:sz w:val="24"/>
      <w:lang w:eastAsia="pl-PL"/>
    </w:rPr>
  </w:style>
  <w:style w:type="paragraph" w:styleId="Nagwek7">
    <w:name w:val="heading 7"/>
    <w:basedOn w:val="Normalny"/>
    <w:next w:val="Normalny"/>
    <w:link w:val="Nagwek7Znak"/>
    <w:qFormat/>
    <w:rsid w:val="003D60CB"/>
    <w:pPr>
      <w:keepNext/>
      <w:widowControl/>
      <w:suppressAutoHyphens w:val="0"/>
      <w:jc w:val="center"/>
      <w:outlineLvl w:val="6"/>
    </w:pPr>
    <w:rPr>
      <w:rFonts w:ascii="Times New Roman" w:hAnsi="Times New Roman" w:cs="Times New Roman"/>
      <w:sz w:val="24"/>
      <w:lang w:eastAsia="pl-PL"/>
    </w:rPr>
  </w:style>
  <w:style w:type="paragraph" w:styleId="Nagwek8">
    <w:name w:val="heading 8"/>
    <w:basedOn w:val="Normalny"/>
    <w:next w:val="Normalny"/>
    <w:link w:val="Nagwek8Znak"/>
    <w:qFormat/>
    <w:rsid w:val="003D60CB"/>
    <w:pPr>
      <w:keepNext/>
      <w:widowControl/>
      <w:suppressAutoHyphens w:val="0"/>
      <w:ind w:right="55"/>
      <w:jc w:val="center"/>
      <w:outlineLvl w:val="7"/>
    </w:pPr>
    <w:rPr>
      <w:rFonts w:ascii="Times New Roman" w:hAnsi="Times New Roman" w:cs="Times New Roman"/>
      <w:i/>
      <w:lang w:eastAsia="pl-PL"/>
    </w:rPr>
  </w:style>
  <w:style w:type="paragraph" w:styleId="Nagwek9">
    <w:name w:val="heading 9"/>
    <w:basedOn w:val="Normalny"/>
    <w:next w:val="Normalny"/>
    <w:link w:val="Nagwek9Znak"/>
    <w:qFormat/>
    <w:rsid w:val="003D60CB"/>
    <w:pPr>
      <w:keepNext/>
      <w:widowControl/>
      <w:suppressAutoHyphens w:val="0"/>
      <w:ind w:right="55" w:firstLine="142"/>
      <w:outlineLvl w:val="8"/>
    </w:pPr>
    <w:rPr>
      <w:rFonts w:ascii="Times New Roman" w:hAnsi="Times New Roman" w:cs="Times New Roman"/>
      <w:i/>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6A43AC"/>
    <w:rPr>
      <w:b/>
      <w:color w:val="000000"/>
    </w:rPr>
  </w:style>
  <w:style w:type="character" w:customStyle="1" w:styleId="WW8Num3z0">
    <w:name w:val="WW8Num3z0"/>
    <w:rsid w:val="006A43AC"/>
    <w:rPr>
      <w:rFonts w:ascii="Times New Roman" w:hAnsi="Times New Roman"/>
      <w:sz w:val="22"/>
    </w:rPr>
  </w:style>
  <w:style w:type="character" w:customStyle="1" w:styleId="WW8Num4z0">
    <w:name w:val="WW8Num4z0"/>
    <w:rsid w:val="006A43AC"/>
    <w:rPr>
      <w:rFonts w:ascii="Times New Roman" w:hAnsi="Times New Roman"/>
      <w:sz w:val="22"/>
    </w:rPr>
  </w:style>
  <w:style w:type="character" w:customStyle="1" w:styleId="WW8Num5z0">
    <w:name w:val="WW8Num5z0"/>
    <w:rsid w:val="006A43AC"/>
    <w:rPr>
      <w:rFonts w:ascii="Arial" w:hAnsi="Arial"/>
    </w:rPr>
  </w:style>
  <w:style w:type="character" w:customStyle="1" w:styleId="WW8Num6z0">
    <w:name w:val="WW8Num6z0"/>
    <w:rsid w:val="006A43AC"/>
    <w:rPr>
      <w:rFonts w:ascii="Arial" w:hAnsi="Arial"/>
    </w:rPr>
  </w:style>
  <w:style w:type="character" w:customStyle="1" w:styleId="WW8Num7z0">
    <w:name w:val="WW8Num7z0"/>
    <w:rsid w:val="006A43AC"/>
    <w:rPr>
      <w:rFonts w:ascii="Arial" w:hAnsi="Arial"/>
    </w:rPr>
  </w:style>
  <w:style w:type="character" w:customStyle="1" w:styleId="WW8Num8z0">
    <w:name w:val="WW8Num8z0"/>
    <w:rsid w:val="006A43AC"/>
    <w:rPr>
      <w:rFonts w:ascii="Arial" w:hAnsi="Arial"/>
    </w:rPr>
  </w:style>
  <w:style w:type="character" w:customStyle="1" w:styleId="WW8Num9z0">
    <w:name w:val="WW8Num9z0"/>
    <w:rsid w:val="006A43AC"/>
    <w:rPr>
      <w:rFonts w:ascii="Arial" w:hAnsi="Arial"/>
    </w:rPr>
  </w:style>
  <w:style w:type="character" w:customStyle="1" w:styleId="WW8Num10z0">
    <w:name w:val="WW8Num10z0"/>
    <w:rsid w:val="006A43AC"/>
    <w:rPr>
      <w:rFonts w:ascii="Arial" w:hAnsi="Arial"/>
    </w:rPr>
  </w:style>
  <w:style w:type="character" w:customStyle="1" w:styleId="WW8Num11z0">
    <w:name w:val="WW8Num11z0"/>
    <w:rsid w:val="006A43AC"/>
    <w:rPr>
      <w:rFonts w:ascii="Times New Roman" w:hAnsi="Times New Roman"/>
      <w:sz w:val="22"/>
    </w:rPr>
  </w:style>
  <w:style w:type="character" w:customStyle="1" w:styleId="WW8Num12z0">
    <w:name w:val="WW8Num12z0"/>
    <w:rsid w:val="006A43AC"/>
    <w:rPr>
      <w:color w:val="000000"/>
    </w:rPr>
  </w:style>
  <w:style w:type="character" w:customStyle="1" w:styleId="WW8Num13z0">
    <w:name w:val="WW8Num13z0"/>
    <w:rsid w:val="006A43AC"/>
    <w:rPr>
      <w:rFonts w:ascii="Times New Roman" w:hAnsi="Times New Roman"/>
      <w:sz w:val="22"/>
    </w:rPr>
  </w:style>
  <w:style w:type="character" w:customStyle="1" w:styleId="WW8Num14z0">
    <w:name w:val="WW8Num14z0"/>
    <w:rsid w:val="006A43AC"/>
    <w:rPr>
      <w:color w:val="000000"/>
    </w:rPr>
  </w:style>
  <w:style w:type="character" w:customStyle="1" w:styleId="WW8Num15z0">
    <w:name w:val="WW8Num15z0"/>
    <w:rsid w:val="006A43AC"/>
    <w:rPr>
      <w:color w:val="000000"/>
    </w:rPr>
  </w:style>
  <w:style w:type="character" w:customStyle="1" w:styleId="WW8Num16z0">
    <w:name w:val="WW8Num16z0"/>
    <w:rsid w:val="006A43AC"/>
    <w:rPr>
      <w:rFonts w:ascii="Times New Roman" w:hAnsi="Times New Roman"/>
      <w:sz w:val="22"/>
    </w:rPr>
  </w:style>
  <w:style w:type="character" w:customStyle="1" w:styleId="WW8Num17z0">
    <w:name w:val="WW8Num17z0"/>
    <w:rsid w:val="006A43AC"/>
    <w:rPr>
      <w:rFonts w:ascii="Times New Roman" w:hAnsi="Times New Roman"/>
      <w:sz w:val="22"/>
    </w:rPr>
  </w:style>
  <w:style w:type="character" w:customStyle="1" w:styleId="WW8Num18z0">
    <w:name w:val="WW8Num18z0"/>
    <w:rsid w:val="006A43AC"/>
    <w:rPr>
      <w:rFonts w:ascii="Times New Roman" w:hAnsi="Times New Roman"/>
      <w:sz w:val="22"/>
    </w:rPr>
  </w:style>
  <w:style w:type="character" w:customStyle="1" w:styleId="WW8Num19z0">
    <w:name w:val="WW8Num19z0"/>
    <w:rsid w:val="006A43AC"/>
    <w:rPr>
      <w:rFonts w:ascii="Times New Roman" w:hAnsi="Times New Roman"/>
      <w:sz w:val="22"/>
    </w:rPr>
  </w:style>
  <w:style w:type="character" w:customStyle="1" w:styleId="WW8Num20z0">
    <w:name w:val="WW8Num20z0"/>
    <w:rsid w:val="006A43AC"/>
    <w:rPr>
      <w:rFonts w:ascii="Arial" w:hAnsi="Arial"/>
    </w:rPr>
  </w:style>
  <w:style w:type="character" w:customStyle="1" w:styleId="WW8Num21z0">
    <w:name w:val="WW8Num21z0"/>
    <w:rsid w:val="006A43AC"/>
    <w:rPr>
      <w:color w:val="000000"/>
    </w:rPr>
  </w:style>
  <w:style w:type="character" w:customStyle="1" w:styleId="WW8Num22z0">
    <w:name w:val="WW8Num22z0"/>
    <w:rsid w:val="006A43AC"/>
    <w:rPr>
      <w:rFonts w:ascii="Times New Roman" w:hAnsi="Times New Roman"/>
      <w:sz w:val="22"/>
    </w:rPr>
  </w:style>
  <w:style w:type="character" w:customStyle="1" w:styleId="WW8Num23z0">
    <w:name w:val="WW8Num23z0"/>
    <w:rsid w:val="006A43AC"/>
    <w:rPr>
      <w:rFonts w:ascii="Times New Roman" w:hAnsi="Times New Roman"/>
      <w:sz w:val="22"/>
    </w:rPr>
  </w:style>
  <w:style w:type="character" w:customStyle="1" w:styleId="WW8Num24z0">
    <w:name w:val="WW8Num24z0"/>
    <w:rsid w:val="006A43AC"/>
    <w:rPr>
      <w:rFonts w:ascii="Times New Roman" w:hAnsi="Times New Roman"/>
      <w:color w:val="000000"/>
      <w:sz w:val="22"/>
    </w:rPr>
  </w:style>
  <w:style w:type="character" w:customStyle="1" w:styleId="WW8Num25z0">
    <w:name w:val="WW8Num25z0"/>
    <w:rsid w:val="006A43AC"/>
    <w:rPr>
      <w:rFonts w:ascii="Times New Roman" w:hAnsi="Times New Roman"/>
      <w:sz w:val="22"/>
    </w:rPr>
  </w:style>
  <w:style w:type="character" w:customStyle="1" w:styleId="WW8Num26z0">
    <w:name w:val="WW8Num26z0"/>
    <w:rsid w:val="006A43AC"/>
    <w:rPr>
      <w:color w:val="000000"/>
    </w:rPr>
  </w:style>
  <w:style w:type="character" w:customStyle="1" w:styleId="WW8Num26z1">
    <w:name w:val="WW8Num26z1"/>
    <w:rsid w:val="006A43AC"/>
    <w:rPr>
      <w:color w:val="000000"/>
      <w:sz w:val="22"/>
    </w:rPr>
  </w:style>
  <w:style w:type="character" w:customStyle="1" w:styleId="WW8Num27z0">
    <w:name w:val="WW8Num27z0"/>
    <w:rsid w:val="006A43AC"/>
    <w:rPr>
      <w:rFonts w:ascii="Times New Roman" w:hAnsi="Times New Roman"/>
      <w:sz w:val="22"/>
    </w:rPr>
  </w:style>
  <w:style w:type="character" w:customStyle="1" w:styleId="WW8Num28z0">
    <w:name w:val="WW8Num28z0"/>
    <w:rsid w:val="006A43AC"/>
    <w:rPr>
      <w:rFonts w:ascii="Times New Roman" w:hAnsi="Times New Roman"/>
      <w:sz w:val="22"/>
    </w:rPr>
  </w:style>
  <w:style w:type="character" w:customStyle="1" w:styleId="WW8Num29z0">
    <w:name w:val="WW8Num29z0"/>
    <w:rsid w:val="006A43AC"/>
    <w:rPr>
      <w:rFonts w:ascii="Times New Roman" w:hAnsi="Times New Roman"/>
      <w:sz w:val="22"/>
    </w:rPr>
  </w:style>
  <w:style w:type="character" w:customStyle="1" w:styleId="WW8Num30z0">
    <w:name w:val="WW8Num30z0"/>
    <w:rsid w:val="006A43AC"/>
    <w:rPr>
      <w:rFonts w:ascii="Times New Roman" w:hAnsi="Times New Roman"/>
      <w:sz w:val="22"/>
    </w:rPr>
  </w:style>
  <w:style w:type="character" w:customStyle="1" w:styleId="WW8Num31z0">
    <w:name w:val="WW8Num31z0"/>
    <w:rsid w:val="006A43AC"/>
    <w:rPr>
      <w:color w:val="000000"/>
      <w:sz w:val="22"/>
    </w:rPr>
  </w:style>
  <w:style w:type="character" w:customStyle="1" w:styleId="WW8Num32z0">
    <w:name w:val="WW8Num32z0"/>
    <w:rsid w:val="006A43AC"/>
    <w:rPr>
      <w:rFonts w:ascii="Times New Roman" w:hAnsi="Times New Roman"/>
      <w:sz w:val="22"/>
    </w:rPr>
  </w:style>
  <w:style w:type="character" w:customStyle="1" w:styleId="WW8Num34z0">
    <w:name w:val="WW8Num34z0"/>
    <w:rsid w:val="006A43AC"/>
    <w:rPr>
      <w:rFonts w:ascii="Arial" w:hAnsi="Arial"/>
    </w:rPr>
  </w:style>
  <w:style w:type="character" w:customStyle="1" w:styleId="WW8Num35z0">
    <w:name w:val="WW8Num35z0"/>
    <w:rsid w:val="006A43AC"/>
    <w:rPr>
      <w:color w:val="000000"/>
    </w:rPr>
  </w:style>
  <w:style w:type="character" w:customStyle="1" w:styleId="WW8Num36z0">
    <w:name w:val="WW8Num36z0"/>
    <w:rsid w:val="006A43AC"/>
    <w:rPr>
      <w:color w:val="000000"/>
    </w:rPr>
  </w:style>
  <w:style w:type="character" w:customStyle="1" w:styleId="WW8Num37z0">
    <w:name w:val="WW8Num37z0"/>
    <w:rsid w:val="006A43AC"/>
    <w:rPr>
      <w:rFonts w:ascii="Times New Roman" w:hAnsi="Times New Roman"/>
      <w:sz w:val="22"/>
    </w:rPr>
  </w:style>
  <w:style w:type="character" w:customStyle="1" w:styleId="WW8Num38z0">
    <w:name w:val="WW8Num38z0"/>
    <w:rsid w:val="006A43AC"/>
    <w:rPr>
      <w:color w:val="000000"/>
    </w:rPr>
  </w:style>
  <w:style w:type="character" w:customStyle="1" w:styleId="WW8Num38z1">
    <w:name w:val="WW8Num38z1"/>
    <w:rsid w:val="006A43AC"/>
    <w:rPr>
      <w:color w:val="000000"/>
      <w:sz w:val="22"/>
    </w:rPr>
  </w:style>
  <w:style w:type="character" w:customStyle="1" w:styleId="WW8Num40z0">
    <w:name w:val="WW8Num40z0"/>
    <w:rsid w:val="006A43AC"/>
    <w:rPr>
      <w:rFonts w:ascii="Times New Roman" w:hAnsi="Times New Roman"/>
      <w:sz w:val="22"/>
    </w:rPr>
  </w:style>
  <w:style w:type="character" w:customStyle="1" w:styleId="WW8Num41z0">
    <w:name w:val="WW8Num41z0"/>
    <w:rsid w:val="006A43AC"/>
    <w:rPr>
      <w:rFonts w:ascii="Arial" w:hAnsi="Arial"/>
    </w:rPr>
  </w:style>
  <w:style w:type="character" w:customStyle="1" w:styleId="WW8Num42z0">
    <w:name w:val="WW8Num42z0"/>
    <w:rsid w:val="006A43AC"/>
    <w:rPr>
      <w:rFonts w:ascii="Times New Roman" w:hAnsi="Times New Roman"/>
      <w:sz w:val="22"/>
    </w:rPr>
  </w:style>
  <w:style w:type="character" w:customStyle="1" w:styleId="WW8Num43z0">
    <w:name w:val="WW8Num43z0"/>
    <w:rsid w:val="006A43AC"/>
    <w:rPr>
      <w:rFonts w:ascii="Arial" w:hAnsi="Arial"/>
    </w:rPr>
  </w:style>
  <w:style w:type="character" w:customStyle="1" w:styleId="WW8Num44z0">
    <w:name w:val="WW8Num44z0"/>
    <w:rsid w:val="006A43AC"/>
    <w:rPr>
      <w:color w:val="000000"/>
      <w:sz w:val="22"/>
    </w:rPr>
  </w:style>
  <w:style w:type="character" w:customStyle="1" w:styleId="WW8Num45z0">
    <w:name w:val="WW8Num45z0"/>
    <w:rsid w:val="006A43AC"/>
    <w:rPr>
      <w:rFonts w:ascii="Times New Roman" w:hAnsi="Times New Roman"/>
      <w:sz w:val="22"/>
    </w:rPr>
  </w:style>
  <w:style w:type="character" w:customStyle="1" w:styleId="WW8Num46z0">
    <w:name w:val="WW8Num46z0"/>
    <w:rsid w:val="006A43AC"/>
    <w:rPr>
      <w:rFonts w:ascii="Arial" w:hAnsi="Arial"/>
    </w:rPr>
  </w:style>
  <w:style w:type="character" w:customStyle="1" w:styleId="WW8Num47z0">
    <w:name w:val="WW8Num47z0"/>
    <w:rsid w:val="006A43AC"/>
    <w:rPr>
      <w:color w:val="000000"/>
    </w:rPr>
  </w:style>
  <w:style w:type="character" w:customStyle="1" w:styleId="WW8Num48z0">
    <w:name w:val="WW8Num48z0"/>
    <w:rsid w:val="006A43AC"/>
    <w:rPr>
      <w:rFonts w:ascii="Arial" w:hAnsi="Arial"/>
    </w:rPr>
  </w:style>
  <w:style w:type="character" w:customStyle="1" w:styleId="WW8NumSt4z0">
    <w:name w:val="WW8NumSt4z0"/>
    <w:rsid w:val="006A43AC"/>
    <w:rPr>
      <w:rFonts w:ascii="Arial" w:hAnsi="Arial"/>
    </w:rPr>
  </w:style>
  <w:style w:type="character" w:customStyle="1" w:styleId="WW8NumSt7z0">
    <w:name w:val="WW8NumSt7z0"/>
    <w:rsid w:val="006A43AC"/>
    <w:rPr>
      <w:rFonts w:ascii="Arial" w:hAnsi="Arial"/>
    </w:rPr>
  </w:style>
  <w:style w:type="character" w:customStyle="1" w:styleId="Nagwek1Znak">
    <w:name w:val="Nagłówek 1 Znak"/>
    <w:rsid w:val="006A43AC"/>
    <w:rPr>
      <w:rFonts w:ascii="Times New Roman" w:hAnsi="Times New Roman"/>
      <w:sz w:val="20"/>
    </w:rPr>
  </w:style>
  <w:style w:type="character" w:customStyle="1" w:styleId="Nagwek2Znak">
    <w:name w:val="Nagłówek 2 Znak"/>
    <w:rsid w:val="006A43AC"/>
    <w:rPr>
      <w:rFonts w:ascii="Times New Roman" w:hAnsi="Times New Roman"/>
      <w:b/>
      <w:sz w:val="20"/>
    </w:rPr>
  </w:style>
  <w:style w:type="character" w:customStyle="1" w:styleId="TekstdymkaZnak">
    <w:name w:val="Tekst dymka Znak"/>
    <w:rsid w:val="006A43AC"/>
    <w:rPr>
      <w:rFonts w:ascii="Arial" w:hAnsi="Arial"/>
      <w:sz w:val="16"/>
    </w:rPr>
  </w:style>
  <w:style w:type="character" w:customStyle="1" w:styleId="NagwekZnak">
    <w:name w:val="Nagłówek Znak"/>
    <w:rsid w:val="006A43AC"/>
    <w:rPr>
      <w:rFonts w:ascii="Arial" w:hAnsi="Arial"/>
      <w:sz w:val="20"/>
    </w:rPr>
  </w:style>
  <w:style w:type="character" w:customStyle="1" w:styleId="StopkaZnak">
    <w:name w:val="Stopka Znak"/>
    <w:rsid w:val="006A43AC"/>
    <w:rPr>
      <w:rFonts w:ascii="Arial" w:hAnsi="Arial"/>
      <w:sz w:val="20"/>
    </w:rPr>
  </w:style>
  <w:style w:type="paragraph" w:styleId="Nagwek">
    <w:name w:val="header"/>
    <w:basedOn w:val="Normalny"/>
    <w:next w:val="Tekstpodstawowy"/>
    <w:rsid w:val="006A43AC"/>
    <w:pPr>
      <w:tabs>
        <w:tab w:val="center" w:pos="4536"/>
        <w:tab w:val="right" w:pos="9072"/>
      </w:tabs>
    </w:pPr>
  </w:style>
  <w:style w:type="paragraph" w:styleId="Tekstpodstawowy">
    <w:name w:val="Body Text"/>
    <w:basedOn w:val="Normalny"/>
    <w:rsid w:val="006A43AC"/>
    <w:pPr>
      <w:spacing w:after="120"/>
    </w:pPr>
  </w:style>
  <w:style w:type="paragraph" w:styleId="Lista">
    <w:name w:val="List"/>
    <w:basedOn w:val="Tekstpodstawowy"/>
    <w:rsid w:val="006A43AC"/>
    <w:rPr>
      <w:rFonts w:cs="MS PGothic"/>
    </w:rPr>
  </w:style>
  <w:style w:type="paragraph" w:styleId="Podpis">
    <w:name w:val="Signature"/>
    <w:basedOn w:val="Normalny"/>
    <w:rsid w:val="006A43AC"/>
    <w:pPr>
      <w:suppressLineNumbers/>
      <w:spacing w:before="120" w:after="120"/>
    </w:pPr>
    <w:rPr>
      <w:rFonts w:cs="MS PGothic"/>
      <w:i/>
      <w:iCs/>
      <w:sz w:val="24"/>
      <w:szCs w:val="24"/>
    </w:rPr>
  </w:style>
  <w:style w:type="paragraph" w:customStyle="1" w:styleId="Indeks">
    <w:name w:val="Indeks"/>
    <w:basedOn w:val="Normalny"/>
    <w:rsid w:val="006A43AC"/>
    <w:pPr>
      <w:suppressLineNumbers/>
    </w:pPr>
    <w:rPr>
      <w:rFonts w:cs="MS PGothic"/>
    </w:rPr>
  </w:style>
  <w:style w:type="paragraph" w:customStyle="1" w:styleId="NormalWeb1">
    <w:name w:val="Normal (Web)1"/>
    <w:basedOn w:val="Normalny"/>
    <w:rsid w:val="006A43AC"/>
    <w:pPr>
      <w:widowControl/>
      <w:spacing w:before="100" w:after="100"/>
    </w:pPr>
    <w:rPr>
      <w:rFonts w:ascii="Times New Roman" w:hAnsi="Times New Roman"/>
      <w:sz w:val="24"/>
    </w:rPr>
  </w:style>
  <w:style w:type="paragraph" w:customStyle="1" w:styleId="BalloonText1">
    <w:name w:val="Balloon Text1"/>
    <w:basedOn w:val="Normalny"/>
    <w:rsid w:val="006A43AC"/>
    <w:rPr>
      <w:sz w:val="16"/>
    </w:rPr>
  </w:style>
  <w:style w:type="paragraph" w:styleId="Stopka">
    <w:name w:val="footer"/>
    <w:basedOn w:val="Normalny"/>
    <w:rsid w:val="006A43AC"/>
    <w:pPr>
      <w:tabs>
        <w:tab w:val="center" w:pos="4536"/>
        <w:tab w:val="right" w:pos="9072"/>
      </w:tabs>
    </w:pPr>
  </w:style>
  <w:style w:type="paragraph" w:customStyle="1" w:styleId="Zawartotabeli">
    <w:name w:val="Zawartość tabeli"/>
    <w:basedOn w:val="Normalny"/>
    <w:rsid w:val="006A43AC"/>
    <w:pPr>
      <w:suppressLineNumbers/>
    </w:pPr>
  </w:style>
  <w:style w:type="paragraph" w:customStyle="1" w:styleId="Nagwektabeli">
    <w:name w:val="Nagłówek tabeli"/>
    <w:basedOn w:val="Zawartotabeli"/>
    <w:rsid w:val="006A43AC"/>
    <w:pPr>
      <w:jc w:val="center"/>
    </w:pPr>
    <w:rPr>
      <w:b/>
      <w:bCs/>
    </w:rPr>
  </w:style>
  <w:style w:type="paragraph" w:styleId="Tekstpodstawowywcity">
    <w:name w:val="Body Text Indent"/>
    <w:basedOn w:val="Normalny"/>
    <w:rsid w:val="006A43AC"/>
    <w:pPr>
      <w:shd w:val="clear" w:color="auto" w:fill="FFFFFF"/>
      <w:tabs>
        <w:tab w:val="left" w:pos="422"/>
      </w:tabs>
      <w:spacing w:before="240" w:after="120" w:line="360" w:lineRule="auto"/>
      <w:jc w:val="center"/>
    </w:pPr>
    <w:rPr>
      <w:rFonts w:ascii="Times New Roman" w:hAnsi="Times New Roman"/>
      <w:b/>
      <w:color w:val="000000"/>
      <w:sz w:val="22"/>
    </w:rPr>
  </w:style>
  <w:style w:type="paragraph" w:styleId="Tekstpodstawowy3">
    <w:name w:val="Body Text 3"/>
    <w:basedOn w:val="Normalny"/>
    <w:rsid w:val="006A43AC"/>
    <w:pPr>
      <w:shd w:val="clear" w:color="auto" w:fill="FFFFFF"/>
      <w:spacing w:before="96" w:line="360" w:lineRule="auto"/>
      <w:jc w:val="both"/>
    </w:pPr>
    <w:rPr>
      <w:rFonts w:ascii="Times New Roman" w:hAnsi="Times New Roman"/>
      <w:color w:val="000000"/>
      <w:sz w:val="22"/>
    </w:rPr>
  </w:style>
  <w:style w:type="table" w:styleId="Tabela-Siatka">
    <w:name w:val="Table Grid"/>
    <w:basedOn w:val="Standardowy"/>
    <w:rsid w:val="00F23C87"/>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6345A9"/>
    <w:rPr>
      <w:rFonts w:ascii="Tahoma" w:hAnsi="Tahoma" w:cs="Tahoma"/>
      <w:sz w:val="16"/>
      <w:szCs w:val="16"/>
    </w:rPr>
  </w:style>
  <w:style w:type="character" w:styleId="Numerstrony">
    <w:name w:val="page number"/>
    <w:rsid w:val="000361A0"/>
    <w:rPr>
      <w:rFonts w:cs="Times New Roman"/>
    </w:rPr>
  </w:style>
  <w:style w:type="paragraph" w:customStyle="1" w:styleId="Akapitzlist1">
    <w:name w:val="Akapit z listą1"/>
    <w:basedOn w:val="Normalny"/>
    <w:rsid w:val="00173795"/>
    <w:pPr>
      <w:ind w:left="720"/>
      <w:contextualSpacing/>
    </w:pPr>
  </w:style>
  <w:style w:type="character" w:styleId="Odwoaniedokomentarza">
    <w:name w:val="annotation reference"/>
    <w:semiHidden/>
    <w:unhideWhenUsed/>
    <w:rsid w:val="00E429F4"/>
    <w:rPr>
      <w:sz w:val="16"/>
      <w:szCs w:val="16"/>
    </w:rPr>
  </w:style>
  <w:style w:type="paragraph" w:styleId="Tekstkomentarza">
    <w:name w:val="annotation text"/>
    <w:basedOn w:val="Normalny"/>
    <w:link w:val="TekstkomentarzaZnak"/>
    <w:unhideWhenUsed/>
    <w:rsid w:val="00E429F4"/>
  </w:style>
  <w:style w:type="character" w:customStyle="1" w:styleId="TekstkomentarzaZnak">
    <w:name w:val="Tekst komentarza Znak"/>
    <w:link w:val="Tekstkomentarza"/>
    <w:rsid w:val="00E429F4"/>
    <w:rPr>
      <w:rFonts w:ascii="Arial" w:hAnsi="Arial" w:cs="SansSerif"/>
      <w:lang w:val="pl-PL" w:eastAsia="zh-CN" w:bidi="ar-SA"/>
    </w:rPr>
  </w:style>
  <w:style w:type="paragraph" w:styleId="Tematkomentarza">
    <w:name w:val="annotation subject"/>
    <w:basedOn w:val="Tekstkomentarza"/>
    <w:next w:val="Tekstkomentarza"/>
    <w:link w:val="TematkomentarzaZnak"/>
    <w:uiPriority w:val="99"/>
    <w:semiHidden/>
    <w:unhideWhenUsed/>
    <w:rsid w:val="00C93B58"/>
    <w:rPr>
      <w:b/>
      <w:bCs/>
    </w:rPr>
  </w:style>
  <w:style w:type="character" w:customStyle="1" w:styleId="TematkomentarzaZnak">
    <w:name w:val="Temat komentarza Znak"/>
    <w:link w:val="Tematkomentarza"/>
    <w:uiPriority w:val="99"/>
    <w:semiHidden/>
    <w:rsid w:val="00C93B58"/>
    <w:rPr>
      <w:rFonts w:ascii="Arial" w:hAnsi="Arial" w:cs="SansSerif"/>
      <w:b/>
      <w:bCs/>
      <w:lang w:val="pl-PL" w:eastAsia="zh-CN" w:bidi="ar-SA"/>
    </w:rPr>
  </w:style>
  <w:style w:type="paragraph" w:styleId="Poprawka">
    <w:name w:val="Revision"/>
    <w:hidden/>
    <w:uiPriority w:val="99"/>
    <w:semiHidden/>
    <w:rsid w:val="00C93B58"/>
    <w:rPr>
      <w:rFonts w:ascii="Arial" w:hAnsi="Arial" w:cs="SansSerif"/>
      <w:lang w:eastAsia="zh-CN"/>
    </w:rPr>
  </w:style>
  <w:style w:type="paragraph" w:styleId="Akapitzlist">
    <w:name w:val="List Paragraph"/>
    <w:basedOn w:val="Normalny"/>
    <w:uiPriority w:val="34"/>
    <w:qFormat/>
    <w:rsid w:val="000E1FE9"/>
    <w:pPr>
      <w:widowControl/>
      <w:suppressAutoHyphens w:val="0"/>
      <w:autoSpaceDE w:val="0"/>
      <w:autoSpaceDN w:val="0"/>
      <w:spacing w:after="200" w:line="276" w:lineRule="auto"/>
      <w:ind w:left="720"/>
      <w:contextualSpacing/>
    </w:pPr>
    <w:rPr>
      <w:rFonts w:ascii="Times New Roman" w:hAnsi="Times New Roman" w:cs="Times New Roman"/>
      <w:sz w:val="22"/>
      <w:szCs w:val="22"/>
      <w:lang w:eastAsia="pl-PL"/>
    </w:rPr>
  </w:style>
  <w:style w:type="character" w:customStyle="1" w:styleId="Nagwek4Znak">
    <w:name w:val="Nagłówek 4 Znak"/>
    <w:basedOn w:val="Domylnaczcionkaakapitu"/>
    <w:link w:val="Nagwek4"/>
    <w:rsid w:val="003D60CB"/>
    <w:rPr>
      <w:sz w:val="24"/>
    </w:rPr>
  </w:style>
  <w:style w:type="character" w:customStyle="1" w:styleId="Nagwek5Znak">
    <w:name w:val="Nagłówek 5 Znak"/>
    <w:basedOn w:val="Domylnaczcionkaakapitu"/>
    <w:link w:val="Nagwek5"/>
    <w:rsid w:val="003D60CB"/>
    <w:rPr>
      <w:b/>
      <w:sz w:val="24"/>
    </w:rPr>
  </w:style>
  <w:style w:type="character" w:customStyle="1" w:styleId="Nagwek7Znak">
    <w:name w:val="Nagłówek 7 Znak"/>
    <w:basedOn w:val="Domylnaczcionkaakapitu"/>
    <w:link w:val="Nagwek7"/>
    <w:rsid w:val="003D60CB"/>
    <w:rPr>
      <w:sz w:val="24"/>
    </w:rPr>
  </w:style>
  <w:style w:type="character" w:customStyle="1" w:styleId="Nagwek8Znak">
    <w:name w:val="Nagłówek 8 Znak"/>
    <w:basedOn w:val="Domylnaczcionkaakapitu"/>
    <w:link w:val="Nagwek8"/>
    <w:rsid w:val="003D60CB"/>
    <w:rPr>
      <w:i/>
    </w:rPr>
  </w:style>
  <w:style w:type="character" w:customStyle="1" w:styleId="Nagwek9Znak">
    <w:name w:val="Nagłówek 9 Znak"/>
    <w:basedOn w:val="Domylnaczcionkaakapitu"/>
    <w:link w:val="Nagwek9"/>
    <w:rsid w:val="003D60CB"/>
    <w:rPr>
      <w:i/>
      <w:sz w:val="24"/>
    </w:rPr>
  </w:style>
  <w:style w:type="paragraph" w:styleId="Tekstprzypisudolnego">
    <w:name w:val="footnote text"/>
    <w:basedOn w:val="Normalny"/>
    <w:link w:val="TekstprzypisudolnegoZnak"/>
    <w:uiPriority w:val="99"/>
    <w:rsid w:val="003D60CB"/>
    <w:pPr>
      <w:widowControl/>
      <w:suppressAutoHyphens w:val="0"/>
    </w:pPr>
    <w:rPr>
      <w:rFonts w:ascii="Times New Roman" w:hAnsi="Times New Roman" w:cs="Times New Roman"/>
      <w:lang w:eastAsia="pl-PL"/>
    </w:rPr>
  </w:style>
  <w:style w:type="character" w:customStyle="1" w:styleId="TekstprzypisudolnegoZnak">
    <w:name w:val="Tekst przypisu dolnego Znak"/>
    <w:basedOn w:val="Domylnaczcionkaakapitu"/>
    <w:link w:val="Tekstprzypisudolnego"/>
    <w:uiPriority w:val="99"/>
    <w:rsid w:val="003D60CB"/>
  </w:style>
  <w:style w:type="character" w:styleId="Odwoanieprzypisudolnego">
    <w:name w:val="footnote reference"/>
    <w:uiPriority w:val="99"/>
    <w:rsid w:val="003D60CB"/>
    <w:rPr>
      <w:vertAlign w:val="superscript"/>
    </w:rPr>
  </w:style>
  <w:style w:type="paragraph" w:styleId="Tekstprzypisukocowego">
    <w:name w:val="endnote text"/>
    <w:basedOn w:val="Normalny"/>
    <w:link w:val="TekstprzypisukocowegoZnak"/>
    <w:uiPriority w:val="99"/>
    <w:semiHidden/>
    <w:unhideWhenUsed/>
    <w:rsid w:val="00141850"/>
  </w:style>
  <w:style w:type="character" w:customStyle="1" w:styleId="TekstprzypisukocowegoZnak">
    <w:name w:val="Tekst przypisu końcowego Znak"/>
    <w:basedOn w:val="Domylnaczcionkaakapitu"/>
    <w:link w:val="Tekstprzypisukocowego"/>
    <w:uiPriority w:val="99"/>
    <w:semiHidden/>
    <w:rsid w:val="00141850"/>
    <w:rPr>
      <w:rFonts w:ascii="Arial" w:hAnsi="Arial" w:cs="SansSerif"/>
      <w:lang w:eastAsia="zh-CN"/>
    </w:rPr>
  </w:style>
  <w:style w:type="character" w:styleId="Odwoanieprzypisukocowego">
    <w:name w:val="endnote reference"/>
    <w:basedOn w:val="Domylnaczcionkaakapitu"/>
    <w:uiPriority w:val="99"/>
    <w:semiHidden/>
    <w:unhideWhenUsed/>
    <w:rsid w:val="001418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6CFC-296B-402B-8883-248EA23C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Zarządzenie PIM_19b_04_2013_JL</Template>
  <TotalTime>4</TotalTime>
  <Pages>1</Pages>
  <Words>11961</Words>
  <Characters>71771</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ZARZĄDZENIE NR     /2013/P</vt:lpstr>
    </vt:vector>
  </TitlesOfParts>
  <Company>UMP</Company>
  <LinksUpToDate>false</LinksUpToDate>
  <CharactersWithSpaces>83565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creator>juslit</dc:creator>
  <cp:lastModifiedBy>Joanna Przybylska</cp:lastModifiedBy>
  <cp:revision>4</cp:revision>
  <cp:lastPrinted>2018-04-23T06:22:00Z</cp:lastPrinted>
  <dcterms:created xsi:type="dcterms:W3CDTF">2018-06-13T07:52:00Z</dcterms:created>
  <dcterms:modified xsi:type="dcterms:W3CDTF">2018-06-13T07:55:00Z</dcterms:modified>
</cp:coreProperties>
</file>